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AA4" w:rsidRPr="00317AA4" w:rsidRDefault="00317AA4" w:rsidP="00B51386">
      <w:pPr>
        <w:spacing w:line="480" w:lineRule="auto"/>
        <w:jc w:val="both"/>
        <w:rPr>
          <w:rFonts w:ascii="Palatino Linotype" w:hAnsi="Palatino Linotype" w:cs="Times New Roman"/>
          <w:b/>
          <w:sz w:val="16"/>
          <w:szCs w:val="16"/>
        </w:rPr>
      </w:pPr>
      <w:bookmarkStart w:id="0" w:name="_GoBack"/>
      <w:bookmarkEnd w:id="0"/>
    </w:p>
    <w:p w:rsidR="00395EE4" w:rsidRPr="00B51386" w:rsidRDefault="00B51386" w:rsidP="00B51386">
      <w:pPr>
        <w:spacing w:line="480" w:lineRule="auto"/>
        <w:jc w:val="both"/>
        <w:rPr>
          <w:rFonts w:ascii="Palatino Linotype" w:hAnsi="Palatino Linotype" w:cs="Times New Roman"/>
          <w:b/>
          <w:sz w:val="28"/>
          <w:szCs w:val="28"/>
        </w:rPr>
      </w:pPr>
      <w:r w:rsidRPr="00B51386">
        <w:rPr>
          <w:rFonts w:ascii="Palatino Linotype" w:hAnsi="Palatino Linotype" w:cs="Times New Roman"/>
          <w:b/>
          <w:sz w:val="28"/>
          <w:szCs w:val="28"/>
        </w:rPr>
        <w:t>INTEGRATION OF LEGAL AID ACTIVITY IN LAW SCHOOL CURRICULUM: AN OVERVIEW OF BANGLADESH AND INDIA</w:t>
      </w:r>
    </w:p>
    <w:p w:rsidR="00B51386" w:rsidRDefault="00D8037C" w:rsidP="00B51386">
      <w:pPr>
        <w:shd w:val="clear" w:color="auto" w:fill="FFFFFF"/>
        <w:spacing w:line="480" w:lineRule="auto"/>
        <w:rPr>
          <w:rFonts w:ascii="Palatino Linotype" w:eastAsiaTheme="majorEastAsia" w:hAnsi="Palatino Linotype" w:cstheme="majorBidi"/>
          <w:sz w:val="24"/>
          <w:szCs w:val="24"/>
        </w:rPr>
      </w:pPr>
      <w:r w:rsidRPr="00B51386">
        <w:rPr>
          <w:rFonts w:ascii="Palatino Linotype" w:eastAsiaTheme="majorEastAsia" w:hAnsi="Palatino Linotype" w:cstheme="majorBidi"/>
          <w:sz w:val="24"/>
          <w:szCs w:val="24"/>
        </w:rPr>
        <w:t xml:space="preserve">Farzana Akter, </w:t>
      </w:r>
    </w:p>
    <w:p w:rsidR="006618FB" w:rsidRPr="00D8037C" w:rsidRDefault="00D8037C" w:rsidP="00B51386">
      <w:pPr>
        <w:shd w:val="clear" w:color="auto" w:fill="FFFFFF"/>
        <w:spacing w:line="480" w:lineRule="auto"/>
        <w:rPr>
          <w:rFonts w:ascii="Palatino Linotype" w:eastAsiaTheme="majorEastAsia" w:hAnsi="Palatino Linotype" w:cstheme="majorBidi"/>
          <w:color w:val="365F91" w:themeColor="accent1" w:themeShade="BF"/>
          <w:sz w:val="28"/>
          <w:szCs w:val="28"/>
        </w:rPr>
      </w:pPr>
      <w:r w:rsidRPr="00B51386">
        <w:rPr>
          <w:rFonts w:ascii="Palatino Linotype" w:hAnsi="Palatino Linotype"/>
          <w:sz w:val="24"/>
          <w:szCs w:val="24"/>
        </w:rPr>
        <w:t>University of Dhaka, Bangladesh</w:t>
      </w:r>
      <w:r w:rsidR="00317AA4">
        <w:rPr>
          <w:rFonts w:ascii="Palatino Linotype" w:hAnsi="Palatino Linotype"/>
          <w:sz w:val="24"/>
          <w:szCs w:val="24"/>
        </w:rPr>
        <w:t>*</w:t>
      </w:r>
    </w:p>
    <w:p w:rsidR="006618FB" w:rsidRPr="00D8037C" w:rsidRDefault="006618FB" w:rsidP="0034099E">
      <w:pPr>
        <w:pStyle w:val="Heading1"/>
        <w:spacing w:after="200" w:line="480" w:lineRule="auto"/>
        <w:rPr>
          <w:rFonts w:ascii="Palatino Linotype" w:hAnsi="Palatino Linotype" w:cs="Times New Roman"/>
          <w:color w:val="auto"/>
          <w:sz w:val="24"/>
          <w:szCs w:val="24"/>
        </w:rPr>
      </w:pPr>
      <w:r w:rsidRPr="00D8037C">
        <w:rPr>
          <w:rFonts w:ascii="Palatino Linotype" w:hAnsi="Palatino Linotype" w:cs="Times New Roman"/>
          <w:color w:val="auto"/>
          <w:sz w:val="24"/>
          <w:szCs w:val="24"/>
        </w:rPr>
        <w:t>Abstract</w:t>
      </w:r>
    </w:p>
    <w:p w:rsidR="006618FB" w:rsidRPr="00D8037C" w:rsidRDefault="00CB70C3" w:rsidP="0034099E">
      <w:pPr>
        <w:keepNext/>
        <w:spacing w:line="480" w:lineRule="auto"/>
        <w:jc w:val="both"/>
        <w:rPr>
          <w:rFonts w:ascii="Palatino Linotype" w:eastAsiaTheme="majorEastAsia" w:hAnsi="Palatino Linotype" w:cstheme="majorBidi"/>
          <w:sz w:val="28"/>
          <w:szCs w:val="28"/>
        </w:rPr>
      </w:pPr>
      <w:r w:rsidRPr="00D8037C">
        <w:rPr>
          <w:rFonts w:ascii="Palatino Linotype" w:hAnsi="Palatino Linotype" w:cs="Times New Roman"/>
          <w:sz w:val="24"/>
          <w:szCs w:val="24"/>
        </w:rPr>
        <w:t xml:space="preserve">If law students at the formative stage of their career are exposed to legal aid services, they become motivated to deliver the service when they enter into professional life. </w:t>
      </w:r>
      <w:r w:rsidR="00C1005E" w:rsidRPr="00D8037C">
        <w:rPr>
          <w:rFonts w:ascii="Palatino Linotype" w:hAnsi="Palatino Linotype" w:cs="Times New Roman"/>
          <w:sz w:val="24"/>
          <w:szCs w:val="24"/>
        </w:rPr>
        <w:t xml:space="preserve"> The</w:t>
      </w:r>
      <w:r w:rsidRPr="00D8037C">
        <w:rPr>
          <w:rFonts w:ascii="Palatino Linotype" w:hAnsi="Palatino Linotype" w:cs="Times New Roman"/>
          <w:sz w:val="24"/>
          <w:szCs w:val="24"/>
        </w:rPr>
        <w:t xml:space="preserve"> </w:t>
      </w:r>
      <w:r w:rsidR="00C1005E" w:rsidRPr="00D8037C">
        <w:rPr>
          <w:rFonts w:ascii="Palatino Linotype" w:hAnsi="Palatino Linotype" w:cs="Times New Roman"/>
          <w:sz w:val="24"/>
          <w:szCs w:val="24"/>
        </w:rPr>
        <w:t>purpose of the present article is to</w:t>
      </w:r>
      <w:r w:rsidRPr="00D8037C">
        <w:rPr>
          <w:rFonts w:ascii="Palatino Linotype" w:hAnsi="Palatino Linotype" w:cs="Times New Roman"/>
          <w:sz w:val="24"/>
          <w:szCs w:val="24"/>
        </w:rPr>
        <w:t xml:space="preserve"> </w:t>
      </w:r>
      <w:r w:rsidR="00C1005E" w:rsidRPr="00D8037C">
        <w:rPr>
          <w:rFonts w:ascii="Palatino Linotype" w:hAnsi="Palatino Linotype" w:cs="Times New Roman"/>
          <w:sz w:val="24"/>
          <w:szCs w:val="24"/>
        </w:rPr>
        <w:t xml:space="preserve">examine </w:t>
      </w:r>
      <w:r w:rsidR="00702A46" w:rsidRPr="00D8037C">
        <w:rPr>
          <w:rFonts w:ascii="Palatino Linotype" w:hAnsi="Palatino Linotype" w:cs="Times New Roman"/>
          <w:sz w:val="24"/>
          <w:szCs w:val="24"/>
        </w:rPr>
        <w:t>the current status of Bangladeshi legal education with regard to the integration of legal aid a</w:t>
      </w:r>
      <w:r w:rsidR="002809E8">
        <w:rPr>
          <w:rFonts w:ascii="Palatino Linotype" w:hAnsi="Palatino Linotype" w:cs="Times New Roman"/>
          <w:sz w:val="24"/>
          <w:szCs w:val="24"/>
        </w:rPr>
        <w:t>ctivity in law school curricula</w:t>
      </w:r>
      <w:r w:rsidR="00702A46" w:rsidRPr="00D8037C">
        <w:rPr>
          <w:rFonts w:ascii="Palatino Linotype" w:hAnsi="Palatino Linotype" w:cs="Times New Roman"/>
          <w:sz w:val="24"/>
          <w:szCs w:val="24"/>
        </w:rPr>
        <w:t xml:space="preserve"> from</w:t>
      </w:r>
      <w:r w:rsidR="002809E8">
        <w:rPr>
          <w:rFonts w:ascii="Palatino Linotype" w:hAnsi="Palatino Linotype" w:cs="Times New Roman"/>
          <w:sz w:val="24"/>
          <w:szCs w:val="24"/>
        </w:rPr>
        <w:t xml:space="preserve"> an</w:t>
      </w:r>
      <w:r w:rsidR="00702A46" w:rsidRPr="00D8037C">
        <w:rPr>
          <w:rFonts w:ascii="Palatino Linotype" w:hAnsi="Palatino Linotype" w:cs="Times New Roman"/>
          <w:sz w:val="24"/>
          <w:szCs w:val="24"/>
        </w:rPr>
        <w:t xml:space="preserve"> international human rights perspective</w:t>
      </w:r>
      <w:r w:rsidR="009261C5" w:rsidRPr="00D8037C">
        <w:rPr>
          <w:rFonts w:ascii="Palatino Linotype" w:hAnsi="Palatino Linotype" w:cs="Times New Roman"/>
          <w:sz w:val="24"/>
          <w:szCs w:val="24"/>
        </w:rPr>
        <w:t xml:space="preserve">. The article also compares the Bangladeshi legal education with the </w:t>
      </w:r>
      <w:r w:rsidR="00C1005E" w:rsidRPr="00D8037C">
        <w:rPr>
          <w:rFonts w:ascii="Palatino Linotype" w:hAnsi="Palatino Linotype" w:cs="Times New Roman"/>
          <w:sz w:val="24"/>
          <w:szCs w:val="24"/>
        </w:rPr>
        <w:t>Indian practice</w:t>
      </w:r>
      <w:r w:rsidR="002B666D" w:rsidRPr="00D8037C">
        <w:rPr>
          <w:rFonts w:ascii="Palatino Linotype" w:hAnsi="Palatino Linotype" w:cs="Times New Roman"/>
          <w:sz w:val="24"/>
          <w:szCs w:val="24"/>
        </w:rPr>
        <w:t>.</w:t>
      </w:r>
      <w:r w:rsidR="00702A46" w:rsidRPr="00D8037C">
        <w:rPr>
          <w:rFonts w:ascii="Palatino Linotype" w:hAnsi="Palatino Linotype" w:cs="Times New Roman"/>
          <w:sz w:val="24"/>
          <w:szCs w:val="24"/>
        </w:rPr>
        <w:t xml:space="preserve"> </w:t>
      </w:r>
      <w:r w:rsidRPr="00D8037C">
        <w:rPr>
          <w:rFonts w:ascii="Palatino Linotype" w:hAnsi="Palatino Linotype" w:cs="Times New Roman"/>
          <w:sz w:val="24"/>
          <w:szCs w:val="24"/>
        </w:rPr>
        <w:t xml:space="preserve">The article </w:t>
      </w:r>
      <w:r w:rsidR="00C1005E" w:rsidRPr="00D8037C">
        <w:rPr>
          <w:rFonts w:ascii="Palatino Linotype" w:hAnsi="Palatino Linotype" w:cs="Times New Roman"/>
          <w:sz w:val="24"/>
          <w:szCs w:val="24"/>
        </w:rPr>
        <w:t>indicates that</w:t>
      </w:r>
      <w:r w:rsidR="00C1005E" w:rsidRPr="00D8037C">
        <w:rPr>
          <w:rFonts w:ascii="Palatino Linotype" w:hAnsi="Palatino Linotype" w:cs="Times New Roman"/>
          <w:color w:val="FF0000"/>
          <w:sz w:val="24"/>
          <w:szCs w:val="24"/>
        </w:rPr>
        <w:t xml:space="preserve"> </w:t>
      </w:r>
      <w:r w:rsidR="00C1005E" w:rsidRPr="00D8037C">
        <w:rPr>
          <w:rFonts w:ascii="Palatino Linotype" w:hAnsi="Palatino Linotype" w:cs="Times New Roman"/>
          <w:sz w:val="24"/>
          <w:szCs w:val="24"/>
        </w:rPr>
        <w:t xml:space="preserve">Bangladeshi students are not adequately motivated, through academic exercise, to use the law for the poor people. As a result, they learn to become mere lawyers to fight legal cases without acquiring adequate service-mindedness to serve the poor people of the community. The </w:t>
      </w:r>
      <w:r w:rsidR="00635345" w:rsidRPr="00D8037C">
        <w:rPr>
          <w:rFonts w:ascii="Palatino Linotype" w:hAnsi="Palatino Linotype" w:cs="Times New Roman"/>
          <w:sz w:val="24"/>
          <w:szCs w:val="24"/>
        </w:rPr>
        <w:t>article</w:t>
      </w:r>
      <w:r w:rsidR="00FC75C3" w:rsidRPr="00D8037C">
        <w:rPr>
          <w:rFonts w:ascii="Palatino Linotype" w:hAnsi="Palatino Linotype" w:cs="Times New Roman"/>
          <w:sz w:val="24"/>
          <w:szCs w:val="24"/>
        </w:rPr>
        <w:t xml:space="preserve"> finally</w:t>
      </w:r>
      <w:r w:rsidR="00635345" w:rsidRPr="00D8037C">
        <w:rPr>
          <w:rFonts w:ascii="Palatino Linotype" w:hAnsi="Palatino Linotype" w:cs="Times New Roman"/>
          <w:sz w:val="24"/>
          <w:szCs w:val="24"/>
        </w:rPr>
        <w:t xml:space="preserve"> recommends</w:t>
      </w:r>
      <w:r w:rsidR="00C46841" w:rsidRPr="00D8037C">
        <w:rPr>
          <w:rFonts w:ascii="Palatino Linotype" w:hAnsi="Palatino Linotype" w:cs="Times New Roman"/>
          <w:sz w:val="24"/>
          <w:szCs w:val="24"/>
        </w:rPr>
        <w:t xml:space="preserve"> that </w:t>
      </w:r>
      <w:r w:rsidR="008102F3" w:rsidRPr="00D8037C">
        <w:rPr>
          <w:rFonts w:ascii="Palatino Linotype" w:hAnsi="Palatino Linotype" w:cs="Times New Roman"/>
          <w:sz w:val="24"/>
          <w:szCs w:val="24"/>
        </w:rPr>
        <w:t xml:space="preserve">legal education in Bangladesh is </w:t>
      </w:r>
      <w:r w:rsidR="008102F3" w:rsidRPr="00D8037C">
        <w:rPr>
          <w:rFonts w:ascii="Palatino Linotype" w:hAnsi="Palatino Linotype" w:cs="Times New Roman"/>
          <w:sz w:val="24"/>
          <w:szCs w:val="24"/>
        </w:rPr>
        <w:lastRenderedPageBreak/>
        <w:t xml:space="preserve">required to explore the potentials of clinical legal education with a compulsory component of legal aid programme. Moreover, </w:t>
      </w:r>
      <w:r w:rsidR="00C46841" w:rsidRPr="00D8037C">
        <w:rPr>
          <w:rFonts w:ascii="Palatino Linotype" w:hAnsi="Palatino Linotype" w:cs="Times New Roman"/>
          <w:sz w:val="24"/>
          <w:szCs w:val="24"/>
        </w:rPr>
        <w:t xml:space="preserve">Bangladesh can learn from </w:t>
      </w:r>
      <w:r w:rsidR="00F92A9D" w:rsidRPr="00D8037C">
        <w:rPr>
          <w:rFonts w:ascii="Palatino Linotype" w:hAnsi="Palatino Linotype" w:cs="Times New Roman"/>
          <w:sz w:val="24"/>
          <w:szCs w:val="24"/>
        </w:rPr>
        <w:t>the standard practic</w:t>
      </w:r>
      <w:r w:rsidR="004F00F7" w:rsidRPr="00D8037C">
        <w:rPr>
          <w:rFonts w:ascii="Palatino Linotype" w:hAnsi="Palatino Linotype" w:cs="Times New Roman"/>
          <w:sz w:val="24"/>
          <w:szCs w:val="24"/>
        </w:rPr>
        <w:t xml:space="preserve">es of </w:t>
      </w:r>
      <w:r w:rsidR="000F4F43" w:rsidRPr="00D8037C">
        <w:rPr>
          <w:rFonts w:ascii="Palatino Linotype" w:hAnsi="Palatino Linotype" w:cs="Times New Roman"/>
          <w:sz w:val="24"/>
          <w:szCs w:val="24"/>
        </w:rPr>
        <w:t xml:space="preserve">the </w:t>
      </w:r>
      <w:r w:rsidR="004F00F7" w:rsidRPr="00D8037C">
        <w:rPr>
          <w:rFonts w:ascii="Palatino Linotype" w:hAnsi="Palatino Linotype" w:cs="Times New Roman"/>
          <w:sz w:val="24"/>
          <w:szCs w:val="24"/>
        </w:rPr>
        <w:t>India</w:t>
      </w:r>
      <w:r w:rsidR="005E0253" w:rsidRPr="00D8037C">
        <w:rPr>
          <w:rFonts w:ascii="Palatino Linotype" w:hAnsi="Palatino Linotype" w:cs="Times New Roman"/>
          <w:sz w:val="24"/>
          <w:szCs w:val="24"/>
        </w:rPr>
        <w:t xml:space="preserve">n law </w:t>
      </w:r>
      <w:r w:rsidR="00085DB4" w:rsidRPr="00D8037C">
        <w:rPr>
          <w:rFonts w:ascii="Palatino Linotype" w:hAnsi="Palatino Linotype" w:cs="Times New Roman"/>
          <w:sz w:val="24"/>
          <w:szCs w:val="24"/>
        </w:rPr>
        <w:t>schools</w:t>
      </w:r>
      <w:r w:rsidR="000D0F4C" w:rsidRPr="00D8037C">
        <w:rPr>
          <w:rFonts w:ascii="Palatino Linotype" w:hAnsi="Palatino Linotype" w:cs="Times New Roman"/>
          <w:sz w:val="24"/>
          <w:szCs w:val="24"/>
        </w:rPr>
        <w:t>.</w:t>
      </w:r>
    </w:p>
    <w:p w:rsidR="00070E57" w:rsidRPr="003107B2" w:rsidRDefault="0034099E" w:rsidP="0034099E">
      <w:pPr>
        <w:pStyle w:val="Heading1"/>
        <w:spacing w:after="200" w:line="480" w:lineRule="auto"/>
        <w:rPr>
          <w:rFonts w:ascii="Palatino Linotype" w:hAnsi="Palatino Linotype" w:cs="Times New Roman"/>
          <w:b w:val="0"/>
          <w:color w:val="auto"/>
          <w:sz w:val="24"/>
          <w:szCs w:val="24"/>
        </w:rPr>
      </w:pPr>
      <w:r>
        <w:rPr>
          <w:rFonts w:ascii="Palatino Linotype" w:hAnsi="Palatino Linotype" w:cs="Times New Roman"/>
          <w:b w:val="0"/>
          <w:color w:val="auto"/>
          <w:sz w:val="24"/>
          <w:szCs w:val="24"/>
        </w:rPr>
        <w:t xml:space="preserve">1.  </w:t>
      </w:r>
      <w:r w:rsidR="003107B2" w:rsidRPr="003107B2">
        <w:rPr>
          <w:rFonts w:ascii="Palatino Linotype" w:hAnsi="Palatino Linotype" w:cs="Times New Roman"/>
          <w:b w:val="0"/>
          <w:color w:val="auto"/>
          <w:sz w:val="24"/>
          <w:szCs w:val="24"/>
        </w:rPr>
        <w:t>INTRODUCTION</w:t>
      </w:r>
    </w:p>
    <w:p w:rsidR="00F152DA" w:rsidRPr="00D8037C" w:rsidRDefault="007A1E3A" w:rsidP="0034099E">
      <w:pPr>
        <w:keepNext/>
        <w:autoSpaceDE w:val="0"/>
        <w:autoSpaceDN w:val="0"/>
        <w:adjustRightInd w:val="0"/>
        <w:spacing w:before="240" w:line="480" w:lineRule="auto"/>
        <w:jc w:val="both"/>
        <w:rPr>
          <w:rFonts w:ascii="Palatino Linotype" w:hAnsi="Palatino Linotype" w:cs="Times New Roman"/>
          <w:sz w:val="24"/>
          <w:szCs w:val="24"/>
        </w:rPr>
      </w:pPr>
      <w:r w:rsidRPr="00D8037C">
        <w:rPr>
          <w:rFonts w:ascii="Palatino Linotype" w:hAnsi="Palatino Linotype" w:cs="Times New Roman"/>
          <w:sz w:val="24"/>
          <w:szCs w:val="24"/>
        </w:rPr>
        <w:t>Legal education is fundamental in any serious commitment to provide quality legal services to the poor.</w:t>
      </w:r>
      <w:r w:rsidRPr="00D8037C">
        <w:rPr>
          <w:rStyle w:val="FootnoteReference"/>
          <w:rFonts w:ascii="Palatino Linotype" w:hAnsi="Palatino Linotype" w:cs="Times New Roman"/>
          <w:sz w:val="24"/>
          <w:szCs w:val="24"/>
        </w:rPr>
        <w:footnoteReference w:id="1"/>
      </w:r>
      <w:r w:rsidRPr="00D8037C">
        <w:rPr>
          <w:rFonts w:ascii="Palatino Linotype" w:hAnsi="Palatino Linotype" w:cs="Times New Roman"/>
          <w:sz w:val="24"/>
          <w:szCs w:val="24"/>
        </w:rPr>
        <w:t xml:space="preserve"> </w:t>
      </w:r>
      <w:r w:rsidR="00790D89" w:rsidRPr="00D8037C">
        <w:rPr>
          <w:rFonts w:ascii="Palatino Linotype" w:eastAsia="Times New Roman" w:hAnsi="Palatino Linotype" w:cs="Times New Roman"/>
          <w:sz w:val="24"/>
          <w:szCs w:val="24"/>
        </w:rPr>
        <w:t xml:space="preserve">In 2007, </w:t>
      </w:r>
      <w:r w:rsidR="00AD7135" w:rsidRPr="00D8037C">
        <w:rPr>
          <w:rFonts w:ascii="Palatino Linotype" w:eastAsia="Times New Roman" w:hAnsi="Palatino Linotype" w:cs="Times New Roman"/>
          <w:sz w:val="24"/>
          <w:szCs w:val="24"/>
        </w:rPr>
        <w:t xml:space="preserve">the </w:t>
      </w:r>
      <w:r w:rsidR="00A718F8" w:rsidRPr="00D8037C">
        <w:rPr>
          <w:rFonts w:ascii="Palatino Linotype" w:eastAsia="Times New Roman" w:hAnsi="Palatino Linotype" w:cs="Times New Roman"/>
          <w:sz w:val="24"/>
          <w:szCs w:val="24"/>
        </w:rPr>
        <w:t xml:space="preserve">Indian </w:t>
      </w:r>
      <w:r w:rsidR="00AD7135" w:rsidRPr="00D8037C">
        <w:rPr>
          <w:rFonts w:ascii="Palatino Linotype" w:eastAsia="Times New Roman" w:hAnsi="Palatino Linotype" w:cs="Times New Roman"/>
          <w:sz w:val="24"/>
          <w:szCs w:val="24"/>
        </w:rPr>
        <w:t>National Knowled</w:t>
      </w:r>
      <w:r w:rsidR="00790D89" w:rsidRPr="00D8037C">
        <w:rPr>
          <w:rFonts w:ascii="Palatino Linotype" w:eastAsia="Times New Roman" w:hAnsi="Palatino Linotype" w:cs="Times New Roman"/>
          <w:sz w:val="24"/>
          <w:szCs w:val="24"/>
        </w:rPr>
        <w:t xml:space="preserve">ge Commission reported that the purpose of legal education </w:t>
      </w:r>
      <w:r w:rsidR="00AD7135" w:rsidRPr="00D8037C">
        <w:rPr>
          <w:rFonts w:ascii="Palatino Linotype" w:eastAsia="Times New Roman" w:hAnsi="Palatino Linotype" w:cs="Times New Roman"/>
          <w:sz w:val="24"/>
          <w:szCs w:val="24"/>
        </w:rPr>
        <w:t xml:space="preserve">is </w:t>
      </w:r>
      <w:r w:rsidR="00A718F8" w:rsidRPr="00D8037C">
        <w:rPr>
          <w:rFonts w:ascii="Palatino Linotype" w:eastAsia="Times New Roman" w:hAnsi="Palatino Linotype" w:cs="Times New Roman"/>
          <w:sz w:val="24"/>
          <w:szCs w:val="24"/>
        </w:rPr>
        <w:t xml:space="preserve">to create professional lawyers as well as </w:t>
      </w:r>
      <w:r w:rsidR="00AD7135" w:rsidRPr="00D8037C">
        <w:rPr>
          <w:rFonts w:ascii="Palatino Linotype" w:eastAsia="Times New Roman" w:hAnsi="Palatino Linotype" w:cs="Times New Roman"/>
          <w:sz w:val="24"/>
          <w:szCs w:val="24"/>
        </w:rPr>
        <w:t xml:space="preserve">to provide justice-oriented </w:t>
      </w:r>
      <w:r w:rsidR="00F80FD0" w:rsidRPr="00D8037C">
        <w:rPr>
          <w:rFonts w:ascii="Palatino Linotype" w:eastAsia="Times New Roman" w:hAnsi="Palatino Linotype" w:cs="Times New Roman"/>
          <w:sz w:val="24"/>
          <w:szCs w:val="24"/>
        </w:rPr>
        <w:t>education for</w:t>
      </w:r>
      <w:r w:rsidR="004724C8" w:rsidRPr="00D8037C">
        <w:rPr>
          <w:rFonts w:ascii="Palatino Linotype" w:eastAsia="Times New Roman" w:hAnsi="Palatino Linotype" w:cs="Times New Roman"/>
          <w:sz w:val="24"/>
          <w:szCs w:val="24"/>
        </w:rPr>
        <w:t xml:space="preserve"> upholding the </w:t>
      </w:r>
      <w:r w:rsidR="00F80FD0" w:rsidRPr="00D8037C">
        <w:rPr>
          <w:rFonts w:ascii="Palatino Linotype" w:eastAsia="Times New Roman" w:hAnsi="Palatino Linotype" w:cs="Times New Roman"/>
          <w:sz w:val="24"/>
          <w:szCs w:val="24"/>
        </w:rPr>
        <w:t>values of</w:t>
      </w:r>
      <w:r w:rsidR="004724C8" w:rsidRPr="00D8037C">
        <w:rPr>
          <w:rFonts w:ascii="Palatino Linotype" w:eastAsia="Times New Roman" w:hAnsi="Palatino Linotype" w:cs="Times New Roman"/>
          <w:sz w:val="24"/>
          <w:szCs w:val="24"/>
        </w:rPr>
        <w:t xml:space="preserve"> the Constitution</w:t>
      </w:r>
      <w:r w:rsidR="00AD7135" w:rsidRPr="00D8037C">
        <w:rPr>
          <w:rFonts w:ascii="Palatino Linotype" w:eastAsia="Times New Roman" w:hAnsi="Palatino Linotype" w:cs="Times New Roman"/>
          <w:sz w:val="24"/>
          <w:szCs w:val="24"/>
        </w:rPr>
        <w:t>.</w:t>
      </w:r>
      <w:r w:rsidR="00AD7135" w:rsidRPr="00D8037C">
        <w:rPr>
          <w:rFonts w:ascii="Palatino Linotype" w:eastAsia="Calibri" w:hAnsi="Palatino Linotype" w:cs="Times New Roman"/>
          <w:sz w:val="24"/>
          <w:szCs w:val="24"/>
          <w:vertAlign w:val="superscript"/>
        </w:rPr>
        <w:footnoteReference w:id="2"/>
      </w:r>
      <w:r w:rsidR="0074141B" w:rsidRPr="00D8037C">
        <w:rPr>
          <w:rFonts w:ascii="Palatino Linotype" w:hAnsi="Palatino Linotype" w:cs="Times New Roman"/>
          <w:sz w:val="24"/>
          <w:szCs w:val="24"/>
        </w:rPr>
        <w:t xml:space="preserve"> </w:t>
      </w:r>
      <w:r w:rsidR="003700D2" w:rsidRPr="00D8037C">
        <w:rPr>
          <w:rFonts w:ascii="Palatino Linotype" w:hAnsi="Palatino Linotype" w:cs="Times New Roman"/>
          <w:sz w:val="24"/>
          <w:szCs w:val="24"/>
        </w:rPr>
        <w:t>The</w:t>
      </w:r>
      <w:r w:rsidR="00C858F2" w:rsidRPr="00D8037C">
        <w:rPr>
          <w:rFonts w:ascii="Palatino Linotype" w:hAnsi="Palatino Linotype" w:cs="Times New Roman"/>
          <w:sz w:val="24"/>
          <w:szCs w:val="24"/>
        </w:rPr>
        <w:t xml:space="preserve"> </w:t>
      </w:r>
      <w:r w:rsidR="0074141B" w:rsidRPr="00D8037C">
        <w:rPr>
          <w:rFonts w:ascii="Palatino Linotype" w:hAnsi="Palatino Linotype" w:cs="Times New Roman"/>
          <w:sz w:val="24"/>
          <w:szCs w:val="24"/>
        </w:rPr>
        <w:t>justice transformation purpose of legal education</w:t>
      </w:r>
      <w:r w:rsidR="00C858F2" w:rsidRPr="00D8037C">
        <w:rPr>
          <w:rFonts w:ascii="Palatino Linotype" w:hAnsi="Palatino Linotype" w:cs="Times New Roman"/>
          <w:sz w:val="24"/>
          <w:szCs w:val="24"/>
        </w:rPr>
        <w:t xml:space="preserve">, as Pande </w:t>
      </w:r>
      <w:r w:rsidR="00383209" w:rsidRPr="00D8037C">
        <w:rPr>
          <w:rFonts w:ascii="Palatino Linotype" w:hAnsi="Palatino Linotype" w:cs="Times New Roman"/>
          <w:sz w:val="24"/>
          <w:szCs w:val="24"/>
        </w:rPr>
        <w:t>stated, “can</w:t>
      </w:r>
      <w:r w:rsidR="0074141B" w:rsidRPr="00D8037C">
        <w:rPr>
          <w:rFonts w:ascii="Palatino Linotype" w:hAnsi="Palatino Linotype" w:cs="Times New Roman"/>
          <w:sz w:val="24"/>
          <w:szCs w:val="24"/>
        </w:rPr>
        <w:t xml:space="preserve"> happen only by underscoring the students' role in ensuring that the right of access </w:t>
      </w:r>
      <w:r w:rsidR="002809E8">
        <w:rPr>
          <w:rFonts w:ascii="Palatino Linotype" w:hAnsi="Palatino Linotype" w:cs="Times New Roman"/>
          <w:sz w:val="24"/>
          <w:szCs w:val="24"/>
        </w:rPr>
        <w:t>to justice reaches the resource</w:t>
      </w:r>
      <w:r w:rsidR="0074141B" w:rsidRPr="00D8037C">
        <w:rPr>
          <w:rFonts w:ascii="Palatino Linotype" w:hAnsi="Palatino Linotype" w:cs="Times New Roman"/>
          <w:sz w:val="24"/>
          <w:szCs w:val="24"/>
        </w:rPr>
        <w:t>less and the poor</w:t>
      </w:r>
      <w:r w:rsidR="00E01532" w:rsidRPr="00D8037C">
        <w:rPr>
          <w:rFonts w:ascii="Palatino Linotype" w:hAnsi="Palatino Linotype" w:cs="Times New Roman"/>
          <w:sz w:val="24"/>
          <w:szCs w:val="24"/>
        </w:rPr>
        <w:t>.</w:t>
      </w:r>
      <w:r w:rsidR="0074141B" w:rsidRPr="00D8037C">
        <w:rPr>
          <w:rFonts w:ascii="Palatino Linotype" w:hAnsi="Palatino Linotype" w:cs="Times New Roman"/>
          <w:sz w:val="24"/>
          <w:szCs w:val="24"/>
        </w:rPr>
        <w:t>”</w:t>
      </w:r>
      <w:r w:rsidR="00567637" w:rsidRPr="00D8037C">
        <w:rPr>
          <w:rStyle w:val="FootnoteReference"/>
          <w:rFonts w:ascii="Palatino Linotype" w:hAnsi="Palatino Linotype" w:cs="Times New Roman"/>
          <w:sz w:val="24"/>
          <w:szCs w:val="24"/>
        </w:rPr>
        <w:footnoteReference w:id="3"/>
      </w:r>
      <w:r w:rsidR="0074141B" w:rsidRPr="00D8037C">
        <w:rPr>
          <w:rFonts w:ascii="Palatino Linotype" w:hAnsi="Palatino Linotype" w:cs="Times New Roman"/>
          <w:sz w:val="24"/>
          <w:szCs w:val="24"/>
        </w:rPr>
        <w:t xml:space="preserve"> </w:t>
      </w:r>
      <w:r w:rsidR="00D277FC" w:rsidRPr="00D8037C">
        <w:rPr>
          <w:rFonts w:ascii="Palatino Linotype" w:hAnsi="Palatino Linotype" w:cs="Times New Roman"/>
          <w:sz w:val="24"/>
          <w:szCs w:val="24"/>
        </w:rPr>
        <w:t>Narrowly</w:t>
      </w:r>
      <w:r w:rsidR="002809E8">
        <w:rPr>
          <w:rFonts w:ascii="Palatino Linotype" w:hAnsi="Palatino Linotype" w:cs="Times New Roman"/>
          <w:sz w:val="24"/>
          <w:szCs w:val="24"/>
        </w:rPr>
        <w:t>,</w:t>
      </w:r>
      <w:r w:rsidR="00D277FC" w:rsidRPr="00D8037C">
        <w:rPr>
          <w:rFonts w:ascii="Palatino Linotype" w:hAnsi="Palatino Linotype" w:cs="Times New Roman"/>
          <w:sz w:val="24"/>
          <w:szCs w:val="24"/>
        </w:rPr>
        <w:t xml:space="preserve"> </w:t>
      </w:r>
      <w:r w:rsidR="00597E60" w:rsidRPr="00D8037C">
        <w:rPr>
          <w:rFonts w:ascii="Palatino Linotype" w:hAnsi="Palatino Linotype" w:cs="Times New Roman"/>
          <w:sz w:val="24"/>
          <w:szCs w:val="24"/>
        </w:rPr>
        <w:t xml:space="preserve">access to justice can be described as providing legal aid </w:t>
      </w:r>
      <w:r w:rsidR="00C76C1B" w:rsidRPr="00D8037C">
        <w:rPr>
          <w:rFonts w:ascii="Palatino Linotype" w:hAnsi="Palatino Linotype" w:cs="Times New Roman"/>
          <w:sz w:val="24"/>
          <w:szCs w:val="24"/>
        </w:rPr>
        <w:t>which</w:t>
      </w:r>
      <w:r w:rsidR="00D436DC" w:rsidRPr="00D8037C">
        <w:rPr>
          <w:rFonts w:ascii="Palatino Linotype" w:hAnsi="Palatino Linotype" w:cs="Times New Roman"/>
          <w:sz w:val="24"/>
          <w:szCs w:val="24"/>
        </w:rPr>
        <w:t xml:space="preserve"> makes judicial remedies available to those with inadequate financial resources by </w:t>
      </w:r>
      <w:r w:rsidR="00DF7C4E" w:rsidRPr="00D8037C">
        <w:rPr>
          <w:rFonts w:ascii="Palatino Linotype" w:hAnsi="Palatino Linotype" w:cs="Times New Roman"/>
          <w:sz w:val="24"/>
          <w:szCs w:val="24"/>
        </w:rPr>
        <w:t xml:space="preserve">meeting </w:t>
      </w:r>
      <w:r w:rsidR="00597E60" w:rsidRPr="00D8037C">
        <w:rPr>
          <w:rFonts w:ascii="Palatino Linotype" w:hAnsi="Palatino Linotype" w:cs="Times New Roman"/>
          <w:sz w:val="24"/>
          <w:szCs w:val="24"/>
        </w:rPr>
        <w:t xml:space="preserve">the cost of lawyers and other incidental expenses of the </w:t>
      </w:r>
      <w:r w:rsidR="00597E60" w:rsidRPr="00D8037C">
        <w:rPr>
          <w:rFonts w:ascii="Palatino Linotype" w:hAnsi="Palatino Linotype" w:cs="Times New Roman"/>
          <w:sz w:val="24"/>
          <w:szCs w:val="24"/>
        </w:rPr>
        <w:lastRenderedPageBreak/>
        <w:t>administration of justice.</w:t>
      </w:r>
      <w:r w:rsidR="00597E60" w:rsidRPr="00D8037C">
        <w:rPr>
          <w:rStyle w:val="FootnoteReference"/>
          <w:rFonts w:ascii="Palatino Linotype" w:hAnsi="Palatino Linotype" w:cs="Times New Roman"/>
          <w:sz w:val="24"/>
          <w:szCs w:val="24"/>
        </w:rPr>
        <w:footnoteReference w:id="4"/>
      </w:r>
      <w:r w:rsidR="00597E60" w:rsidRPr="00D8037C">
        <w:rPr>
          <w:rFonts w:ascii="Palatino Linotype" w:hAnsi="Palatino Linotype" w:cs="Times New Roman"/>
          <w:sz w:val="24"/>
          <w:szCs w:val="24"/>
        </w:rPr>
        <w:t xml:space="preserve"> </w:t>
      </w:r>
      <w:r w:rsidR="007A0E38" w:rsidRPr="00D8037C">
        <w:rPr>
          <w:rFonts w:ascii="Palatino Linotype" w:hAnsi="Palatino Linotype" w:cs="Times New Roman"/>
          <w:sz w:val="24"/>
          <w:szCs w:val="24"/>
        </w:rPr>
        <w:t xml:space="preserve">Therefore, </w:t>
      </w:r>
      <w:r w:rsidR="007A0E38" w:rsidRPr="00D8037C">
        <w:rPr>
          <w:rFonts w:ascii="Palatino Linotype" w:hAnsi="Palatino Linotype" w:cs="Times New Roman"/>
          <w:sz w:val="24"/>
          <w:szCs w:val="24"/>
          <w:lang w:eastAsia="en-US"/>
        </w:rPr>
        <w:t>l</w:t>
      </w:r>
      <w:r w:rsidR="00EA1D13" w:rsidRPr="00D8037C">
        <w:rPr>
          <w:rFonts w:ascii="Palatino Linotype" w:hAnsi="Palatino Linotype" w:cs="Times New Roman"/>
          <w:sz w:val="24"/>
          <w:szCs w:val="24"/>
          <w:lang w:eastAsia="en-US"/>
        </w:rPr>
        <w:t>egal</w:t>
      </w:r>
      <w:r w:rsidR="002A75E5" w:rsidRPr="00D8037C">
        <w:rPr>
          <w:rFonts w:ascii="Palatino Linotype" w:hAnsi="Palatino Linotype" w:cs="Times New Roman"/>
          <w:sz w:val="24"/>
          <w:szCs w:val="24"/>
          <w:lang w:eastAsia="en-US"/>
        </w:rPr>
        <w:t xml:space="preserve"> </w:t>
      </w:r>
      <w:r w:rsidR="00EA1D13" w:rsidRPr="00D8037C">
        <w:rPr>
          <w:rFonts w:ascii="Palatino Linotype" w:hAnsi="Palatino Linotype" w:cs="Times New Roman"/>
          <w:sz w:val="24"/>
          <w:szCs w:val="24"/>
          <w:lang w:eastAsia="en-US"/>
        </w:rPr>
        <w:t>aid serves</w:t>
      </w:r>
      <w:r w:rsidR="002A4D68" w:rsidRPr="00D8037C">
        <w:rPr>
          <w:rFonts w:ascii="Palatino Linotype" w:hAnsi="Palatino Linotype" w:cs="Times New Roman"/>
          <w:sz w:val="24"/>
          <w:szCs w:val="24"/>
          <w:lang w:eastAsia="en-US"/>
        </w:rPr>
        <w:t xml:space="preserve"> as the contact point between </w:t>
      </w:r>
      <w:r w:rsidR="002A4D68" w:rsidRPr="00D8037C">
        <w:rPr>
          <w:rFonts w:ascii="Palatino Linotype" w:hAnsi="Palatino Linotype" w:cs="Times New Roman"/>
          <w:sz w:val="24"/>
          <w:szCs w:val="24"/>
        </w:rPr>
        <w:t>the</w:t>
      </w:r>
      <w:r w:rsidR="000053CF" w:rsidRPr="00D8037C">
        <w:rPr>
          <w:rFonts w:ascii="Palatino Linotype" w:hAnsi="Palatino Linotype" w:cs="Times New Roman"/>
          <w:sz w:val="24"/>
          <w:szCs w:val="24"/>
        </w:rPr>
        <w:t xml:space="preserve"> law and people who are living in poverty</w:t>
      </w:r>
      <w:r w:rsidR="002A4D68" w:rsidRPr="00D8037C">
        <w:rPr>
          <w:rFonts w:ascii="Palatino Linotype" w:hAnsi="Palatino Linotype" w:cs="Times New Roman"/>
          <w:sz w:val="24"/>
          <w:szCs w:val="24"/>
        </w:rPr>
        <w:t xml:space="preserve"> and </w:t>
      </w:r>
      <w:r w:rsidR="00F235B3" w:rsidRPr="00D8037C">
        <w:rPr>
          <w:rFonts w:ascii="Palatino Linotype" w:hAnsi="Palatino Linotype" w:cs="Times New Roman"/>
          <w:sz w:val="24"/>
          <w:szCs w:val="24"/>
        </w:rPr>
        <w:t>is</w:t>
      </w:r>
      <w:r w:rsidR="002A4D68" w:rsidRPr="00D8037C">
        <w:rPr>
          <w:rFonts w:ascii="Palatino Linotype" w:hAnsi="Palatino Linotype" w:cs="Times New Roman"/>
          <w:sz w:val="24"/>
          <w:szCs w:val="24"/>
        </w:rPr>
        <w:t xml:space="preserve"> crucial in </w:t>
      </w:r>
      <w:r w:rsidR="005925F1" w:rsidRPr="00D8037C">
        <w:rPr>
          <w:rFonts w:ascii="Palatino Linotype" w:hAnsi="Palatino Linotype" w:cs="Times New Roman"/>
          <w:sz w:val="24"/>
          <w:szCs w:val="24"/>
        </w:rPr>
        <w:t xml:space="preserve">ensuring </w:t>
      </w:r>
      <w:r w:rsidR="002A4D68" w:rsidRPr="00D8037C">
        <w:rPr>
          <w:rFonts w:ascii="Palatino Linotype" w:hAnsi="Palatino Linotype" w:cs="Times New Roman"/>
          <w:sz w:val="24"/>
          <w:szCs w:val="24"/>
        </w:rPr>
        <w:t>access to justice</w:t>
      </w:r>
      <w:r w:rsidR="00F235B3" w:rsidRPr="00D8037C">
        <w:rPr>
          <w:rFonts w:ascii="Palatino Linotype" w:hAnsi="Palatino Linotype" w:cs="Times New Roman"/>
          <w:sz w:val="24"/>
          <w:szCs w:val="24"/>
        </w:rPr>
        <w:t>.</w:t>
      </w:r>
      <w:r w:rsidR="00F235B3" w:rsidRPr="00D8037C">
        <w:rPr>
          <w:rFonts w:ascii="Palatino Linotype" w:hAnsi="Palatino Linotype" w:cs="Times New Roman"/>
          <w:sz w:val="24"/>
          <w:szCs w:val="24"/>
          <w:vertAlign w:val="superscript"/>
        </w:rPr>
        <w:footnoteReference w:id="5"/>
      </w:r>
      <w:r w:rsidR="00672B17" w:rsidRPr="00D8037C">
        <w:rPr>
          <w:rFonts w:ascii="Palatino Linotype" w:hAnsi="Palatino Linotype" w:cs="Times New Roman"/>
          <w:sz w:val="24"/>
          <w:szCs w:val="24"/>
        </w:rPr>
        <w:t xml:space="preserve"> The</w:t>
      </w:r>
      <w:r w:rsidR="00A27609" w:rsidRPr="00D8037C">
        <w:rPr>
          <w:rFonts w:ascii="Palatino Linotype" w:eastAsia="Calibri" w:hAnsi="Palatino Linotype" w:cs="Times New Roman"/>
          <w:sz w:val="24"/>
          <w:szCs w:val="24"/>
        </w:rPr>
        <w:t xml:space="preserve"> United Nations Principles and Guidelines on Access to Legal Aid in Criminal Justice Systems</w:t>
      </w:r>
      <w:r w:rsidR="00A27609" w:rsidRPr="00D8037C">
        <w:rPr>
          <w:rFonts w:ascii="Palatino Linotype" w:eastAsia="Calibri" w:hAnsi="Palatino Linotype" w:cs="Times New Roman"/>
          <w:sz w:val="24"/>
          <w:szCs w:val="24"/>
          <w:vertAlign w:val="superscript"/>
        </w:rPr>
        <w:footnoteReference w:id="6"/>
      </w:r>
      <w:r w:rsidR="00542551" w:rsidRPr="00D8037C">
        <w:rPr>
          <w:rFonts w:ascii="Palatino Linotype" w:eastAsia="Calibri" w:hAnsi="Palatino Linotype" w:cs="Times New Roman"/>
          <w:sz w:val="24"/>
          <w:szCs w:val="24"/>
        </w:rPr>
        <w:t xml:space="preserve"> </w:t>
      </w:r>
      <w:r w:rsidR="005C59F1" w:rsidRPr="00D8037C">
        <w:rPr>
          <w:rFonts w:ascii="Palatino Linotype" w:eastAsia="Calibri" w:hAnsi="Palatino Linotype" w:cs="Times New Roman"/>
          <w:sz w:val="24"/>
          <w:szCs w:val="24"/>
        </w:rPr>
        <w:t xml:space="preserve">(hereinafter the Principles and Guidelines) </w:t>
      </w:r>
      <w:r w:rsidR="00F934DA" w:rsidRPr="00D8037C">
        <w:rPr>
          <w:rFonts w:ascii="Palatino Linotype" w:eastAsia="Calibri" w:hAnsi="Palatino Linotype" w:cs="Times New Roman"/>
          <w:sz w:val="24"/>
          <w:szCs w:val="24"/>
        </w:rPr>
        <w:t xml:space="preserve">that </w:t>
      </w:r>
      <w:r w:rsidR="00E63309" w:rsidRPr="00D8037C">
        <w:rPr>
          <w:rFonts w:ascii="Palatino Linotype" w:eastAsia="Calibri" w:hAnsi="Palatino Linotype" w:cs="Times New Roman"/>
          <w:sz w:val="24"/>
          <w:szCs w:val="24"/>
        </w:rPr>
        <w:t>provides the</w:t>
      </w:r>
      <w:r w:rsidR="00542551" w:rsidRPr="00D8037C">
        <w:rPr>
          <w:rFonts w:ascii="Palatino Linotype" w:eastAsia="Calibri" w:hAnsi="Palatino Linotype" w:cs="Times New Roman"/>
          <w:sz w:val="24"/>
          <w:szCs w:val="24"/>
        </w:rPr>
        <w:t xml:space="preserve"> </w:t>
      </w:r>
      <w:r w:rsidR="00F934DA" w:rsidRPr="00D8037C">
        <w:rPr>
          <w:rFonts w:ascii="Palatino Linotype" w:eastAsia="Calibri" w:hAnsi="Palatino Linotype" w:cs="Times New Roman"/>
          <w:sz w:val="24"/>
          <w:szCs w:val="24"/>
        </w:rPr>
        <w:t xml:space="preserve">internationally agreed definition of the term </w:t>
      </w:r>
      <w:r w:rsidR="00672B17" w:rsidRPr="00D8037C">
        <w:rPr>
          <w:rFonts w:ascii="Palatino Linotype" w:eastAsia="Calibri" w:hAnsi="Palatino Linotype" w:cs="Times New Roman"/>
          <w:sz w:val="24"/>
          <w:szCs w:val="24"/>
        </w:rPr>
        <w:t>‘legal aid’</w:t>
      </w:r>
      <w:r w:rsidR="00F934DA" w:rsidRPr="00D8037C">
        <w:rPr>
          <w:rStyle w:val="FootnoteReference"/>
          <w:rFonts w:ascii="Palatino Linotype" w:eastAsia="Calibri" w:hAnsi="Palatino Linotype" w:cs="Times New Roman"/>
          <w:sz w:val="24"/>
          <w:szCs w:val="24"/>
        </w:rPr>
        <w:footnoteReference w:id="7"/>
      </w:r>
      <w:r w:rsidR="00542551" w:rsidRPr="00D8037C">
        <w:rPr>
          <w:rFonts w:ascii="Palatino Linotype" w:eastAsia="Calibri" w:hAnsi="Palatino Linotype" w:cs="Times New Roman"/>
          <w:sz w:val="24"/>
          <w:szCs w:val="24"/>
        </w:rPr>
        <w:t xml:space="preserve"> </w:t>
      </w:r>
      <w:r w:rsidR="00C517F3" w:rsidRPr="00D8037C">
        <w:rPr>
          <w:rFonts w:ascii="Palatino Linotype" w:hAnsi="Palatino Linotype" w:cs="Times New Roman"/>
          <w:sz w:val="24"/>
          <w:szCs w:val="24"/>
        </w:rPr>
        <w:t>require</w:t>
      </w:r>
      <w:r w:rsidR="00944919" w:rsidRPr="00D8037C">
        <w:rPr>
          <w:rFonts w:ascii="Palatino Linotype" w:hAnsi="Palatino Linotype" w:cs="Times New Roman"/>
          <w:sz w:val="24"/>
          <w:szCs w:val="24"/>
        </w:rPr>
        <w:t>s</w:t>
      </w:r>
      <w:r w:rsidR="00C517F3" w:rsidRPr="00D8037C">
        <w:rPr>
          <w:rFonts w:ascii="Palatino Linotype" w:hAnsi="Palatino Linotype" w:cs="Times New Roman"/>
          <w:sz w:val="24"/>
          <w:szCs w:val="24"/>
        </w:rPr>
        <w:t xml:space="preserve"> States to establish a n</w:t>
      </w:r>
      <w:r w:rsidR="00230F16" w:rsidRPr="00D8037C">
        <w:rPr>
          <w:rFonts w:ascii="Palatino Linotype" w:hAnsi="Palatino Linotype" w:cs="Times New Roman"/>
          <w:sz w:val="24"/>
          <w:szCs w:val="24"/>
        </w:rPr>
        <w:t>ationwide legal aid system involving</w:t>
      </w:r>
      <w:r w:rsidR="00C517F3" w:rsidRPr="00D8037C">
        <w:rPr>
          <w:rFonts w:ascii="Palatino Linotype" w:hAnsi="Palatino Linotype" w:cs="Times New Roman"/>
          <w:sz w:val="24"/>
          <w:szCs w:val="24"/>
        </w:rPr>
        <w:t xml:space="preserve"> a wide range of stakeholders as legal aid service providers</w:t>
      </w:r>
      <w:r w:rsidR="00873179" w:rsidRPr="00D8037C">
        <w:rPr>
          <w:rFonts w:ascii="Palatino Linotype" w:hAnsi="Palatino Linotype" w:cs="Times New Roman"/>
          <w:sz w:val="24"/>
          <w:szCs w:val="24"/>
        </w:rPr>
        <w:t xml:space="preserve"> in order to increase outreach, quality and impact, and facilitate</w:t>
      </w:r>
      <w:r w:rsidR="005C59F1" w:rsidRPr="00D8037C">
        <w:rPr>
          <w:rFonts w:ascii="Palatino Linotype" w:hAnsi="Palatino Linotype" w:cs="Times New Roman"/>
          <w:sz w:val="24"/>
          <w:szCs w:val="24"/>
        </w:rPr>
        <w:t xml:space="preserve"> </w:t>
      </w:r>
      <w:r w:rsidR="00873179" w:rsidRPr="00D8037C">
        <w:rPr>
          <w:rFonts w:ascii="Palatino Linotype" w:eastAsia="Calibri" w:hAnsi="Palatino Linotype" w:cs="Times New Roman"/>
          <w:sz w:val="24"/>
          <w:szCs w:val="24"/>
        </w:rPr>
        <w:t>access to legal aid in all parts of the</w:t>
      </w:r>
      <w:r w:rsidR="00E63309" w:rsidRPr="00D8037C">
        <w:rPr>
          <w:rFonts w:ascii="Palatino Linotype" w:eastAsia="Calibri" w:hAnsi="Palatino Linotype" w:cs="Times New Roman"/>
          <w:sz w:val="24"/>
          <w:szCs w:val="24"/>
        </w:rPr>
        <w:t xml:space="preserve"> country</w:t>
      </w:r>
      <w:r w:rsidR="00873179" w:rsidRPr="00D8037C">
        <w:rPr>
          <w:rFonts w:ascii="Palatino Linotype" w:eastAsia="Calibri" w:hAnsi="Palatino Linotype" w:cs="Times New Roman"/>
          <w:sz w:val="24"/>
          <w:szCs w:val="24"/>
        </w:rPr>
        <w:t>.</w:t>
      </w:r>
      <w:r w:rsidR="00873179" w:rsidRPr="00D8037C">
        <w:rPr>
          <w:rFonts w:ascii="Palatino Linotype" w:eastAsia="Calibri" w:hAnsi="Palatino Linotype" w:cs="Times New Roman"/>
          <w:sz w:val="24"/>
          <w:szCs w:val="24"/>
          <w:vertAlign w:val="superscript"/>
        </w:rPr>
        <w:footnoteReference w:id="8"/>
      </w:r>
      <w:r w:rsidR="00873179" w:rsidRPr="00D8037C">
        <w:rPr>
          <w:rFonts w:ascii="Palatino Linotype" w:eastAsia="Calibri" w:hAnsi="Palatino Linotype" w:cs="Times New Roman"/>
          <w:sz w:val="24"/>
          <w:szCs w:val="24"/>
        </w:rPr>
        <w:t xml:space="preserve"> The Principles and Guidelines particularly mentions </w:t>
      </w:r>
      <w:r w:rsidR="00230F16" w:rsidRPr="00D8037C">
        <w:rPr>
          <w:rFonts w:ascii="Palatino Linotype" w:hAnsi="Palatino Linotype" w:cs="Times New Roman"/>
          <w:sz w:val="24"/>
          <w:szCs w:val="24"/>
        </w:rPr>
        <w:t>the establishment of legal aid clinics in the law department of a university</w:t>
      </w:r>
      <w:r w:rsidR="003D727E" w:rsidRPr="00D8037C">
        <w:rPr>
          <w:rStyle w:val="FootnoteReference"/>
          <w:rFonts w:ascii="Palatino Linotype" w:hAnsi="Palatino Linotype" w:cs="Times New Roman"/>
          <w:sz w:val="24"/>
          <w:szCs w:val="24"/>
        </w:rPr>
        <w:footnoteReference w:id="9"/>
      </w:r>
      <w:r w:rsidR="00BA5F50" w:rsidRPr="00D8037C">
        <w:rPr>
          <w:rFonts w:ascii="Palatino Linotype" w:hAnsi="Palatino Linotype" w:cs="Times New Roman"/>
          <w:sz w:val="24"/>
          <w:szCs w:val="24"/>
        </w:rPr>
        <w:t xml:space="preserve">. </w:t>
      </w:r>
      <w:r w:rsidR="005329F1" w:rsidRPr="00D8037C">
        <w:rPr>
          <w:rFonts w:ascii="Palatino Linotype" w:hAnsi="Palatino Linotype" w:cs="Times New Roman"/>
          <w:sz w:val="24"/>
          <w:szCs w:val="24"/>
        </w:rPr>
        <w:t>Such</w:t>
      </w:r>
      <w:r w:rsidR="00BA5F50" w:rsidRPr="00D8037C">
        <w:rPr>
          <w:rFonts w:ascii="Palatino Linotype" w:hAnsi="Palatino Linotype" w:cs="Times New Roman"/>
          <w:sz w:val="24"/>
          <w:szCs w:val="24"/>
        </w:rPr>
        <w:t xml:space="preserve"> scheme</w:t>
      </w:r>
      <w:r w:rsidR="000C47E7" w:rsidRPr="00D8037C">
        <w:rPr>
          <w:rFonts w:ascii="Palatino Linotype" w:hAnsi="Palatino Linotype" w:cs="Times New Roman"/>
          <w:sz w:val="24"/>
          <w:szCs w:val="24"/>
        </w:rPr>
        <w:t xml:space="preserve">s </w:t>
      </w:r>
      <w:r w:rsidR="000C47E7" w:rsidRPr="00D8037C">
        <w:rPr>
          <w:rFonts w:ascii="Palatino Linotype" w:hAnsi="Palatino Linotype" w:cs="Times New Roman"/>
          <w:sz w:val="24"/>
          <w:szCs w:val="24"/>
        </w:rPr>
        <w:lastRenderedPageBreak/>
        <w:t>enable</w:t>
      </w:r>
      <w:r w:rsidR="00BA5F50" w:rsidRPr="00D8037C">
        <w:rPr>
          <w:rFonts w:ascii="Palatino Linotype" w:hAnsi="Palatino Linotype" w:cs="Times New Roman"/>
          <w:sz w:val="24"/>
          <w:szCs w:val="24"/>
        </w:rPr>
        <w:t xml:space="preserve"> students </w:t>
      </w:r>
      <w:r w:rsidR="005329F1" w:rsidRPr="00D8037C">
        <w:rPr>
          <w:rFonts w:ascii="Palatino Linotype" w:hAnsi="Palatino Linotype" w:cs="Times New Roman"/>
          <w:sz w:val="24"/>
          <w:szCs w:val="24"/>
        </w:rPr>
        <w:t xml:space="preserve">to </w:t>
      </w:r>
      <w:r w:rsidR="00BA5F50" w:rsidRPr="00D8037C">
        <w:rPr>
          <w:rFonts w:ascii="Palatino Linotype" w:hAnsi="Palatino Linotype" w:cs="Times New Roman"/>
          <w:sz w:val="24"/>
          <w:szCs w:val="24"/>
        </w:rPr>
        <w:t>pro</w:t>
      </w:r>
      <w:r w:rsidR="005329F1" w:rsidRPr="00D8037C">
        <w:rPr>
          <w:rFonts w:ascii="Palatino Linotype" w:hAnsi="Palatino Linotype" w:cs="Times New Roman"/>
          <w:sz w:val="24"/>
          <w:szCs w:val="24"/>
        </w:rPr>
        <w:t>vide free legal assistance, assist</w:t>
      </w:r>
      <w:r w:rsidR="00BA5F50" w:rsidRPr="00D8037C">
        <w:rPr>
          <w:rFonts w:ascii="Palatino Linotype" w:hAnsi="Palatino Linotype" w:cs="Times New Roman"/>
          <w:sz w:val="24"/>
          <w:szCs w:val="24"/>
        </w:rPr>
        <w:t xml:space="preserve"> in the preparation of cases and </w:t>
      </w:r>
      <w:r w:rsidR="005329F1" w:rsidRPr="00D8037C">
        <w:rPr>
          <w:rFonts w:ascii="Palatino Linotype" w:hAnsi="Palatino Linotype" w:cs="Times New Roman"/>
          <w:sz w:val="24"/>
          <w:szCs w:val="24"/>
        </w:rPr>
        <w:t xml:space="preserve">even </w:t>
      </w:r>
      <w:r w:rsidR="00BA5F50" w:rsidRPr="00D8037C">
        <w:rPr>
          <w:rFonts w:ascii="Palatino Linotype" w:hAnsi="Palatino Linotype" w:cs="Times New Roman"/>
          <w:sz w:val="24"/>
          <w:szCs w:val="24"/>
        </w:rPr>
        <w:t>represent clients in court pr</w:t>
      </w:r>
      <w:r w:rsidR="005329F1" w:rsidRPr="00D8037C">
        <w:rPr>
          <w:rFonts w:ascii="Palatino Linotype" w:hAnsi="Palatino Linotype" w:cs="Times New Roman"/>
          <w:sz w:val="24"/>
          <w:szCs w:val="24"/>
        </w:rPr>
        <w:t>oceedings</w:t>
      </w:r>
      <w:r w:rsidR="00BA5F50" w:rsidRPr="00D8037C">
        <w:rPr>
          <w:rFonts w:ascii="Palatino Linotype" w:hAnsi="Palatino Linotype" w:cs="Times New Roman"/>
          <w:sz w:val="24"/>
          <w:szCs w:val="24"/>
        </w:rPr>
        <w:t xml:space="preserve"> usually under the supervision of a qualified lawyer or faculty staff member. </w:t>
      </w:r>
      <w:r w:rsidR="00873179" w:rsidRPr="00D8037C">
        <w:rPr>
          <w:rFonts w:ascii="Palatino Linotype" w:hAnsi="Palatino Linotype" w:cs="Times New Roman"/>
          <w:sz w:val="24"/>
          <w:szCs w:val="24"/>
        </w:rPr>
        <w:t xml:space="preserve">In this context, the present paper </w:t>
      </w:r>
      <w:r w:rsidR="00F152DA" w:rsidRPr="00D8037C">
        <w:rPr>
          <w:rFonts w:ascii="Palatino Linotype" w:hAnsi="Palatino Linotype" w:cs="Times New Roman"/>
          <w:sz w:val="24"/>
          <w:szCs w:val="24"/>
        </w:rPr>
        <w:t>examines the current status of Bangladeshi legal education with regard to the integration of le</w:t>
      </w:r>
      <w:r w:rsidR="00FB4E6D" w:rsidRPr="00D8037C">
        <w:rPr>
          <w:rFonts w:ascii="Palatino Linotype" w:hAnsi="Palatino Linotype" w:cs="Times New Roman"/>
          <w:sz w:val="24"/>
          <w:szCs w:val="24"/>
        </w:rPr>
        <w:t>gal aid activity in law school</w:t>
      </w:r>
      <w:r w:rsidR="002809E8">
        <w:rPr>
          <w:rFonts w:ascii="Palatino Linotype" w:hAnsi="Palatino Linotype" w:cs="Times New Roman"/>
          <w:sz w:val="24"/>
          <w:szCs w:val="24"/>
        </w:rPr>
        <w:t xml:space="preserve"> curricula</w:t>
      </w:r>
      <w:r w:rsidR="005200A9" w:rsidRPr="00D8037C">
        <w:rPr>
          <w:rFonts w:ascii="Palatino Linotype" w:hAnsi="Palatino Linotype" w:cs="Times New Roman"/>
          <w:sz w:val="24"/>
          <w:szCs w:val="24"/>
        </w:rPr>
        <w:t xml:space="preserve"> </w:t>
      </w:r>
      <w:r w:rsidR="008F48E7" w:rsidRPr="00D8037C">
        <w:rPr>
          <w:rFonts w:ascii="Palatino Linotype" w:hAnsi="Palatino Linotype" w:cs="Times New Roman"/>
          <w:sz w:val="24"/>
          <w:szCs w:val="24"/>
        </w:rPr>
        <w:t xml:space="preserve">from </w:t>
      </w:r>
      <w:r w:rsidR="002809E8">
        <w:rPr>
          <w:rFonts w:ascii="Palatino Linotype" w:hAnsi="Palatino Linotype" w:cs="Times New Roman"/>
          <w:sz w:val="24"/>
          <w:szCs w:val="24"/>
        </w:rPr>
        <w:t xml:space="preserve">an </w:t>
      </w:r>
      <w:r w:rsidR="00B64D05" w:rsidRPr="00D8037C">
        <w:rPr>
          <w:rFonts w:ascii="Palatino Linotype" w:hAnsi="Palatino Linotype" w:cs="Times New Roman"/>
          <w:sz w:val="24"/>
          <w:szCs w:val="24"/>
        </w:rPr>
        <w:t>international human rights</w:t>
      </w:r>
      <w:r w:rsidR="00653FCB" w:rsidRPr="00D8037C">
        <w:rPr>
          <w:rFonts w:ascii="Palatino Linotype" w:hAnsi="Palatino Linotype" w:cs="Times New Roman"/>
          <w:sz w:val="24"/>
          <w:szCs w:val="24"/>
        </w:rPr>
        <w:t xml:space="preserve"> </w:t>
      </w:r>
      <w:r w:rsidR="008F48E7" w:rsidRPr="00D8037C">
        <w:rPr>
          <w:rFonts w:ascii="Palatino Linotype" w:hAnsi="Palatino Linotype" w:cs="Times New Roman"/>
          <w:sz w:val="24"/>
          <w:szCs w:val="24"/>
        </w:rPr>
        <w:t>perspective</w:t>
      </w:r>
      <w:r w:rsidR="00763D19" w:rsidRPr="00D8037C">
        <w:rPr>
          <w:rFonts w:ascii="Palatino Linotype" w:hAnsi="Palatino Linotype" w:cs="Times New Roman"/>
          <w:sz w:val="24"/>
          <w:szCs w:val="24"/>
        </w:rPr>
        <w:t>.</w:t>
      </w:r>
      <w:r w:rsidR="008F48E7" w:rsidRPr="00D8037C">
        <w:rPr>
          <w:rFonts w:ascii="Palatino Linotype" w:hAnsi="Palatino Linotype" w:cs="Times New Roman"/>
          <w:sz w:val="24"/>
          <w:szCs w:val="24"/>
        </w:rPr>
        <w:t xml:space="preserve"> </w:t>
      </w:r>
      <w:r w:rsidR="00F152DA" w:rsidRPr="00D8037C">
        <w:rPr>
          <w:rFonts w:ascii="Palatino Linotype" w:hAnsi="Palatino Linotype" w:cs="Times New Roman"/>
          <w:sz w:val="24"/>
          <w:szCs w:val="24"/>
        </w:rPr>
        <w:t xml:space="preserve">The author, therefore, first looks at the international human rights </w:t>
      </w:r>
      <w:r w:rsidR="000A71E6" w:rsidRPr="00D8037C">
        <w:rPr>
          <w:rFonts w:ascii="Palatino Linotype" w:hAnsi="Palatino Linotype" w:cs="Times New Roman"/>
          <w:sz w:val="24"/>
          <w:szCs w:val="24"/>
        </w:rPr>
        <w:t>instruments elucidating such S</w:t>
      </w:r>
      <w:r w:rsidR="00C802E9" w:rsidRPr="00D8037C">
        <w:rPr>
          <w:rFonts w:ascii="Palatino Linotype" w:hAnsi="Palatino Linotype" w:cs="Times New Roman"/>
          <w:sz w:val="24"/>
          <w:szCs w:val="24"/>
        </w:rPr>
        <w:t>tates’ obligation. In analys</w:t>
      </w:r>
      <w:r w:rsidR="005200A9" w:rsidRPr="00D8037C">
        <w:rPr>
          <w:rFonts w:ascii="Palatino Linotype" w:hAnsi="Palatino Linotype" w:cs="Times New Roman"/>
          <w:sz w:val="24"/>
          <w:szCs w:val="24"/>
        </w:rPr>
        <w:t xml:space="preserve">ing Bangladeshi legal education, the author compares the system with Indian legal education.  </w:t>
      </w:r>
      <w:r w:rsidR="005200A9" w:rsidRPr="00D8037C">
        <w:rPr>
          <w:rFonts w:ascii="Palatino Linotype" w:eastAsia="Calibri" w:hAnsi="Palatino Linotype" w:cs="Times New Roman"/>
          <w:sz w:val="24"/>
          <w:szCs w:val="24"/>
        </w:rPr>
        <w:t>There are reas</w:t>
      </w:r>
      <w:r w:rsidR="008D1F77" w:rsidRPr="00D8037C">
        <w:rPr>
          <w:rFonts w:ascii="Palatino Linotype" w:eastAsia="Calibri" w:hAnsi="Palatino Linotype" w:cs="Times New Roman"/>
          <w:sz w:val="24"/>
          <w:szCs w:val="24"/>
        </w:rPr>
        <w:t xml:space="preserve">ons for choosing India’s </w:t>
      </w:r>
      <w:r w:rsidR="00825F6C" w:rsidRPr="00D8037C">
        <w:rPr>
          <w:rFonts w:ascii="Palatino Linotype" w:eastAsia="Calibri" w:hAnsi="Palatino Linotype" w:cs="Times New Roman"/>
          <w:sz w:val="24"/>
          <w:szCs w:val="24"/>
        </w:rPr>
        <w:t>practice</w:t>
      </w:r>
      <w:r w:rsidR="00CA3088" w:rsidRPr="00D8037C">
        <w:rPr>
          <w:rFonts w:ascii="Palatino Linotype" w:eastAsia="Calibri" w:hAnsi="Palatino Linotype" w:cs="Times New Roman"/>
          <w:sz w:val="24"/>
          <w:szCs w:val="24"/>
        </w:rPr>
        <w:t xml:space="preserve"> for the comparative analysis</w:t>
      </w:r>
      <w:r w:rsidR="003F7B08" w:rsidRPr="00D8037C">
        <w:rPr>
          <w:rFonts w:ascii="Palatino Linotype" w:eastAsia="Calibri" w:hAnsi="Palatino Linotype" w:cs="Times New Roman"/>
          <w:sz w:val="24"/>
          <w:szCs w:val="24"/>
        </w:rPr>
        <w:t xml:space="preserve">. </w:t>
      </w:r>
      <w:r w:rsidR="00D23A01" w:rsidRPr="00D8037C">
        <w:rPr>
          <w:rFonts w:ascii="Palatino Linotype" w:eastAsia="Calibri" w:hAnsi="Palatino Linotype" w:cs="Times New Roman"/>
          <w:sz w:val="24"/>
          <w:szCs w:val="24"/>
        </w:rPr>
        <w:t>India and Bangladesh share not only a similar historical background</w:t>
      </w:r>
      <w:r w:rsidR="00F660FB" w:rsidRPr="00D8037C">
        <w:rPr>
          <w:rFonts w:ascii="Palatino Linotype" w:eastAsia="Calibri" w:hAnsi="Palatino Linotype" w:cs="Times New Roman"/>
          <w:sz w:val="24"/>
          <w:szCs w:val="24"/>
        </w:rPr>
        <w:t>,</w:t>
      </w:r>
      <w:r w:rsidR="00257348" w:rsidRPr="00D8037C">
        <w:rPr>
          <w:rFonts w:ascii="Palatino Linotype" w:eastAsia="Calibri" w:hAnsi="Palatino Linotype" w:cs="Times New Roman"/>
          <w:sz w:val="24"/>
          <w:szCs w:val="24"/>
          <w:vertAlign w:val="superscript"/>
        </w:rPr>
        <w:footnoteReference w:id="10"/>
      </w:r>
      <w:r w:rsidR="00D23A01" w:rsidRPr="00D8037C">
        <w:rPr>
          <w:rFonts w:ascii="Palatino Linotype" w:eastAsia="Calibri" w:hAnsi="Palatino Linotype" w:cs="Times New Roman"/>
          <w:sz w:val="24"/>
          <w:szCs w:val="24"/>
        </w:rPr>
        <w:t xml:space="preserve"> but</w:t>
      </w:r>
      <w:r w:rsidR="009549A0" w:rsidRPr="00D8037C">
        <w:rPr>
          <w:rFonts w:ascii="Palatino Linotype" w:eastAsia="Calibri" w:hAnsi="Palatino Linotype" w:cs="Times New Roman"/>
          <w:sz w:val="24"/>
          <w:szCs w:val="24"/>
        </w:rPr>
        <w:t xml:space="preserve"> also similar legal traditions</w:t>
      </w:r>
      <w:r w:rsidR="002809E8">
        <w:rPr>
          <w:rFonts w:ascii="Palatino Linotype" w:eastAsia="Calibri" w:hAnsi="Palatino Linotype" w:cs="Times New Roman"/>
          <w:sz w:val="24"/>
          <w:szCs w:val="24"/>
        </w:rPr>
        <w:t xml:space="preserve"> – </w:t>
      </w:r>
      <w:r w:rsidR="009549A0" w:rsidRPr="00D8037C">
        <w:rPr>
          <w:rFonts w:ascii="Palatino Linotype" w:eastAsia="Calibri" w:hAnsi="Palatino Linotype" w:cs="Times New Roman"/>
          <w:sz w:val="24"/>
          <w:szCs w:val="24"/>
        </w:rPr>
        <w:t>both</w:t>
      </w:r>
      <w:r w:rsidR="002809E8">
        <w:rPr>
          <w:rFonts w:ascii="Palatino Linotype" w:eastAsia="Calibri" w:hAnsi="Palatino Linotype" w:cs="Times New Roman"/>
          <w:sz w:val="24"/>
          <w:szCs w:val="24"/>
        </w:rPr>
        <w:t xml:space="preserve"> </w:t>
      </w:r>
      <w:r w:rsidR="009549A0" w:rsidRPr="00D8037C">
        <w:rPr>
          <w:rFonts w:ascii="Palatino Linotype" w:eastAsia="Calibri" w:hAnsi="Palatino Linotype" w:cs="Times New Roman"/>
          <w:sz w:val="24"/>
          <w:szCs w:val="24"/>
        </w:rPr>
        <w:t>countries follow</w:t>
      </w:r>
      <w:r w:rsidR="00257348" w:rsidRPr="00D8037C">
        <w:rPr>
          <w:rFonts w:ascii="Palatino Linotype" w:eastAsia="Calibri" w:hAnsi="Palatino Linotype" w:cs="Times New Roman"/>
          <w:sz w:val="24"/>
          <w:szCs w:val="24"/>
        </w:rPr>
        <w:t xml:space="preserve"> </w:t>
      </w:r>
      <w:r w:rsidR="009549A0" w:rsidRPr="00D8037C">
        <w:rPr>
          <w:rFonts w:ascii="Palatino Linotype" w:eastAsia="Times New Roman" w:hAnsi="Palatino Linotype" w:cs="Times New Roman"/>
          <w:sz w:val="24"/>
          <w:szCs w:val="24"/>
        </w:rPr>
        <w:t>the common law system.</w:t>
      </w:r>
      <w:r w:rsidR="00257348" w:rsidRPr="00D8037C">
        <w:rPr>
          <w:rFonts w:ascii="Palatino Linotype" w:eastAsia="Times New Roman" w:hAnsi="Palatino Linotype" w:cs="Times New Roman"/>
          <w:sz w:val="24"/>
          <w:szCs w:val="24"/>
        </w:rPr>
        <w:t xml:space="preserve"> </w:t>
      </w:r>
      <w:r w:rsidR="00D23A01" w:rsidRPr="00D8037C">
        <w:rPr>
          <w:rFonts w:ascii="Palatino Linotype" w:eastAsia="Calibri" w:hAnsi="Palatino Linotype" w:cs="Times New Roman"/>
          <w:sz w:val="24"/>
          <w:szCs w:val="24"/>
        </w:rPr>
        <w:t xml:space="preserve">Moreover, there is commonality between </w:t>
      </w:r>
      <w:r w:rsidR="00D23A01" w:rsidRPr="00D8037C">
        <w:rPr>
          <w:rFonts w:ascii="Palatino Linotype" w:eastAsia="Times New Roman" w:hAnsi="Palatino Linotype" w:cs="Times New Roman"/>
          <w:sz w:val="24"/>
          <w:szCs w:val="24"/>
        </w:rPr>
        <w:t>the countries in terms of social and economic standard</w:t>
      </w:r>
      <w:r w:rsidR="009F73BF">
        <w:rPr>
          <w:rFonts w:ascii="Palatino Linotype" w:eastAsia="Times New Roman" w:hAnsi="Palatino Linotype" w:cs="Times New Roman"/>
          <w:sz w:val="24"/>
          <w:szCs w:val="24"/>
        </w:rPr>
        <w:t>s</w:t>
      </w:r>
      <w:r w:rsidR="00D23A01" w:rsidRPr="00D8037C">
        <w:rPr>
          <w:rFonts w:ascii="Palatino Linotype" w:eastAsia="Times New Roman" w:hAnsi="Palatino Linotype" w:cs="Times New Roman"/>
          <w:sz w:val="24"/>
          <w:szCs w:val="24"/>
        </w:rPr>
        <w:t>,</w:t>
      </w:r>
      <w:r w:rsidR="00D23A01" w:rsidRPr="00D8037C">
        <w:rPr>
          <w:rFonts w:ascii="Palatino Linotype" w:eastAsia="Calibri" w:hAnsi="Palatino Linotype" w:cs="Times New Roman"/>
          <w:sz w:val="24"/>
          <w:szCs w:val="24"/>
        </w:rPr>
        <w:t xml:space="preserve"> and</w:t>
      </w:r>
      <w:r w:rsidR="00D57576" w:rsidRPr="00D8037C">
        <w:rPr>
          <w:rFonts w:ascii="Palatino Linotype" w:eastAsia="Calibri" w:hAnsi="Palatino Linotype" w:cs="Times New Roman"/>
          <w:sz w:val="24"/>
          <w:szCs w:val="24"/>
        </w:rPr>
        <w:t xml:space="preserve"> linguistic and cultural </w:t>
      </w:r>
      <w:r w:rsidR="00886AB6" w:rsidRPr="00D8037C">
        <w:rPr>
          <w:rFonts w:ascii="Palatino Linotype" w:eastAsia="Calibri" w:hAnsi="Palatino Linotype" w:cs="Times New Roman"/>
          <w:sz w:val="24"/>
          <w:szCs w:val="24"/>
        </w:rPr>
        <w:t>practice</w:t>
      </w:r>
      <w:r w:rsidR="009F73BF">
        <w:rPr>
          <w:rFonts w:ascii="Palatino Linotype" w:eastAsia="Calibri" w:hAnsi="Palatino Linotype" w:cs="Times New Roman"/>
          <w:sz w:val="24"/>
          <w:szCs w:val="24"/>
        </w:rPr>
        <w:t>s</w:t>
      </w:r>
      <w:r w:rsidR="00D23A01" w:rsidRPr="00D8037C">
        <w:rPr>
          <w:rFonts w:ascii="Palatino Linotype" w:eastAsia="Times New Roman" w:hAnsi="Palatino Linotype" w:cs="Times New Roman"/>
          <w:sz w:val="24"/>
          <w:szCs w:val="24"/>
        </w:rPr>
        <w:t>.</w:t>
      </w:r>
      <w:r w:rsidR="00D23A01" w:rsidRPr="00D8037C">
        <w:rPr>
          <w:rFonts w:ascii="Palatino Linotype" w:eastAsia="Times New Roman" w:hAnsi="Palatino Linotype" w:cs="Times New Roman"/>
          <w:sz w:val="24"/>
          <w:szCs w:val="24"/>
          <w:vertAlign w:val="superscript"/>
        </w:rPr>
        <w:footnoteReference w:id="11"/>
      </w:r>
      <w:r w:rsidR="00BD30E3" w:rsidRPr="00D8037C">
        <w:rPr>
          <w:rFonts w:ascii="Palatino Linotype" w:eastAsia="Times New Roman" w:hAnsi="Palatino Linotype" w:cs="Times New Roman"/>
          <w:sz w:val="24"/>
          <w:szCs w:val="24"/>
        </w:rPr>
        <w:t xml:space="preserve"> </w:t>
      </w:r>
      <w:r w:rsidR="009549A0" w:rsidRPr="00D8037C">
        <w:rPr>
          <w:rFonts w:ascii="Palatino Linotype" w:eastAsia="Calibri" w:hAnsi="Palatino Linotype" w:cs="Times New Roman"/>
          <w:sz w:val="24"/>
          <w:szCs w:val="24"/>
        </w:rPr>
        <w:t>More importantly, both</w:t>
      </w:r>
      <w:r w:rsidR="00D23A01" w:rsidRPr="00D8037C">
        <w:rPr>
          <w:rFonts w:ascii="Palatino Linotype" w:eastAsia="Calibri" w:hAnsi="Palatino Linotype" w:cs="Times New Roman"/>
          <w:sz w:val="24"/>
          <w:szCs w:val="24"/>
        </w:rPr>
        <w:t xml:space="preserve"> India </w:t>
      </w:r>
      <w:r w:rsidR="009549A0" w:rsidRPr="00D8037C">
        <w:rPr>
          <w:rFonts w:ascii="Palatino Linotype" w:eastAsia="Calibri" w:hAnsi="Palatino Linotype" w:cs="Times New Roman"/>
          <w:sz w:val="24"/>
          <w:szCs w:val="24"/>
        </w:rPr>
        <w:t xml:space="preserve">and Bangladesh have </w:t>
      </w:r>
      <w:r w:rsidR="00D23A01" w:rsidRPr="00D8037C">
        <w:rPr>
          <w:rFonts w:ascii="Palatino Linotype" w:eastAsia="Calibri" w:hAnsi="Palatino Linotype" w:cs="Times New Roman"/>
          <w:sz w:val="24"/>
          <w:szCs w:val="24"/>
        </w:rPr>
        <w:t xml:space="preserve">established </w:t>
      </w:r>
      <w:r w:rsidR="009549A0" w:rsidRPr="00D8037C">
        <w:rPr>
          <w:rFonts w:ascii="Palatino Linotype" w:eastAsia="Calibri" w:hAnsi="Palatino Linotype" w:cs="Times New Roman"/>
          <w:sz w:val="24"/>
          <w:szCs w:val="24"/>
        </w:rPr>
        <w:t>respective</w:t>
      </w:r>
      <w:r w:rsidR="00D23A01" w:rsidRPr="00D8037C">
        <w:rPr>
          <w:rFonts w:ascii="Palatino Linotype" w:eastAsia="Calibri" w:hAnsi="Palatino Linotype" w:cs="Times New Roman"/>
          <w:sz w:val="24"/>
          <w:szCs w:val="24"/>
        </w:rPr>
        <w:t xml:space="preserve"> national legal aid system</w:t>
      </w:r>
      <w:r w:rsidR="009549A0" w:rsidRPr="00D8037C">
        <w:rPr>
          <w:rFonts w:ascii="Palatino Linotype" w:eastAsia="Calibri" w:hAnsi="Palatino Linotype" w:cs="Times New Roman"/>
          <w:sz w:val="24"/>
          <w:szCs w:val="24"/>
        </w:rPr>
        <w:t xml:space="preserve">s </w:t>
      </w:r>
      <w:r w:rsidR="00FB1934" w:rsidRPr="00D8037C">
        <w:rPr>
          <w:rFonts w:ascii="Palatino Linotype" w:eastAsia="Calibri" w:hAnsi="Palatino Linotype" w:cs="Times New Roman"/>
          <w:sz w:val="24"/>
          <w:szCs w:val="24"/>
        </w:rPr>
        <w:t xml:space="preserve">in order </w:t>
      </w:r>
      <w:r w:rsidR="009549A0" w:rsidRPr="00D8037C">
        <w:rPr>
          <w:rFonts w:ascii="Palatino Linotype" w:eastAsia="Calibri" w:hAnsi="Palatino Linotype" w:cs="Times New Roman"/>
          <w:sz w:val="24"/>
          <w:szCs w:val="24"/>
        </w:rPr>
        <w:t xml:space="preserve">to enable those </w:t>
      </w:r>
      <w:r w:rsidR="00705D9B" w:rsidRPr="00D8037C">
        <w:rPr>
          <w:rFonts w:ascii="Palatino Linotype" w:eastAsia="Calibri" w:hAnsi="Palatino Linotype" w:cs="Times New Roman"/>
          <w:sz w:val="24"/>
          <w:szCs w:val="24"/>
        </w:rPr>
        <w:t xml:space="preserve">living </w:t>
      </w:r>
      <w:r w:rsidR="00705D9B" w:rsidRPr="00D8037C">
        <w:rPr>
          <w:rFonts w:ascii="Palatino Linotype" w:hAnsi="Palatino Linotype" w:cs="Times New Roman"/>
          <w:sz w:val="24"/>
          <w:szCs w:val="24"/>
        </w:rPr>
        <w:t>in</w:t>
      </w:r>
      <w:r w:rsidR="009549A0" w:rsidRPr="00D8037C">
        <w:rPr>
          <w:rFonts w:ascii="Palatino Linotype" w:hAnsi="Palatino Linotype" w:cs="Times New Roman"/>
          <w:sz w:val="24"/>
          <w:szCs w:val="24"/>
        </w:rPr>
        <w:t xml:space="preserve"> poverty to </w:t>
      </w:r>
      <w:r w:rsidR="00705D9B" w:rsidRPr="00D8037C">
        <w:rPr>
          <w:rFonts w:ascii="Palatino Linotype" w:hAnsi="Palatino Linotype" w:cs="Times New Roman"/>
          <w:sz w:val="24"/>
          <w:szCs w:val="24"/>
        </w:rPr>
        <w:t xml:space="preserve">access the formal court system. </w:t>
      </w:r>
      <w:r w:rsidR="00B11317" w:rsidRPr="00D8037C">
        <w:rPr>
          <w:rFonts w:ascii="Palatino Linotype" w:hAnsi="Palatino Linotype" w:cs="Times New Roman"/>
          <w:iCs/>
          <w:sz w:val="24"/>
          <w:szCs w:val="24"/>
        </w:rPr>
        <w:t xml:space="preserve">Thus Indian and </w:t>
      </w:r>
      <w:r w:rsidR="00B11317" w:rsidRPr="00D8037C">
        <w:rPr>
          <w:rFonts w:ascii="Palatino Linotype" w:hAnsi="Palatino Linotype" w:cs="Times New Roman"/>
          <w:iCs/>
          <w:sz w:val="24"/>
          <w:szCs w:val="24"/>
        </w:rPr>
        <w:lastRenderedPageBreak/>
        <w:t xml:space="preserve">Bangladeshi legal aid systems are functionally equivalent and it is relevant to look at </w:t>
      </w:r>
      <w:r w:rsidR="0050677D" w:rsidRPr="00D8037C">
        <w:rPr>
          <w:rFonts w:ascii="Palatino Linotype" w:hAnsi="Palatino Linotype" w:cs="Times New Roman"/>
          <w:iCs/>
          <w:sz w:val="24"/>
          <w:szCs w:val="24"/>
        </w:rPr>
        <w:t xml:space="preserve">Indian </w:t>
      </w:r>
      <w:r w:rsidR="009F73BF">
        <w:rPr>
          <w:rFonts w:ascii="Palatino Linotype" w:hAnsi="Palatino Linotype" w:cs="Times New Roman"/>
          <w:iCs/>
          <w:sz w:val="24"/>
          <w:szCs w:val="24"/>
        </w:rPr>
        <w:t>practice</w:t>
      </w:r>
      <w:r w:rsidR="00B11317" w:rsidRPr="00D8037C">
        <w:rPr>
          <w:rFonts w:ascii="Palatino Linotype" w:hAnsi="Palatino Linotype" w:cs="Times New Roman"/>
          <w:iCs/>
          <w:sz w:val="24"/>
          <w:szCs w:val="24"/>
        </w:rPr>
        <w:t xml:space="preserve"> to see whether Bang</w:t>
      </w:r>
      <w:r w:rsidR="0050677D" w:rsidRPr="00D8037C">
        <w:rPr>
          <w:rFonts w:ascii="Palatino Linotype" w:hAnsi="Palatino Linotype" w:cs="Times New Roman"/>
          <w:iCs/>
          <w:sz w:val="24"/>
          <w:szCs w:val="24"/>
        </w:rPr>
        <w:t>ladesh can learn fr</w:t>
      </w:r>
      <w:r w:rsidR="00D462F8" w:rsidRPr="00D8037C">
        <w:rPr>
          <w:rFonts w:ascii="Palatino Linotype" w:hAnsi="Palatino Linotype" w:cs="Times New Roman"/>
          <w:iCs/>
          <w:sz w:val="24"/>
          <w:szCs w:val="24"/>
        </w:rPr>
        <w:t xml:space="preserve">om it. </w:t>
      </w:r>
    </w:p>
    <w:p w:rsidR="00810B1F" w:rsidRPr="003107B2" w:rsidRDefault="0034099E" w:rsidP="0034099E">
      <w:pPr>
        <w:pStyle w:val="Heading1"/>
        <w:spacing w:after="200" w:line="480" w:lineRule="auto"/>
        <w:jc w:val="both"/>
        <w:rPr>
          <w:rFonts w:ascii="Palatino Linotype" w:hAnsi="Palatino Linotype" w:cs="Times New Roman"/>
          <w:b w:val="0"/>
          <w:color w:val="auto"/>
          <w:sz w:val="24"/>
          <w:szCs w:val="24"/>
        </w:rPr>
      </w:pPr>
      <w:r>
        <w:rPr>
          <w:rFonts w:ascii="Palatino Linotype" w:hAnsi="Palatino Linotype" w:cs="Times New Roman"/>
          <w:b w:val="0"/>
          <w:color w:val="auto"/>
          <w:sz w:val="24"/>
          <w:szCs w:val="24"/>
        </w:rPr>
        <w:t xml:space="preserve">2.  </w:t>
      </w:r>
      <w:r w:rsidR="003107B2" w:rsidRPr="003107B2">
        <w:rPr>
          <w:rFonts w:ascii="Palatino Linotype" w:hAnsi="Palatino Linotype" w:cs="Times New Roman"/>
          <w:b w:val="0"/>
          <w:color w:val="auto"/>
          <w:sz w:val="24"/>
          <w:szCs w:val="24"/>
        </w:rPr>
        <w:t>OBLIGATION OF STATES TO INTEGRATE LEGAL AID ACTIVITY IN LAW SCHOOL CURRICULUM UNDER THE INTERNATIONAL HUMAN RIGHTS INSTRUMENTS</w:t>
      </w:r>
    </w:p>
    <w:p w:rsidR="00130263" w:rsidRPr="00D8037C" w:rsidRDefault="00905AFF" w:rsidP="0034099E">
      <w:pPr>
        <w:keepNext/>
        <w:spacing w:before="240" w:line="480" w:lineRule="auto"/>
        <w:jc w:val="both"/>
        <w:rPr>
          <w:rFonts w:ascii="Palatino Linotype" w:hAnsi="Palatino Linotype" w:cs="Times New Roman"/>
          <w:sz w:val="24"/>
          <w:szCs w:val="24"/>
        </w:rPr>
      </w:pPr>
      <w:r w:rsidRPr="00D8037C">
        <w:rPr>
          <w:rFonts w:ascii="Palatino Linotype" w:hAnsi="Palatino Linotype" w:cs="Times New Roman"/>
          <w:sz w:val="24"/>
          <w:szCs w:val="24"/>
          <w:lang w:eastAsia="en-US"/>
        </w:rPr>
        <w:t>The struc</w:t>
      </w:r>
      <w:r w:rsidR="009800E7" w:rsidRPr="00D8037C">
        <w:rPr>
          <w:rFonts w:ascii="Palatino Linotype" w:hAnsi="Palatino Linotype" w:cs="Times New Roman"/>
          <w:sz w:val="24"/>
          <w:szCs w:val="24"/>
          <w:lang w:eastAsia="en-US"/>
        </w:rPr>
        <w:t xml:space="preserve">ture of legal education </w:t>
      </w:r>
      <w:r w:rsidR="00282325" w:rsidRPr="00D8037C">
        <w:rPr>
          <w:rFonts w:ascii="Palatino Linotype" w:hAnsi="Palatino Linotype" w:cs="Times New Roman"/>
          <w:sz w:val="24"/>
          <w:szCs w:val="24"/>
          <w:lang w:eastAsia="en-US"/>
        </w:rPr>
        <w:t xml:space="preserve">represents </w:t>
      </w:r>
      <w:r w:rsidR="009800E7" w:rsidRPr="00D8037C">
        <w:rPr>
          <w:rFonts w:ascii="Palatino Linotype" w:hAnsi="Palatino Linotype" w:cs="Times New Roman"/>
          <w:sz w:val="24"/>
          <w:szCs w:val="24"/>
          <w:lang w:eastAsia="en-US"/>
        </w:rPr>
        <w:t>a</w:t>
      </w:r>
      <w:r w:rsidRPr="00D8037C">
        <w:rPr>
          <w:rFonts w:ascii="Palatino Linotype" w:hAnsi="Palatino Linotype" w:cs="Times New Roman"/>
          <w:sz w:val="24"/>
          <w:szCs w:val="24"/>
          <w:lang w:eastAsia="en-US"/>
        </w:rPr>
        <w:t xml:space="preserve"> </w:t>
      </w:r>
      <w:r w:rsidR="0073787E" w:rsidRPr="00D8037C">
        <w:rPr>
          <w:rFonts w:ascii="Palatino Linotype" w:hAnsi="Palatino Linotype" w:cs="Times New Roman"/>
          <w:sz w:val="24"/>
          <w:szCs w:val="24"/>
          <w:lang w:eastAsia="en-US"/>
        </w:rPr>
        <w:t xml:space="preserve">combination </w:t>
      </w:r>
      <w:r w:rsidRPr="00D8037C">
        <w:rPr>
          <w:rFonts w:ascii="Palatino Linotype" w:hAnsi="Palatino Linotype" w:cs="Times New Roman"/>
          <w:sz w:val="24"/>
          <w:szCs w:val="24"/>
          <w:lang w:eastAsia="en-US"/>
        </w:rPr>
        <w:t>of the State’s public policy</w:t>
      </w:r>
      <w:r w:rsidR="0073787E" w:rsidRPr="00D8037C">
        <w:rPr>
          <w:rFonts w:ascii="Palatino Linotype" w:hAnsi="Palatino Linotype" w:cs="Times New Roman"/>
          <w:sz w:val="24"/>
          <w:szCs w:val="24"/>
          <w:lang w:eastAsia="en-US"/>
        </w:rPr>
        <w:t xml:space="preserve"> </w:t>
      </w:r>
      <w:r w:rsidRPr="00D8037C">
        <w:rPr>
          <w:rFonts w:ascii="Palatino Linotype" w:hAnsi="Palatino Linotype" w:cs="Times New Roman"/>
          <w:sz w:val="24"/>
          <w:szCs w:val="24"/>
          <w:lang w:eastAsia="en-US"/>
        </w:rPr>
        <w:t>as well as academic self-interest</w:t>
      </w:r>
      <w:r w:rsidR="0073787E" w:rsidRPr="00D8037C">
        <w:rPr>
          <w:rFonts w:ascii="Palatino Linotype" w:hAnsi="Palatino Linotype" w:cs="Times New Roman"/>
          <w:sz w:val="24"/>
          <w:szCs w:val="24"/>
          <w:lang w:eastAsia="en-US"/>
        </w:rPr>
        <w:t xml:space="preserve"> of the intending lawyers</w:t>
      </w:r>
      <w:r w:rsidRPr="00D8037C">
        <w:rPr>
          <w:rFonts w:ascii="Palatino Linotype" w:hAnsi="Palatino Linotype" w:cs="Times New Roman"/>
          <w:sz w:val="24"/>
          <w:szCs w:val="24"/>
          <w:lang w:eastAsia="en-US"/>
        </w:rPr>
        <w:t>.</w:t>
      </w:r>
      <w:r w:rsidRPr="00D8037C">
        <w:rPr>
          <w:rStyle w:val="FootnoteReference"/>
          <w:rFonts w:ascii="Palatino Linotype" w:hAnsi="Palatino Linotype" w:cs="Times New Roman"/>
          <w:sz w:val="24"/>
          <w:szCs w:val="24"/>
          <w:lang w:eastAsia="en-US"/>
        </w:rPr>
        <w:footnoteReference w:id="12"/>
      </w:r>
      <w:r w:rsidR="00DE48AA" w:rsidRPr="00D8037C">
        <w:rPr>
          <w:rFonts w:ascii="Palatino Linotype" w:hAnsi="Palatino Linotype" w:cs="Times New Roman"/>
          <w:sz w:val="24"/>
          <w:szCs w:val="24"/>
          <w:lang w:eastAsia="en-US"/>
        </w:rPr>
        <w:t xml:space="preserve"> </w:t>
      </w:r>
      <w:r w:rsidR="006F49A5" w:rsidRPr="00D8037C">
        <w:rPr>
          <w:rFonts w:ascii="Palatino Linotype" w:hAnsi="Palatino Linotype" w:cs="Times New Roman"/>
          <w:sz w:val="24"/>
          <w:szCs w:val="24"/>
          <w:lang w:eastAsia="en-US"/>
        </w:rPr>
        <w:t xml:space="preserve">According to </w:t>
      </w:r>
      <w:r w:rsidR="006F49A5" w:rsidRPr="00D8037C">
        <w:rPr>
          <w:rFonts w:ascii="Palatino Linotype" w:hAnsi="Palatino Linotype" w:cs="Times New Roman"/>
          <w:sz w:val="24"/>
          <w:szCs w:val="24"/>
        </w:rPr>
        <w:t xml:space="preserve">Jeeves and Macfarlane, the educational experience of the </w:t>
      </w:r>
      <w:r w:rsidR="00495103" w:rsidRPr="00D8037C">
        <w:rPr>
          <w:rFonts w:ascii="Palatino Linotype" w:hAnsi="Palatino Linotype" w:cs="Times New Roman"/>
          <w:sz w:val="24"/>
          <w:szCs w:val="24"/>
        </w:rPr>
        <w:t>potential</w:t>
      </w:r>
      <w:r w:rsidR="00A121D4" w:rsidRPr="00D8037C">
        <w:rPr>
          <w:rFonts w:ascii="Palatino Linotype" w:hAnsi="Palatino Linotype" w:cs="Times New Roman"/>
          <w:sz w:val="24"/>
          <w:szCs w:val="24"/>
        </w:rPr>
        <w:t xml:space="preserve"> </w:t>
      </w:r>
      <w:r w:rsidR="006F49A5" w:rsidRPr="00D8037C">
        <w:rPr>
          <w:rFonts w:ascii="Palatino Linotype" w:hAnsi="Palatino Linotype" w:cs="Times New Roman"/>
          <w:sz w:val="24"/>
          <w:szCs w:val="24"/>
        </w:rPr>
        <w:t xml:space="preserve">lawyers </w:t>
      </w:r>
      <w:r w:rsidR="00BD30E3" w:rsidRPr="00D8037C">
        <w:rPr>
          <w:rFonts w:ascii="Palatino Linotype" w:hAnsi="Palatino Linotype" w:cs="Times New Roman"/>
          <w:sz w:val="24"/>
          <w:szCs w:val="24"/>
        </w:rPr>
        <w:t>plays</w:t>
      </w:r>
      <w:r w:rsidR="00282325" w:rsidRPr="00D8037C">
        <w:rPr>
          <w:rFonts w:ascii="Palatino Linotype" w:hAnsi="Palatino Linotype" w:cs="Times New Roman"/>
          <w:sz w:val="24"/>
          <w:szCs w:val="24"/>
        </w:rPr>
        <w:t xml:space="preserve"> a </w:t>
      </w:r>
      <w:r w:rsidR="006F49A5" w:rsidRPr="00D8037C">
        <w:rPr>
          <w:rFonts w:ascii="Palatino Linotype" w:hAnsi="Palatino Linotype" w:cs="Times New Roman"/>
          <w:sz w:val="24"/>
          <w:szCs w:val="24"/>
        </w:rPr>
        <w:t xml:space="preserve">significant </w:t>
      </w:r>
      <w:r w:rsidR="00282325" w:rsidRPr="00D8037C">
        <w:rPr>
          <w:rFonts w:ascii="Palatino Linotype" w:hAnsi="Palatino Linotype" w:cs="Times New Roman"/>
          <w:sz w:val="24"/>
          <w:szCs w:val="24"/>
        </w:rPr>
        <w:t xml:space="preserve">role </w:t>
      </w:r>
      <w:r w:rsidR="009F73BF">
        <w:rPr>
          <w:rFonts w:ascii="Palatino Linotype" w:hAnsi="Palatino Linotype" w:cs="Times New Roman"/>
          <w:sz w:val="24"/>
          <w:szCs w:val="24"/>
        </w:rPr>
        <w:t>i</w:t>
      </w:r>
      <w:r w:rsidR="00994E81" w:rsidRPr="00D8037C">
        <w:rPr>
          <w:rFonts w:ascii="Palatino Linotype" w:hAnsi="Palatino Linotype" w:cs="Times New Roman"/>
          <w:sz w:val="24"/>
          <w:szCs w:val="24"/>
        </w:rPr>
        <w:t xml:space="preserve">n his or her </w:t>
      </w:r>
      <w:r w:rsidR="0080034A" w:rsidRPr="00D8037C">
        <w:rPr>
          <w:rFonts w:ascii="Palatino Linotype" w:hAnsi="Palatino Linotype" w:cs="Times New Roman"/>
          <w:sz w:val="24"/>
          <w:szCs w:val="24"/>
        </w:rPr>
        <w:t xml:space="preserve">aims and </w:t>
      </w:r>
      <w:r w:rsidR="006F49A5" w:rsidRPr="00D8037C">
        <w:rPr>
          <w:rFonts w:ascii="Palatino Linotype" w:hAnsi="Palatino Linotype" w:cs="Times New Roman"/>
          <w:sz w:val="24"/>
          <w:szCs w:val="24"/>
        </w:rPr>
        <w:t>expectations</w:t>
      </w:r>
      <w:r w:rsidR="00210C63" w:rsidRPr="00D8037C">
        <w:rPr>
          <w:rFonts w:ascii="Palatino Linotype" w:hAnsi="Palatino Linotype" w:cs="Times New Roman"/>
          <w:sz w:val="24"/>
          <w:szCs w:val="24"/>
        </w:rPr>
        <w:t xml:space="preserve"> </w:t>
      </w:r>
      <w:r w:rsidR="00495103" w:rsidRPr="00D8037C">
        <w:rPr>
          <w:rFonts w:ascii="Palatino Linotype" w:hAnsi="Palatino Linotype" w:cs="Times New Roman"/>
          <w:sz w:val="24"/>
          <w:szCs w:val="24"/>
        </w:rPr>
        <w:t xml:space="preserve">for </w:t>
      </w:r>
      <w:r w:rsidR="002A388C" w:rsidRPr="00D8037C">
        <w:rPr>
          <w:rFonts w:ascii="Palatino Linotype" w:hAnsi="Palatino Linotype" w:cs="Times New Roman"/>
          <w:sz w:val="24"/>
          <w:szCs w:val="24"/>
        </w:rPr>
        <w:t xml:space="preserve">future </w:t>
      </w:r>
      <w:r w:rsidR="00886AB6" w:rsidRPr="00D8037C">
        <w:rPr>
          <w:rFonts w:ascii="Palatino Linotype" w:hAnsi="Palatino Linotype" w:cs="Times New Roman"/>
          <w:sz w:val="24"/>
          <w:szCs w:val="24"/>
        </w:rPr>
        <w:t>practice</w:t>
      </w:r>
      <w:r w:rsidR="006F49A5" w:rsidRPr="00D8037C">
        <w:rPr>
          <w:rFonts w:ascii="Palatino Linotype" w:hAnsi="Palatino Linotype" w:cs="Times New Roman"/>
          <w:sz w:val="24"/>
          <w:szCs w:val="24"/>
        </w:rPr>
        <w:t>.</w:t>
      </w:r>
      <w:r w:rsidR="00F47E7B" w:rsidRPr="00D8037C">
        <w:rPr>
          <w:rStyle w:val="FootnoteReference"/>
          <w:rFonts w:ascii="Palatino Linotype" w:hAnsi="Palatino Linotype" w:cs="Times New Roman"/>
          <w:sz w:val="24"/>
          <w:szCs w:val="24"/>
        </w:rPr>
        <w:footnoteReference w:id="13"/>
      </w:r>
      <w:r w:rsidR="006F49A5" w:rsidRPr="00D8037C">
        <w:rPr>
          <w:rFonts w:ascii="Palatino Linotype" w:hAnsi="Palatino Linotype" w:cs="Times New Roman"/>
          <w:sz w:val="24"/>
          <w:szCs w:val="24"/>
        </w:rPr>
        <w:t xml:space="preserve"> </w:t>
      </w:r>
      <w:r w:rsidR="00B56EA1" w:rsidRPr="00D8037C">
        <w:rPr>
          <w:rFonts w:ascii="Palatino Linotype" w:hAnsi="Palatino Linotype" w:cs="Times New Roman"/>
          <w:sz w:val="24"/>
          <w:szCs w:val="24"/>
        </w:rPr>
        <w:t xml:space="preserve">Therefore, legal education must </w:t>
      </w:r>
      <w:r w:rsidR="000C6910" w:rsidRPr="00D8037C">
        <w:rPr>
          <w:rFonts w:ascii="Palatino Linotype" w:hAnsi="Palatino Linotype" w:cs="Times New Roman"/>
          <w:sz w:val="24"/>
          <w:szCs w:val="24"/>
        </w:rPr>
        <w:t>mobilis</w:t>
      </w:r>
      <w:r w:rsidR="00236A99" w:rsidRPr="00D8037C">
        <w:rPr>
          <w:rFonts w:ascii="Palatino Linotype" w:hAnsi="Palatino Linotype" w:cs="Times New Roman"/>
          <w:sz w:val="24"/>
          <w:szCs w:val="24"/>
        </w:rPr>
        <w:t>e</w:t>
      </w:r>
      <w:r w:rsidR="00B56EA1" w:rsidRPr="00D8037C">
        <w:rPr>
          <w:rFonts w:ascii="Palatino Linotype" w:hAnsi="Palatino Linotype" w:cs="Times New Roman"/>
          <w:sz w:val="24"/>
          <w:szCs w:val="24"/>
        </w:rPr>
        <w:t xml:space="preserve"> the necessary legal personnel</w:t>
      </w:r>
      <w:r w:rsidR="00543C9B" w:rsidRPr="00D8037C">
        <w:rPr>
          <w:rFonts w:ascii="Palatino Linotype" w:hAnsi="Palatino Linotype" w:cs="Times New Roman"/>
          <w:sz w:val="24"/>
          <w:szCs w:val="24"/>
        </w:rPr>
        <w:t xml:space="preserve"> to serve a</w:t>
      </w:r>
      <w:r w:rsidR="002E4648" w:rsidRPr="00D8037C">
        <w:rPr>
          <w:rFonts w:ascii="Palatino Linotype" w:hAnsi="Palatino Linotype" w:cs="Times New Roman"/>
          <w:sz w:val="24"/>
          <w:szCs w:val="24"/>
        </w:rPr>
        <w:t xml:space="preserve"> wider public and a broad</w:t>
      </w:r>
      <w:r w:rsidR="00543C9B" w:rsidRPr="00D8037C">
        <w:rPr>
          <w:rFonts w:ascii="Palatino Linotype" w:hAnsi="Palatino Linotype" w:cs="Times New Roman"/>
          <w:sz w:val="24"/>
          <w:szCs w:val="24"/>
        </w:rPr>
        <w:t xml:space="preserve"> range of interests on the one hand, and to improve the quality of legal services to the poor on the other</w:t>
      </w:r>
      <w:r w:rsidR="00B348E5" w:rsidRPr="00D8037C">
        <w:rPr>
          <w:rFonts w:ascii="Palatino Linotype" w:hAnsi="Palatino Linotype" w:cs="Times New Roman"/>
          <w:sz w:val="24"/>
          <w:szCs w:val="24"/>
        </w:rPr>
        <w:t>.</w:t>
      </w:r>
      <w:r w:rsidR="00B348E5" w:rsidRPr="00D8037C">
        <w:rPr>
          <w:rStyle w:val="FootnoteReference"/>
          <w:rFonts w:ascii="Palatino Linotype" w:hAnsi="Palatino Linotype" w:cs="Times New Roman"/>
          <w:sz w:val="24"/>
          <w:szCs w:val="24"/>
        </w:rPr>
        <w:footnoteReference w:id="14"/>
      </w:r>
      <w:r w:rsidR="00F04762" w:rsidRPr="00D8037C">
        <w:rPr>
          <w:rFonts w:ascii="Palatino Linotype" w:hAnsi="Palatino Linotype" w:cs="Times New Roman"/>
          <w:sz w:val="24"/>
          <w:szCs w:val="24"/>
        </w:rPr>
        <w:t xml:space="preserve"> </w:t>
      </w:r>
      <w:r w:rsidR="00F456A4" w:rsidRPr="00D8037C">
        <w:rPr>
          <w:rFonts w:ascii="Palatino Linotype" w:hAnsi="Palatino Linotype" w:cs="Times New Roman"/>
          <w:sz w:val="24"/>
          <w:szCs w:val="24"/>
        </w:rPr>
        <w:t xml:space="preserve"> </w:t>
      </w:r>
      <w:r w:rsidR="00F04762" w:rsidRPr="00D8037C">
        <w:rPr>
          <w:rFonts w:ascii="Palatino Linotype" w:hAnsi="Palatino Linotype" w:cs="Times New Roman"/>
          <w:sz w:val="24"/>
          <w:szCs w:val="24"/>
        </w:rPr>
        <w:t>Legal aid activity</w:t>
      </w:r>
      <w:r w:rsidR="00456FC2" w:rsidRPr="00D8037C">
        <w:rPr>
          <w:rFonts w:ascii="Palatino Linotype" w:hAnsi="Palatino Linotype" w:cs="Times New Roman"/>
          <w:sz w:val="24"/>
          <w:szCs w:val="24"/>
        </w:rPr>
        <w:t xml:space="preserve"> is integrated into law school</w:t>
      </w:r>
      <w:r w:rsidR="009F73BF">
        <w:rPr>
          <w:rFonts w:ascii="Palatino Linotype" w:hAnsi="Palatino Linotype" w:cs="Times New Roman"/>
          <w:sz w:val="24"/>
          <w:szCs w:val="24"/>
        </w:rPr>
        <w:t xml:space="preserve"> curricula</w:t>
      </w:r>
      <w:r w:rsidR="00F04762" w:rsidRPr="00D8037C">
        <w:rPr>
          <w:rFonts w:ascii="Palatino Linotype" w:hAnsi="Palatino Linotype" w:cs="Times New Roman"/>
          <w:sz w:val="24"/>
          <w:szCs w:val="24"/>
        </w:rPr>
        <w:t xml:space="preserve"> as a part of the clinical legal education programmes</w:t>
      </w:r>
      <w:r w:rsidR="00884E86" w:rsidRPr="00D8037C">
        <w:rPr>
          <w:rFonts w:ascii="Palatino Linotype" w:hAnsi="Palatino Linotype" w:cs="Times New Roman"/>
          <w:sz w:val="24"/>
          <w:szCs w:val="24"/>
        </w:rPr>
        <w:t xml:space="preserve"> </w:t>
      </w:r>
      <w:r w:rsidR="00DD76C5" w:rsidRPr="00D8037C">
        <w:rPr>
          <w:rFonts w:ascii="Palatino Linotype" w:hAnsi="Palatino Linotype" w:cs="Times New Roman"/>
          <w:sz w:val="24"/>
          <w:szCs w:val="24"/>
        </w:rPr>
        <w:t xml:space="preserve">in order </w:t>
      </w:r>
      <w:r w:rsidR="00884E86" w:rsidRPr="00D8037C">
        <w:rPr>
          <w:rFonts w:ascii="Palatino Linotype" w:hAnsi="Palatino Linotype" w:cs="Times New Roman"/>
          <w:sz w:val="24"/>
          <w:szCs w:val="24"/>
        </w:rPr>
        <w:t>to cultivate professional skills and service orientation among the potential lawyers</w:t>
      </w:r>
      <w:r w:rsidR="00D24A71" w:rsidRPr="00D8037C">
        <w:rPr>
          <w:rFonts w:ascii="Palatino Linotype" w:hAnsi="Palatino Linotype" w:cs="Times New Roman"/>
          <w:sz w:val="24"/>
          <w:szCs w:val="24"/>
        </w:rPr>
        <w:t>.</w:t>
      </w:r>
      <w:r w:rsidR="00D24A71" w:rsidRPr="00D8037C">
        <w:rPr>
          <w:rStyle w:val="FootnoteReference"/>
          <w:rFonts w:ascii="Palatino Linotype" w:hAnsi="Palatino Linotype" w:cs="Times New Roman"/>
          <w:sz w:val="24"/>
          <w:szCs w:val="24"/>
        </w:rPr>
        <w:footnoteReference w:id="15"/>
      </w:r>
      <w:r w:rsidR="00D24A71" w:rsidRPr="00D8037C">
        <w:rPr>
          <w:rFonts w:ascii="Palatino Linotype" w:hAnsi="Palatino Linotype" w:cs="Times New Roman"/>
          <w:sz w:val="24"/>
          <w:szCs w:val="24"/>
        </w:rPr>
        <w:t xml:space="preserve"> </w:t>
      </w:r>
      <w:r w:rsidR="00130263" w:rsidRPr="00D8037C">
        <w:rPr>
          <w:rFonts w:ascii="Palatino Linotype" w:hAnsi="Palatino Linotype" w:cs="Times New Roman"/>
          <w:sz w:val="24"/>
          <w:szCs w:val="24"/>
        </w:rPr>
        <w:t>The purpose of clinical legal education</w:t>
      </w:r>
      <w:r w:rsidR="00B75CB5" w:rsidRPr="00D8037C">
        <w:rPr>
          <w:rFonts w:ascii="Palatino Linotype" w:hAnsi="Palatino Linotype" w:cs="Times New Roman"/>
          <w:sz w:val="24"/>
          <w:szCs w:val="24"/>
        </w:rPr>
        <w:t xml:space="preserve">, </w:t>
      </w:r>
      <w:r w:rsidR="00B75CB5" w:rsidRPr="00D8037C">
        <w:rPr>
          <w:rFonts w:ascii="Palatino Linotype" w:hAnsi="Palatino Linotype" w:cs="Times New Roman"/>
          <w:sz w:val="24"/>
          <w:szCs w:val="24"/>
        </w:rPr>
        <w:lastRenderedPageBreak/>
        <w:t>therefore,</w:t>
      </w:r>
      <w:r w:rsidR="00130263" w:rsidRPr="00D8037C">
        <w:rPr>
          <w:rFonts w:ascii="Palatino Linotype" w:hAnsi="Palatino Linotype" w:cs="Times New Roman"/>
          <w:sz w:val="24"/>
          <w:szCs w:val="24"/>
        </w:rPr>
        <w:t xml:space="preserve"> is to develop the perception, skil</w:t>
      </w:r>
      <w:r w:rsidR="009F73BF">
        <w:rPr>
          <w:rFonts w:ascii="Palatino Linotype" w:hAnsi="Palatino Linotype" w:cs="Times New Roman"/>
          <w:sz w:val="24"/>
          <w:szCs w:val="24"/>
        </w:rPr>
        <w:t>ls and sense of responsibility</w:t>
      </w:r>
      <w:r w:rsidR="00130263" w:rsidRPr="00D8037C">
        <w:rPr>
          <w:rFonts w:ascii="Palatino Linotype" w:hAnsi="Palatino Linotype" w:cs="Times New Roman"/>
          <w:sz w:val="24"/>
          <w:szCs w:val="24"/>
        </w:rPr>
        <w:t xml:space="preserve"> of the students for their professional life.</w:t>
      </w:r>
      <w:r w:rsidR="00130263" w:rsidRPr="00D8037C">
        <w:rPr>
          <w:rStyle w:val="FootnoteReference"/>
          <w:rFonts w:ascii="Palatino Linotype" w:hAnsi="Palatino Linotype" w:cs="Times New Roman"/>
          <w:sz w:val="24"/>
          <w:szCs w:val="24"/>
        </w:rPr>
        <w:t xml:space="preserve"> </w:t>
      </w:r>
      <w:r w:rsidR="00130263" w:rsidRPr="00D8037C">
        <w:rPr>
          <w:rStyle w:val="FootnoteReference"/>
          <w:rFonts w:ascii="Palatino Linotype" w:hAnsi="Palatino Linotype" w:cs="Times New Roman"/>
          <w:sz w:val="24"/>
          <w:szCs w:val="24"/>
        </w:rPr>
        <w:footnoteReference w:id="16"/>
      </w:r>
      <w:r w:rsidR="00130263" w:rsidRPr="00D8037C">
        <w:rPr>
          <w:rFonts w:ascii="Palatino Linotype" w:hAnsi="Palatino Linotype" w:cs="Times New Roman"/>
          <w:sz w:val="24"/>
          <w:szCs w:val="24"/>
        </w:rPr>
        <w:t xml:space="preserve"> It </w:t>
      </w:r>
      <w:r w:rsidR="00776EAB" w:rsidRPr="00D8037C">
        <w:rPr>
          <w:rFonts w:ascii="Palatino Linotype" w:hAnsi="Palatino Linotype" w:cs="Times New Roman"/>
          <w:sz w:val="24"/>
          <w:szCs w:val="24"/>
        </w:rPr>
        <w:t xml:space="preserve">enables </w:t>
      </w:r>
      <w:r w:rsidR="00130263" w:rsidRPr="00D8037C">
        <w:rPr>
          <w:rFonts w:ascii="Palatino Linotype" w:hAnsi="Palatino Linotype" w:cs="Times New Roman"/>
          <w:sz w:val="24"/>
          <w:szCs w:val="24"/>
        </w:rPr>
        <w:t xml:space="preserve">law students to comprehend and assume the </w:t>
      </w:r>
      <w:r w:rsidR="009F73BF">
        <w:rPr>
          <w:rFonts w:ascii="Palatino Linotype" w:hAnsi="Palatino Linotype" w:cs="Times New Roman"/>
          <w:sz w:val="24"/>
          <w:szCs w:val="24"/>
        </w:rPr>
        <w:t>responsibility</w:t>
      </w:r>
      <w:r w:rsidR="00130263" w:rsidRPr="00D8037C">
        <w:rPr>
          <w:rFonts w:ascii="Palatino Linotype" w:hAnsi="Palatino Linotype" w:cs="Times New Roman"/>
          <w:sz w:val="24"/>
          <w:szCs w:val="24"/>
        </w:rPr>
        <w:t xml:space="preserve"> for the </w:t>
      </w:r>
      <w:r w:rsidR="00776EAB" w:rsidRPr="00D8037C">
        <w:rPr>
          <w:rFonts w:ascii="Palatino Linotype" w:hAnsi="Palatino Linotype" w:cs="Times New Roman"/>
          <w:sz w:val="24"/>
          <w:szCs w:val="24"/>
        </w:rPr>
        <w:t xml:space="preserve">protection of individual rights, </w:t>
      </w:r>
      <w:r w:rsidR="00130263" w:rsidRPr="00D8037C">
        <w:rPr>
          <w:rFonts w:ascii="Palatino Linotype" w:hAnsi="Palatino Linotype" w:cs="Times New Roman"/>
          <w:sz w:val="24"/>
          <w:szCs w:val="24"/>
        </w:rPr>
        <w:t>reform of the law, equitable distribution of legal services in society and for the protection of public interest.</w:t>
      </w:r>
      <w:r w:rsidR="00130263" w:rsidRPr="00D8037C">
        <w:rPr>
          <w:rStyle w:val="FootnoteReference"/>
          <w:rFonts w:ascii="Palatino Linotype" w:hAnsi="Palatino Linotype" w:cs="Times New Roman"/>
          <w:sz w:val="24"/>
          <w:szCs w:val="24"/>
        </w:rPr>
        <w:footnoteReference w:id="17"/>
      </w:r>
      <w:r w:rsidR="00130263" w:rsidRPr="00D8037C">
        <w:rPr>
          <w:rFonts w:ascii="Palatino Linotype" w:hAnsi="Palatino Linotype" w:cs="Times New Roman"/>
          <w:sz w:val="24"/>
          <w:szCs w:val="24"/>
        </w:rPr>
        <w:t xml:space="preserve"> Thus, clinical legal education provides the students opportunities not only for professional and intellectual </w:t>
      </w:r>
      <w:r w:rsidR="00364486" w:rsidRPr="00D8037C">
        <w:rPr>
          <w:rFonts w:ascii="Palatino Linotype" w:hAnsi="Palatino Linotype" w:cs="Times New Roman"/>
          <w:sz w:val="24"/>
          <w:szCs w:val="24"/>
        </w:rPr>
        <w:t>development;</w:t>
      </w:r>
      <w:r w:rsidR="00130263" w:rsidRPr="00D8037C">
        <w:rPr>
          <w:rFonts w:ascii="Palatino Linotype" w:hAnsi="Palatino Linotype" w:cs="Times New Roman"/>
          <w:sz w:val="24"/>
          <w:szCs w:val="24"/>
        </w:rPr>
        <w:t xml:space="preserve"> </w:t>
      </w:r>
      <w:r w:rsidR="000C6910" w:rsidRPr="00D8037C">
        <w:rPr>
          <w:rFonts w:ascii="Palatino Linotype" w:hAnsi="Palatino Linotype" w:cs="Times New Roman"/>
          <w:sz w:val="24"/>
          <w:szCs w:val="24"/>
        </w:rPr>
        <w:t>it also prepares them to practis</w:t>
      </w:r>
      <w:r w:rsidR="00130263" w:rsidRPr="00D8037C">
        <w:rPr>
          <w:rFonts w:ascii="Palatino Linotype" w:hAnsi="Palatino Linotype" w:cs="Times New Roman"/>
          <w:sz w:val="24"/>
          <w:szCs w:val="24"/>
        </w:rPr>
        <w:t>e law as socially and professionally responsible lawyers.</w:t>
      </w:r>
      <w:r w:rsidR="00130263" w:rsidRPr="00D8037C">
        <w:rPr>
          <w:rStyle w:val="FootnoteReference"/>
          <w:rFonts w:ascii="Palatino Linotype" w:hAnsi="Palatino Linotype" w:cs="Times New Roman"/>
          <w:sz w:val="24"/>
          <w:szCs w:val="24"/>
        </w:rPr>
        <w:footnoteReference w:id="18"/>
      </w:r>
    </w:p>
    <w:p w:rsidR="003828E8" w:rsidRPr="00D8037C" w:rsidRDefault="003828E8" w:rsidP="0034099E">
      <w:pPr>
        <w:keepNext/>
        <w:spacing w:before="240" w:line="480" w:lineRule="auto"/>
        <w:jc w:val="both"/>
        <w:rPr>
          <w:rFonts w:ascii="Palatino Linotype" w:hAnsi="Palatino Linotype" w:cs="Times New Roman"/>
          <w:sz w:val="24"/>
          <w:szCs w:val="24"/>
        </w:rPr>
      </w:pPr>
      <w:r w:rsidRPr="00D8037C">
        <w:rPr>
          <w:rFonts w:ascii="Palatino Linotype" w:hAnsi="Palatino Linotype" w:cs="Times New Roman"/>
          <w:sz w:val="24"/>
          <w:szCs w:val="24"/>
        </w:rPr>
        <w:t>Wilson states that law students in clinics prov</w:t>
      </w:r>
      <w:r w:rsidR="00181664" w:rsidRPr="00D8037C">
        <w:rPr>
          <w:rFonts w:ascii="Palatino Linotype" w:hAnsi="Palatino Linotype" w:cs="Times New Roman"/>
          <w:sz w:val="24"/>
          <w:szCs w:val="24"/>
        </w:rPr>
        <w:t>ide legal services to the poor</w:t>
      </w:r>
      <w:r w:rsidR="006C4CD1" w:rsidRPr="00D8037C">
        <w:rPr>
          <w:rFonts w:ascii="Palatino Linotype" w:hAnsi="Palatino Linotype" w:cs="Times New Roman"/>
          <w:sz w:val="24"/>
          <w:szCs w:val="24"/>
        </w:rPr>
        <w:t>,</w:t>
      </w:r>
      <w:r w:rsidR="00181664" w:rsidRPr="00D8037C">
        <w:rPr>
          <w:rFonts w:ascii="Palatino Linotype" w:hAnsi="Palatino Linotype" w:cs="Times New Roman"/>
          <w:sz w:val="24"/>
          <w:szCs w:val="24"/>
        </w:rPr>
        <w:t xml:space="preserve"> and </w:t>
      </w:r>
      <w:r w:rsidR="006C4CD1" w:rsidRPr="00D8037C">
        <w:rPr>
          <w:rFonts w:ascii="Palatino Linotype" w:hAnsi="Palatino Linotype" w:cs="Times New Roman"/>
          <w:sz w:val="24"/>
          <w:szCs w:val="24"/>
        </w:rPr>
        <w:t xml:space="preserve">it </w:t>
      </w:r>
      <w:r w:rsidR="00036456" w:rsidRPr="00D8037C">
        <w:rPr>
          <w:rFonts w:ascii="Palatino Linotype" w:hAnsi="Palatino Linotype" w:cs="Times New Roman"/>
          <w:sz w:val="24"/>
          <w:szCs w:val="24"/>
        </w:rPr>
        <w:t xml:space="preserve">allows them </w:t>
      </w:r>
      <w:r w:rsidRPr="00D8037C">
        <w:rPr>
          <w:rFonts w:ascii="Palatino Linotype" w:hAnsi="Palatino Linotype" w:cs="Times New Roman"/>
          <w:sz w:val="24"/>
          <w:szCs w:val="24"/>
        </w:rPr>
        <w:t>to</w:t>
      </w:r>
      <w:r w:rsidR="00181664" w:rsidRPr="00D8037C">
        <w:rPr>
          <w:rFonts w:ascii="Palatino Linotype" w:hAnsi="Palatino Linotype" w:cs="Times New Roman"/>
          <w:sz w:val="24"/>
          <w:szCs w:val="24"/>
        </w:rPr>
        <w:t xml:space="preserve"> </w:t>
      </w:r>
      <w:r w:rsidR="00945559" w:rsidRPr="00D8037C">
        <w:rPr>
          <w:rFonts w:ascii="Palatino Linotype" w:hAnsi="Palatino Linotype" w:cs="Times New Roman"/>
          <w:sz w:val="24"/>
          <w:szCs w:val="24"/>
        </w:rPr>
        <w:t>get in close contact with the</w:t>
      </w:r>
      <w:r w:rsidR="00BE0C20" w:rsidRPr="00D8037C">
        <w:rPr>
          <w:rFonts w:ascii="Palatino Linotype" w:hAnsi="Palatino Linotype" w:cs="Times New Roman"/>
          <w:sz w:val="24"/>
          <w:szCs w:val="24"/>
        </w:rPr>
        <w:t xml:space="preserve"> problems </w:t>
      </w:r>
      <w:r w:rsidR="00945559" w:rsidRPr="00D8037C">
        <w:rPr>
          <w:rFonts w:ascii="Palatino Linotype" w:hAnsi="Palatino Linotype" w:cs="Times New Roman"/>
          <w:sz w:val="24"/>
          <w:szCs w:val="24"/>
        </w:rPr>
        <w:t xml:space="preserve">of </w:t>
      </w:r>
      <w:r w:rsidR="009F73BF">
        <w:rPr>
          <w:rFonts w:ascii="Palatino Linotype" w:hAnsi="Palatino Linotype" w:cs="Times New Roman"/>
          <w:sz w:val="24"/>
          <w:szCs w:val="24"/>
        </w:rPr>
        <w:t>that</w:t>
      </w:r>
      <w:r w:rsidR="00945559" w:rsidRPr="00D8037C">
        <w:rPr>
          <w:rFonts w:ascii="Palatino Linotype" w:hAnsi="Palatino Linotype" w:cs="Times New Roman"/>
          <w:sz w:val="24"/>
          <w:szCs w:val="24"/>
        </w:rPr>
        <w:t xml:space="preserve"> segment of society</w:t>
      </w:r>
      <w:r w:rsidR="00A53B7F" w:rsidRPr="00D8037C">
        <w:rPr>
          <w:rFonts w:ascii="Palatino Linotype" w:hAnsi="Palatino Linotype" w:cs="Times New Roman"/>
          <w:sz w:val="24"/>
          <w:szCs w:val="24"/>
        </w:rPr>
        <w:t>.</w:t>
      </w:r>
      <w:r w:rsidRPr="00D8037C">
        <w:rPr>
          <w:rStyle w:val="FootnoteReference"/>
          <w:rFonts w:ascii="Palatino Linotype" w:hAnsi="Palatino Linotype" w:cs="Times New Roman"/>
          <w:sz w:val="24"/>
          <w:szCs w:val="24"/>
        </w:rPr>
        <w:footnoteReference w:id="19"/>
      </w:r>
      <w:r w:rsidRPr="00D8037C">
        <w:rPr>
          <w:rFonts w:ascii="Palatino Linotype" w:hAnsi="Palatino Linotype" w:cs="Times New Roman"/>
          <w:sz w:val="24"/>
          <w:szCs w:val="24"/>
        </w:rPr>
        <w:t xml:space="preserve"> </w:t>
      </w:r>
      <w:r w:rsidR="00133BC8" w:rsidRPr="00D8037C">
        <w:rPr>
          <w:rFonts w:ascii="Palatino Linotype" w:hAnsi="Palatino Linotype" w:cs="Times New Roman"/>
          <w:sz w:val="24"/>
          <w:szCs w:val="24"/>
        </w:rPr>
        <w:t xml:space="preserve">This kind of </w:t>
      </w:r>
      <w:r w:rsidRPr="00D8037C">
        <w:rPr>
          <w:rFonts w:ascii="Palatino Linotype" w:hAnsi="Palatino Linotype" w:cs="Times New Roman"/>
          <w:sz w:val="24"/>
          <w:szCs w:val="24"/>
        </w:rPr>
        <w:t xml:space="preserve">exposure </w:t>
      </w:r>
      <w:r w:rsidR="009F73BF">
        <w:rPr>
          <w:rFonts w:ascii="Palatino Linotype" w:hAnsi="Palatino Linotype" w:cs="Times New Roman"/>
          <w:sz w:val="24"/>
          <w:szCs w:val="24"/>
        </w:rPr>
        <w:t>helps</w:t>
      </w:r>
      <w:r w:rsidR="00A72F1F" w:rsidRPr="00D8037C">
        <w:rPr>
          <w:rFonts w:ascii="Palatino Linotype" w:hAnsi="Palatino Linotype" w:cs="Times New Roman"/>
          <w:sz w:val="24"/>
          <w:szCs w:val="24"/>
        </w:rPr>
        <w:t xml:space="preserve"> train the students to adequately respond to the needs of poor justice seekers</w:t>
      </w:r>
      <w:r w:rsidR="00A72F1F" w:rsidRPr="00D8037C">
        <w:rPr>
          <w:rStyle w:val="FootnoteReference"/>
          <w:rFonts w:ascii="Palatino Linotype" w:hAnsi="Palatino Linotype" w:cs="Times New Roman"/>
          <w:sz w:val="24"/>
          <w:szCs w:val="24"/>
        </w:rPr>
        <w:footnoteReference w:id="20"/>
      </w:r>
      <w:r w:rsidR="00195BF0" w:rsidRPr="00D8037C">
        <w:rPr>
          <w:rFonts w:ascii="Palatino Linotype" w:hAnsi="Palatino Linotype" w:cs="Times New Roman"/>
          <w:sz w:val="24"/>
          <w:szCs w:val="24"/>
        </w:rPr>
        <w:t xml:space="preserve"> </w:t>
      </w:r>
      <w:r w:rsidR="00A72F1F" w:rsidRPr="00D8037C">
        <w:rPr>
          <w:rFonts w:ascii="Palatino Linotype" w:hAnsi="Palatino Linotype" w:cs="Times New Roman"/>
          <w:sz w:val="24"/>
          <w:szCs w:val="24"/>
        </w:rPr>
        <w:t xml:space="preserve">and </w:t>
      </w:r>
      <w:r w:rsidRPr="00D8037C">
        <w:rPr>
          <w:rFonts w:ascii="Palatino Linotype" w:hAnsi="Palatino Linotype" w:cs="Times New Roman"/>
          <w:sz w:val="24"/>
          <w:szCs w:val="24"/>
        </w:rPr>
        <w:t>to pursue careers of public interest</w:t>
      </w:r>
      <w:r w:rsidR="00F456A4" w:rsidRPr="00D8037C">
        <w:rPr>
          <w:rFonts w:ascii="Palatino Linotype" w:hAnsi="Palatino Linotype" w:cs="Times New Roman"/>
          <w:sz w:val="24"/>
          <w:szCs w:val="24"/>
        </w:rPr>
        <w:t>.</w:t>
      </w:r>
      <w:r w:rsidR="008932C5" w:rsidRPr="00D8037C">
        <w:rPr>
          <w:rStyle w:val="FootnoteReference"/>
          <w:rFonts w:ascii="Palatino Linotype" w:hAnsi="Palatino Linotype" w:cs="Times New Roman"/>
          <w:sz w:val="24"/>
          <w:szCs w:val="24"/>
        </w:rPr>
        <w:footnoteReference w:id="21"/>
      </w:r>
      <w:r w:rsidR="00F456A4" w:rsidRPr="00D8037C">
        <w:rPr>
          <w:rFonts w:ascii="Palatino Linotype" w:hAnsi="Palatino Linotype" w:cs="Times New Roman"/>
          <w:sz w:val="24"/>
          <w:szCs w:val="24"/>
        </w:rPr>
        <w:t xml:space="preserve"> </w:t>
      </w:r>
      <w:r w:rsidRPr="00D8037C">
        <w:rPr>
          <w:rFonts w:ascii="Palatino Linotype" w:hAnsi="Palatino Linotype" w:cs="Times New Roman"/>
          <w:sz w:val="24"/>
          <w:szCs w:val="24"/>
        </w:rPr>
        <w:t xml:space="preserve">Therefore, clinical legal </w:t>
      </w:r>
      <w:r w:rsidRPr="00D8037C">
        <w:rPr>
          <w:rFonts w:ascii="Palatino Linotype" w:hAnsi="Palatino Linotype" w:cs="Times New Roman"/>
          <w:sz w:val="24"/>
          <w:szCs w:val="24"/>
        </w:rPr>
        <w:lastRenderedPageBreak/>
        <w:t>educ</w:t>
      </w:r>
      <w:r w:rsidR="009F73BF">
        <w:rPr>
          <w:rFonts w:ascii="Palatino Linotype" w:hAnsi="Palatino Linotype" w:cs="Times New Roman"/>
          <w:sz w:val="24"/>
          <w:szCs w:val="24"/>
        </w:rPr>
        <w:t>ation serves a two-fold purpose:</w:t>
      </w:r>
      <w:r w:rsidRPr="00D8037C">
        <w:rPr>
          <w:rFonts w:ascii="Palatino Linotype" w:hAnsi="Palatino Linotype" w:cs="Times New Roman"/>
          <w:sz w:val="24"/>
          <w:szCs w:val="24"/>
        </w:rPr>
        <w:t xml:space="preserve"> first, it provides legal services to the poor and trains students to learn about the skills of lawyering, and second, it creates a public-minded legal profession in the future.</w:t>
      </w:r>
      <w:r w:rsidRPr="00D8037C">
        <w:rPr>
          <w:rStyle w:val="FootnoteReference"/>
          <w:rFonts w:ascii="Palatino Linotype" w:hAnsi="Palatino Linotype" w:cs="Times New Roman"/>
          <w:sz w:val="24"/>
          <w:szCs w:val="24"/>
        </w:rPr>
        <w:footnoteReference w:id="22"/>
      </w:r>
      <w:r w:rsidR="009210AC" w:rsidRPr="00D8037C">
        <w:rPr>
          <w:rFonts w:ascii="Palatino Linotype" w:hAnsi="Palatino Linotype" w:cs="Times New Roman"/>
          <w:sz w:val="24"/>
          <w:szCs w:val="24"/>
        </w:rPr>
        <w:t xml:space="preserve"> </w:t>
      </w:r>
      <w:r w:rsidRPr="00D8037C">
        <w:rPr>
          <w:rFonts w:ascii="Palatino Linotype" w:hAnsi="Palatino Linotype" w:cs="Times New Roman"/>
          <w:sz w:val="24"/>
          <w:szCs w:val="24"/>
        </w:rPr>
        <w:t>Moreover, as Pande states</w:t>
      </w:r>
      <w:r w:rsidR="004B1B12" w:rsidRPr="00D8037C">
        <w:rPr>
          <w:rFonts w:ascii="Palatino Linotype" w:hAnsi="Palatino Linotype" w:cs="Times New Roman"/>
          <w:sz w:val="24"/>
          <w:szCs w:val="24"/>
        </w:rPr>
        <w:t>, students’ involvement in various</w:t>
      </w:r>
      <w:r w:rsidRPr="00D8037C">
        <w:rPr>
          <w:rFonts w:ascii="Palatino Linotype" w:hAnsi="Palatino Linotype" w:cs="Times New Roman"/>
          <w:sz w:val="24"/>
          <w:szCs w:val="24"/>
        </w:rPr>
        <w:t xml:space="preserve"> components of the legal </w:t>
      </w:r>
      <w:r w:rsidR="000E6BCE" w:rsidRPr="00D8037C">
        <w:rPr>
          <w:rFonts w:ascii="Palatino Linotype" w:hAnsi="Palatino Linotype" w:cs="Times New Roman"/>
          <w:sz w:val="24"/>
          <w:szCs w:val="24"/>
        </w:rPr>
        <w:t xml:space="preserve">aid programme that includes </w:t>
      </w:r>
      <w:r w:rsidRPr="00D8037C">
        <w:rPr>
          <w:rFonts w:ascii="Palatino Linotype" w:hAnsi="Palatino Linotype" w:cs="Times New Roman"/>
          <w:sz w:val="24"/>
          <w:szCs w:val="24"/>
        </w:rPr>
        <w:t>activities associated with the creation of legal awareness or legal literacy, paralegal work, and other law reform activities is cruc</w:t>
      </w:r>
      <w:r w:rsidR="00E31417" w:rsidRPr="00D8037C">
        <w:rPr>
          <w:rFonts w:ascii="Palatino Linotype" w:hAnsi="Palatino Linotype" w:cs="Times New Roman"/>
          <w:sz w:val="24"/>
          <w:szCs w:val="24"/>
        </w:rPr>
        <w:t>ial, and has a stronger impact o</w:t>
      </w:r>
      <w:r w:rsidRPr="00D8037C">
        <w:rPr>
          <w:rFonts w:ascii="Palatino Linotype" w:hAnsi="Palatino Linotype" w:cs="Times New Roman"/>
          <w:sz w:val="24"/>
          <w:szCs w:val="24"/>
        </w:rPr>
        <w:t>n their successful operation.</w:t>
      </w:r>
      <w:r w:rsidRPr="00D8037C">
        <w:rPr>
          <w:rStyle w:val="FootnoteReference"/>
          <w:rFonts w:ascii="Palatino Linotype" w:hAnsi="Palatino Linotype" w:cs="Times New Roman"/>
          <w:sz w:val="24"/>
          <w:szCs w:val="24"/>
        </w:rPr>
        <w:footnoteReference w:id="23"/>
      </w:r>
      <w:r w:rsidRPr="00D8037C">
        <w:rPr>
          <w:rFonts w:ascii="Palatino Linotype" w:hAnsi="Palatino Linotype" w:cs="Times New Roman"/>
          <w:sz w:val="24"/>
          <w:szCs w:val="24"/>
        </w:rPr>
        <w:t xml:space="preserve"> States are, therefore, required to take appropriate measures, as part o</w:t>
      </w:r>
      <w:r w:rsidR="005630BB" w:rsidRPr="00D8037C">
        <w:rPr>
          <w:rFonts w:ascii="Palatino Linotype" w:hAnsi="Palatino Linotype" w:cs="Times New Roman"/>
          <w:sz w:val="24"/>
          <w:szCs w:val="24"/>
        </w:rPr>
        <w:t xml:space="preserve">f a nationwide legal aid system </w:t>
      </w:r>
      <w:r w:rsidRPr="00D8037C">
        <w:rPr>
          <w:rFonts w:ascii="Palatino Linotype" w:hAnsi="Palatino Linotype" w:cs="Times New Roman"/>
          <w:sz w:val="24"/>
          <w:szCs w:val="24"/>
        </w:rPr>
        <w:t>to encourage the support and establishment of law clinics in universities as well as to provide incentives to allow students to practise in the court under the supervision of a senior lawyer or a law professor.</w:t>
      </w:r>
      <w:r w:rsidRPr="00D8037C">
        <w:rPr>
          <w:rStyle w:val="FootnoteReference"/>
          <w:rFonts w:ascii="Palatino Linotype" w:hAnsi="Palatino Linotype" w:cs="Times New Roman"/>
          <w:sz w:val="24"/>
          <w:szCs w:val="24"/>
        </w:rPr>
        <w:footnoteReference w:id="24"/>
      </w:r>
    </w:p>
    <w:p w:rsidR="00B62A84" w:rsidRPr="00D8037C" w:rsidRDefault="00B62A84" w:rsidP="0034099E">
      <w:pPr>
        <w:keepNext/>
        <w:autoSpaceDE w:val="0"/>
        <w:autoSpaceDN w:val="0"/>
        <w:adjustRightInd w:val="0"/>
        <w:spacing w:line="480" w:lineRule="auto"/>
        <w:jc w:val="both"/>
        <w:rPr>
          <w:rFonts w:ascii="Palatino Linotype" w:hAnsi="Palatino Linotype" w:cs="Times New Roman"/>
          <w:sz w:val="24"/>
          <w:szCs w:val="24"/>
        </w:rPr>
      </w:pPr>
      <w:r w:rsidRPr="00D8037C">
        <w:rPr>
          <w:rFonts w:ascii="Palatino Linotype" w:hAnsi="Palatino Linotype" w:cs="Times New Roman"/>
          <w:sz w:val="24"/>
          <w:szCs w:val="24"/>
        </w:rPr>
        <w:t>The obligation c</w:t>
      </w:r>
      <w:r w:rsidR="00F43259" w:rsidRPr="00D8037C">
        <w:rPr>
          <w:rFonts w:ascii="Palatino Linotype" w:hAnsi="Palatino Linotype" w:cs="Times New Roman"/>
          <w:sz w:val="24"/>
          <w:szCs w:val="24"/>
        </w:rPr>
        <w:t>oncerning the integration of</w:t>
      </w:r>
      <w:r w:rsidRPr="00D8037C">
        <w:rPr>
          <w:rFonts w:ascii="Palatino Linotype" w:hAnsi="Palatino Linotype" w:cs="Times New Roman"/>
          <w:sz w:val="24"/>
          <w:szCs w:val="24"/>
        </w:rPr>
        <w:t xml:space="preserve"> legal aid activity in the legal education </w:t>
      </w:r>
      <w:r w:rsidR="000C6910" w:rsidRPr="00D8037C">
        <w:rPr>
          <w:rFonts w:ascii="Palatino Linotype" w:hAnsi="Palatino Linotype" w:cs="Times New Roman"/>
          <w:sz w:val="24"/>
          <w:szCs w:val="24"/>
        </w:rPr>
        <w:t>of the country has been recognis</w:t>
      </w:r>
      <w:r w:rsidRPr="00D8037C">
        <w:rPr>
          <w:rFonts w:ascii="Palatino Linotype" w:hAnsi="Palatino Linotype" w:cs="Times New Roman"/>
          <w:sz w:val="24"/>
          <w:szCs w:val="24"/>
        </w:rPr>
        <w:t xml:space="preserve">ed </w:t>
      </w:r>
      <w:r w:rsidR="00371C7C" w:rsidRPr="00D8037C">
        <w:rPr>
          <w:rFonts w:ascii="Palatino Linotype" w:hAnsi="Palatino Linotype" w:cs="Times New Roman"/>
          <w:sz w:val="24"/>
          <w:szCs w:val="24"/>
        </w:rPr>
        <w:t xml:space="preserve">in various </w:t>
      </w:r>
      <w:r w:rsidRPr="00D8037C">
        <w:rPr>
          <w:rFonts w:ascii="Palatino Linotype" w:hAnsi="Palatino Linotype" w:cs="Times New Roman"/>
          <w:sz w:val="24"/>
          <w:szCs w:val="24"/>
        </w:rPr>
        <w:t xml:space="preserve">international human rights instruments. </w:t>
      </w:r>
      <w:r w:rsidR="004D6876" w:rsidRPr="00D8037C">
        <w:rPr>
          <w:rFonts w:ascii="Palatino Linotype" w:hAnsi="Palatino Linotype" w:cs="Times New Roman"/>
          <w:sz w:val="24"/>
          <w:szCs w:val="24"/>
        </w:rPr>
        <w:t>The</w:t>
      </w:r>
      <w:r w:rsidR="00ED658D" w:rsidRPr="00D8037C">
        <w:rPr>
          <w:rFonts w:ascii="Palatino Linotype" w:hAnsi="Palatino Linotype" w:cs="Times New Roman"/>
          <w:sz w:val="24"/>
          <w:szCs w:val="24"/>
        </w:rPr>
        <w:t>se instruments consist of various</w:t>
      </w:r>
      <w:r w:rsidR="004D6876" w:rsidRPr="00D8037C">
        <w:rPr>
          <w:rFonts w:ascii="Palatino Linotype" w:hAnsi="Palatino Linotype" w:cs="Times New Roman"/>
          <w:sz w:val="24"/>
          <w:szCs w:val="24"/>
        </w:rPr>
        <w:t xml:space="preserve"> United Nations</w:t>
      </w:r>
      <w:r w:rsidR="00ED658D" w:rsidRPr="00D8037C">
        <w:rPr>
          <w:rFonts w:ascii="Palatino Linotype" w:hAnsi="Palatino Linotype" w:cs="Times New Roman"/>
          <w:sz w:val="24"/>
          <w:szCs w:val="24"/>
        </w:rPr>
        <w:t xml:space="preserve"> (UN) documents involving </w:t>
      </w:r>
      <w:r w:rsidR="00935593" w:rsidRPr="00D8037C">
        <w:rPr>
          <w:rFonts w:ascii="Palatino Linotype" w:hAnsi="Palatino Linotype" w:cs="Times New Roman"/>
          <w:sz w:val="24"/>
          <w:szCs w:val="24"/>
        </w:rPr>
        <w:t>UN General Assembly resolution</w:t>
      </w:r>
      <w:r w:rsidR="00652DEC">
        <w:rPr>
          <w:rFonts w:ascii="Palatino Linotype" w:hAnsi="Palatino Linotype" w:cs="Times New Roman"/>
          <w:sz w:val="24"/>
          <w:szCs w:val="24"/>
        </w:rPr>
        <w:t>s</w:t>
      </w:r>
      <w:r w:rsidR="00ED658D" w:rsidRPr="00D8037C">
        <w:rPr>
          <w:rFonts w:ascii="Palatino Linotype" w:hAnsi="Palatino Linotype" w:cs="Times New Roman"/>
          <w:sz w:val="24"/>
          <w:szCs w:val="24"/>
        </w:rPr>
        <w:t xml:space="preserve"> and standards of behavior. The UN </w:t>
      </w:r>
      <w:r w:rsidR="00943FB8" w:rsidRPr="00D8037C">
        <w:rPr>
          <w:rFonts w:ascii="Palatino Linotype" w:hAnsi="Palatino Linotype" w:cs="Times New Roman"/>
          <w:sz w:val="24"/>
          <w:szCs w:val="24"/>
        </w:rPr>
        <w:t xml:space="preserve">documents are </w:t>
      </w:r>
      <w:r w:rsidR="00943FB8" w:rsidRPr="00D8037C">
        <w:rPr>
          <w:rFonts w:ascii="Palatino Linotype" w:hAnsi="Palatino Linotype" w:cs="Times New Roman"/>
          <w:sz w:val="24"/>
          <w:szCs w:val="24"/>
        </w:rPr>
        <w:lastRenderedPageBreak/>
        <w:t xml:space="preserve">considered </w:t>
      </w:r>
      <w:r w:rsidR="004D6876" w:rsidRPr="00D8037C">
        <w:rPr>
          <w:rFonts w:ascii="Palatino Linotype" w:hAnsi="Palatino Linotype" w:cs="Times New Roman"/>
          <w:sz w:val="24"/>
          <w:szCs w:val="24"/>
        </w:rPr>
        <w:t>the most authoritative and comprehensive in the respective fields.</w:t>
      </w:r>
      <w:r w:rsidR="004D6876" w:rsidRPr="00D8037C">
        <w:rPr>
          <w:rStyle w:val="FootnoteReference"/>
          <w:rFonts w:ascii="Palatino Linotype" w:hAnsi="Palatino Linotype" w:cs="Times New Roman"/>
          <w:sz w:val="24"/>
          <w:szCs w:val="24"/>
        </w:rPr>
        <w:footnoteReference w:id="25"/>
      </w:r>
      <w:r w:rsidR="00DC6C20" w:rsidRPr="00D8037C">
        <w:rPr>
          <w:rFonts w:ascii="Palatino Linotype" w:hAnsi="Palatino Linotype" w:cs="Times New Roman"/>
          <w:sz w:val="24"/>
          <w:szCs w:val="24"/>
        </w:rPr>
        <w:t xml:space="preserve"> </w:t>
      </w:r>
      <w:r w:rsidR="004D6876" w:rsidRPr="00D8037C">
        <w:rPr>
          <w:rFonts w:ascii="Palatino Linotype" w:hAnsi="Palatino Linotype" w:cs="Times New Roman"/>
          <w:sz w:val="24"/>
          <w:szCs w:val="24"/>
        </w:rPr>
        <w:t xml:space="preserve">They </w:t>
      </w:r>
      <w:r w:rsidR="007B0527" w:rsidRPr="00D8037C">
        <w:rPr>
          <w:rFonts w:ascii="Palatino Linotype" w:hAnsi="Palatino Linotype" w:cs="Times New Roman"/>
          <w:sz w:val="24"/>
          <w:szCs w:val="24"/>
        </w:rPr>
        <w:t>are</w:t>
      </w:r>
      <w:r w:rsidR="002D5660" w:rsidRPr="00D8037C">
        <w:rPr>
          <w:rFonts w:ascii="Palatino Linotype" w:hAnsi="Palatino Linotype" w:cs="Times New Roman"/>
          <w:sz w:val="24"/>
          <w:szCs w:val="24"/>
        </w:rPr>
        <w:t xml:space="preserve"> important</w:t>
      </w:r>
      <w:r w:rsidR="00F7172B" w:rsidRPr="00D8037C">
        <w:rPr>
          <w:rFonts w:ascii="Palatino Linotype" w:hAnsi="Palatino Linotype" w:cs="Times New Roman"/>
          <w:sz w:val="24"/>
          <w:szCs w:val="24"/>
        </w:rPr>
        <w:t xml:space="preserve"> </w:t>
      </w:r>
      <w:r w:rsidR="007B0527" w:rsidRPr="00D8037C">
        <w:rPr>
          <w:rFonts w:ascii="Palatino Linotype" w:hAnsi="Palatino Linotype" w:cs="Times New Roman"/>
          <w:sz w:val="24"/>
          <w:szCs w:val="24"/>
        </w:rPr>
        <w:t>sources</w:t>
      </w:r>
      <w:r w:rsidR="004D59B3" w:rsidRPr="00D8037C">
        <w:rPr>
          <w:rFonts w:ascii="Palatino Linotype" w:hAnsi="Palatino Linotype" w:cs="Times New Roman"/>
          <w:sz w:val="24"/>
          <w:szCs w:val="24"/>
        </w:rPr>
        <w:t xml:space="preserve"> </w:t>
      </w:r>
      <w:r w:rsidR="007B0527" w:rsidRPr="00D8037C">
        <w:rPr>
          <w:rFonts w:ascii="Palatino Linotype" w:hAnsi="Palatino Linotype" w:cs="Times New Roman"/>
          <w:sz w:val="24"/>
          <w:szCs w:val="24"/>
        </w:rPr>
        <w:t xml:space="preserve">for </w:t>
      </w:r>
      <w:r w:rsidR="004D6876" w:rsidRPr="00D8037C">
        <w:rPr>
          <w:rFonts w:ascii="Palatino Linotype" w:hAnsi="Palatino Linotype" w:cs="Times New Roman"/>
          <w:sz w:val="24"/>
          <w:szCs w:val="24"/>
        </w:rPr>
        <w:t xml:space="preserve">interpreting and understanding States’ international legal obligations. </w:t>
      </w:r>
      <w:r w:rsidR="00A5699C" w:rsidRPr="00D8037C">
        <w:rPr>
          <w:rFonts w:ascii="Palatino Linotype" w:hAnsi="Palatino Linotype" w:cs="Times New Roman"/>
          <w:sz w:val="24"/>
          <w:szCs w:val="24"/>
        </w:rPr>
        <w:t>T</w:t>
      </w:r>
      <w:r w:rsidR="004D6876" w:rsidRPr="00D8037C">
        <w:rPr>
          <w:rFonts w:ascii="Palatino Linotype" w:hAnsi="Palatino Linotype" w:cs="Times New Roman"/>
          <w:sz w:val="24"/>
          <w:szCs w:val="24"/>
        </w:rPr>
        <w:t>hey</w:t>
      </w:r>
      <w:r w:rsidR="00A5699C" w:rsidRPr="00D8037C">
        <w:rPr>
          <w:rFonts w:ascii="Palatino Linotype" w:hAnsi="Palatino Linotype" w:cs="Times New Roman"/>
          <w:sz w:val="24"/>
          <w:szCs w:val="24"/>
        </w:rPr>
        <w:t xml:space="preserve"> also</w:t>
      </w:r>
      <w:r w:rsidR="004D6876" w:rsidRPr="00D8037C">
        <w:rPr>
          <w:rFonts w:ascii="Palatino Linotype" w:hAnsi="Palatino Linotype" w:cs="Times New Roman"/>
          <w:sz w:val="24"/>
          <w:szCs w:val="24"/>
        </w:rPr>
        <w:t xml:space="preserve"> provide </w:t>
      </w:r>
      <w:r w:rsidR="00911565" w:rsidRPr="00D8037C">
        <w:rPr>
          <w:rFonts w:ascii="Palatino Linotype" w:hAnsi="Palatino Linotype" w:cs="Times New Roman"/>
          <w:sz w:val="24"/>
          <w:szCs w:val="24"/>
        </w:rPr>
        <w:t>guidance or models for domestic laws that are able to assist policy makers to realise rights</w:t>
      </w:r>
      <w:r w:rsidR="00655CEA" w:rsidRPr="00D8037C">
        <w:rPr>
          <w:rFonts w:ascii="Palatino Linotype" w:hAnsi="Palatino Linotype" w:cs="Times New Roman"/>
          <w:sz w:val="24"/>
          <w:szCs w:val="24"/>
        </w:rPr>
        <w:t xml:space="preserve"> </w:t>
      </w:r>
      <w:r w:rsidR="00911565" w:rsidRPr="00D8037C">
        <w:rPr>
          <w:rFonts w:ascii="Palatino Linotype" w:hAnsi="Palatino Linotype" w:cs="Times New Roman"/>
          <w:sz w:val="24"/>
          <w:szCs w:val="24"/>
        </w:rPr>
        <w:t>at the national level</w:t>
      </w:r>
      <w:r w:rsidR="00655CEA" w:rsidRPr="00D8037C">
        <w:rPr>
          <w:rStyle w:val="FootnoteReference"/>
          <w:rFonts w:ascii="Palatino Linotype" w:hAnsi="Palatino Linotype" w:cs="Times New Roman"/>
          <w:sz w:val="24"/>
          <w:szCs w:val="24"/>
        </w:rPr>
        <w:footnoteReference w:id="26"/>
      </w:r>
      <w:r w:rsidR="00911565" w:rsidRPr="00D8037C">
        <w:rPr>
          <w:rFonts w:ascii="Palatino Linotype" w:hAnsi="Palatino Linotype" w:cs="Times New Roman"/>
          <w:sz w:val="24"/>
          <w:szCs w:val="24"/>
        </w:rPr>
        <w:t xml:space="preserve">. </w:t>
      </w:r>
      <w:r w:rsidR="005E29A0" w:rsidRPr="00D8037C">
        <w:rPr>
          <w:rFonts w:ascii="Palatino Linotype" w:hAnsi="Palatino Linotype" w:cs="Times New Roman"/>
          <w:sz w:val="24"/>
          <w:szCs w:val="24"/>
        </w:rPr>
        <w:t>Among the above</w:t>
      </w:r>
      <w:r w:rsidR="00652DEC">
        <w:rPr>
          <w:rFonts w:ascii="Palatino Linotype" w:hAnsi="Palatino Linotype" w:cs="Times New Roman"/>
          <w:sz w:val="24"/>
          <w:szCs w:val="24"/>
        </w:rPr>
        <w:t>-</w:t>
      </w:r>
      <w:r w:rsidR="005E29A0" w:rsidRPr="00D8037C">
        <w:rPr>
          <w:rFonts w:ascii="Palatino Linotype" w:hAnsi="Palatino Linotype" w:cs="Times New Roman"/>
          <w:sz w:val="24"/>
          <w:szCs w:val="24"/>
        </w:rPr>
        <w:t xml:space="preserve">mentioned documents, </w:t>
      </w:r>
      <w:r w:rsidRPr="00D8037C">
        <w:rPr>
          <w:rFonts w:ascii="Palatino Linotype" w:hAnsi="Palatino Linotype" w:cs="Times New Roman"/>
          <w:sz w:val="24"/>
          <w:szCs w:val="24"/>
        </w:rPr>
        <w:t xml:space="preserve">the </w:t>
      </w:r>
      <w:r w:rsidR="00DC6C20" w:rsidRPr="00652DEC">
        <w:rPr>
          <w:rFonts w:ascii="Palatino Linotype" w:hAnsi="Palatino Linotype" w:cs="Times New Roman"/>
          <w:i/>
          <w:sz w:val="24"/>
          <w:szCs w:val="24"/>
        </w:rPr>
        <w:t>UN</w:t>
      </w:r>
      <w:r w:rsidRPr="00652DEC">
        <w:rPr>
          <w:rFonts w:ascii="Palatino Linotype" w:hAnsi="Palatino Linotype" w:cs="Times New Roman"/>
          <w:i/>
          <w:sz w:val="24"/>
          <w:szCs w:val="24"/>
        </w:rPr>
        <w:t xml:space="preserve"> Draft Declaration on the Independence of Justice</w:t>
      </w:r>
      <w:r w:rsidRPr="00D8037C">
        <w:rPr>
          <w:rFonts w:ascii="Palatino Linotype" w:hAnsi="Palatino Linotype" w:cs="Times New Roman"/>
          <w:sz w:val="24"/>
          <w:szCs w:val="24"/>
        </w:rPr>
        <w:t xml:space="preserve"> (the Singhvi Declaration)</w:t>
      </w:r>
      <w:r w:rsidRPr="00D8037C">
        <w:rPr>
          <w:rFonts w:ascii="Palatino Linotype" w:hAnsi="Palatino Linotype" w:cs="Times New Roman"/>
          <w:sz w:val="24"/>
          <w:szCs w:val="24"/>
          <w:vertAlign w:val="superscript"/>
        </w:rPr>
        <w:footnoteReference w:id="27"/>
      </w:r>
      <w:r w:rsidRPr="00D8037C">
        <w:rPr>
          <w:rFonts w:ascii="Palatino Linotype" w:hAnsi="Palatino Linotype" w:cs="Times New Roman"/>
          <w:sz w:val="24"/>
          <w:szCs w:val="24"/>
        </w:rPr>
        <w:t xml:space="preserve"> </w:t>
      </w:r>
      <w:r w:rsidR="002F432A" w:rsidRPr="00D8037C">
        <w:rPr>
          <w:rFonts w:ascii="Palatino Linotype" w:hAnsi="Palatino Linotype" w:cs="Times New Roman"/>
          <w:sz w:val="24"/>
          <w:szCs w:val="24"/>
        </w:rPr>
        <w:t xml:space="preserve">in its Article 78 </w:t>
      </w:r>
      <w:r w:rsidRPr="00D8037C">
        <w:rPr>
          <w:rFonts w:ascii="Palatino Linotype" w:hAnsi="Palatino Linotype" w:cs="Times New Roman"/>
          <w:sz w:val="24"/>
          <w:szCs w:val="24"/>
        </w:rPr>
        <w:t>stipulates that legal education is required to promote the awareness of the ideals and ethical duties of lawyers and of human rights a</w:t>
      </w:r>
      <w:r w:rsidR="000C6910" w:rsidRPr="00D8037C">
        <w:rPr>
          <w:rFonts w:ascii="Palatino Linotype" w:hAnsi="Palatino Linotype" w:cs="Times New Roman"/>
          <w:sz w:val="24"/>
          <w:szCs w:val="24"/>
        </w:rPr>
        <w:t>nd fundamental freedoms recognis</w:t>
      </w:r>
      <w:r w:rsidRPr="00D8037C">
        <w:rPr>
          <w:rFonts w:ascii="Palatino Linotype" w:hAnsi="Palatino Linotype" w:cs="Times New Roman"/>
          <w:sz w:val="24"/>
          <w:szCs w:val="24"/>
        </w:rPr>
        <w:t xml:space="preserve">ed by national and international law. As far as the responsibility of lawyers is concerned, the Declaration requires States to undertake </w:t>
      </w:r>
      <w:r w:rsidR="00652DEC">
        <w:rPr>
          <w:rFonts w:ascii="Palatino Linotype" w:hAnsi="Palatino Linotype" w:cs="Times New Roman"/>
          <w:sz w:val="24"/>
          <w:szCs w:val="24"/>
        </w:rPr>
        <w:t>l</w:t>
      </w:r>
      <w:r w:rsidRPr="00D8037C">
        <w:rPr>
          <w:rFonts w:ascii="Palatino Linotype" w:hAnsi="Palatino Linotype" w:cs="Times New Roman"/>
          <w:sz w:val="24"/>
          <w:szCs w:val="24"/>
        </w:rPr>
        <w:t>egal education programmes that have regard to the social responsibilities of lawyers including co-operation in providing legal services to the poor.</w:t>
      </w:r>
      <w:r w:rsidRPr="00D8037C">
        <w:rPr>
          <w:rStyle w:val="FootnoteReference"/>
          <w:rFonts w:ascii="Palatino Linotype" w:hAnsi="Palatino Linotype" w:cs="Times New Roman"/>
          <w:sz w:val="24"/>
          <w:szCs w:val="24"/>
        </w:rPr>
        <w:footnoteReference w:id="28"/>
      </w:r>
      <w:r w:rsidRPr="00D8037C">
        <w:rPr>
          <w:rFonts w:ascii="Palatino Linotype" w:hAnsi="Palatino Linotype" w:cs="Times New Roman"/>
          <w:sz w:val="24"/>
          <w:szCs w:val="24"/>
        </w:rPr>
        <w:t xml:space="preserve"> The </w:t>
      </w:r>
      <w:r w:rsidRPr="00652DEC">
        <w:rPr>
          <w:rFonts w:ascii="Palatino Linotype" w:hAnsi="Palatino Linotype" w:cs="Times New Roman"/>
          <w:i/>
          <w:sz w:val="24"/>
          <w:szCs w:val="24"/>
        </w:rPr>
        <w:t>Basic Principles on the Role of Lawyers</w:t>
      </w:r>
      <w:r w:rsidR="00300487" w:rsidRPr="00D8037C">
        <w:rPr>
          <w:rStyle w:val="FootnoteReference"/>
          <w:rFonts w:ascii="Palatino Linotype" w:hAnsi="Palatino Linotype" w:cs="Times New Roman"/>
          <w:sz w:val="24"/>
          <w:szCs w:val="24"/>
        </w:rPr>
        <w:footnoteReference w:id="29"/>
      </w:r>
      <w:r w:rsidRPr="00D8037C">
        <w:rPr>
          <w:rFonts w:ascii="Palatino Linotype" w:hAnsi="Palatino Linotype" w:cs="Times New Roman"/>
          <w:sz w:val="24"/>
          <w:szCs w:val="24"/>
        </w:rPr>
        <w:t xml:space="preserve"> </w:t>
      </w:r>
      <w:r w:rsidR="00433E1D" w:rsidRPr="00D8037C">
        <w:rPr>
          <w:rFonts w:ascii="Palatino Linotype" w:hAnsi="Palatino Linotype" w:cs="Times New Roman"/>
          <w:sz w:val="24"/>
          <w:szCs w:val="24"/>
          <w:shd w:val="clear" w:color="auto" w:fill="FFFFFF"/>
        </w:rPr>
        <w:t>acknowledges that lawyers have the obligation to uphold human rights a</w:t>
      </w:r>
      <w:r w:rsidR="004265F9" w:rsidRPr="00D8037C">
        <w:rPr>
          <w:rFonts w:ascii="Palatino Linotype" w:hAnsi="Palatino Linotype" w:cs="Times New Roman"/>
          <w:sz w:val="24"/>
          <w:szCs w:val="24"/>
          <w:shd w:val="clear" w:color="auto" w:fill="FFFFFF"/>
        </w:rPr>
        <w:t>nd fundamental freedoms recognis</w:t>
      </w:r>
      <w:r w:rsidR="00433E1D" w:rsidRPr="00D8037C">
        <w:rPr>
          <w:rFonts w:ascii="Palatino Linotype" w:hAnsi="Palatino Linotype" w:cs="Times New Roman"/>
          <w:sz w:val="24"/>
          <w:szCs w:val="24"/>
          <w:shd w:val="clear" w:color="auto" w:fill="FFFFFF"/>
        </w:rPr>
        <w:t xml:space="preserve">ed by national and international law in </w:t>
      </w:r>
      <w:r w:rsidR="00433E1D" w:rsidRPr="00D8037C">
        <w:rPr>
          <w:rFonts w:ascii="Palatino Linotype" w:hAnsi="Palatino Linotype" w:cs="Times New Roman"/>
          <w:sz w:val="24"/>
          <w:szCs w:val="24"/>
          <w:shd w:val="clear" w:color="auto" w:fill="FFFFFF"/>
        </w:rPr>
        <w:lastRenderedPageBreak/>
        <w:t>protecting the rights of their clients and in promoting the cause of justice.</w:t>
      </w:r>
      <w:r w:rsidR="00433E1D" w:rsidRPr="00D8037C">
        <w:rPr>
          <w:rStyle w:val="FootnoteReference"/>
          <w:rFonts w:ascii="Palatino Linotype" w:hAnsi="Palatino Linotype" w:cs="Times New Roman"/>
          <w:sz w:val="24"/>
          <w:szCs w:val="24"/>
          <w:shd w:val="clear" w:color="auto" w:fill="FFFFFF"/>
        </w:rPr>
        <w:footnoteReference w:id="30"/>
      </w:r>
      <w:r w:rsidR="00433E1D" w:rsidRPr="00D8037C">
        <w:rPr>
          <w:rFonts w:ascii="Palatino Linotype" w:hAnsi="Palatino Linotype" w:cs="Times New Roman"/>
          <w:sz w:val="24"/>
          <w:szCs w:val="24"/>
          <w:shd w:val="clear" w:color="auto" w:fill="FFFFFF"/>
        </w:rPr>
        <w:t xml:space="preserve"> It, therefore, </w:t>
      </w:r>
      <w:r w:rsidRPr="00D8037C">
        <w:rPr>
          <w:rFonts w:ascii="Palatino Linotype" w:hAnsi="Palatino Linotype" w:cs="Times New Roman"/>
          <w:sz w:val="24"/>
          <w:szCs w:val="24"/>
        </w:rPr>
        <w:t xml:space="preserve">requires the </w:t>
      </w:r>
      <w:r w:rsidRPr="00D8037C">
        <w:rPr>
          <w:rStyle w:val="apple-converted-space"/>
          <w:rFonts w:ascii="Palatino Linotype" w:hAnsi="Palatino Linotype" w:cs="Times New Roman"/>
          <w:sz w:val="24"/>
          <w:szCs w:val="24"/>
          <w:shd w:val="clear" w:color="auto" w:fill="FFFFFF"/>
        </w:rPr>
        <w:t>educational</w:t>
      </w:r>
      <w:r w:rsidRPr="00D8037C">
        <w:rPr>
          <w:rFonts w:ascii="Palatino Linotype" w:hAnsi="Palatino Linotype" w:cs="Times New Roman"/>
          <w:sz w:val="24"/>
          <w:szCs w:val="24"/>
          <w:shd w:val="clear" w:color="auto" w:fill="FFFFFF"/>
        </w:rPr>
        <w:t xml:space="preserve"> institutions to ensure that lawyers have appropriate education and training and are made aware of the ideals and ethical duties </w:t>
      </w:r>
      <w:r w:rsidR="00652DEC">
        <w:rPr>
          <w:rFonts w:ascii="Palatino Linotype" w:hAnsi="Palatino Linotype" w:cs="Times New Roman"/>
          <w:sz w:val="24"/>
          <w:szCs w:val="24"/>
          <w:shd w:val="clear" w:color="auto" w:fill="FFFFFF"/>
        </w:rPr>
        <w:t>appropriate to</w:t>
      </w:r>
      <w:r w:rsidRPr="00D8037C">
        <w:rPr>
          <w:rFonts w:ascii="Palatino Linotype" w:hAnsi="Palatino Linotype" w:cs="Times New Roman"/>
          <w:sz w:val="24"/>
          <w:szCs w:val="24"/>
          <w:shd w:val="clear" w:color="auto" w:fill="FFFFFF"/>
        </w:rPr>
        <w:t xml:space="preserve"> them and of human rights a</w:t>
      </w:r>
      <w:r w:rsidR="004265F9" w:rsidRPr="00D8037C">
        <w:rPr>
          <w:rFonts w:ascii="Palatino Linotype" w:hAnsi="Palatino Linotype" w:cs="Times New Roman"/>
          <w:sz w:val="24"/>
          <w:szCs w:val="24"/>
          <w:shd w:val="clear" w:color="auto" w:fill="FFFFFF"/>
        </w:rPr>
        <w:t>nd fundamental freedoms recognis</w:t>
      </w:r>
      <w:r w:rsidRPr="00D8037C">
        <w:rPr>
          <w:rFonts w:ascii="Palatino Linotype" w:hAnsi="Palatino Linotype" w:cs="Times New Roman"/>
          <w:sz w:val="24"/>
          <w:szCs w:val="24"/>
          <w:shd w:val="clear" w:color="auto" w:fill="FFFFFF"/>
        </w:rPr>
        <w:t>ed by national and international law.</w:t>
      </w:r>
      <w:r w:rsidRPr="00D8037C">
        <w:rPr>
          <w:rStyle w:val="FootnoteReference"/>
          <w:rFonts w:ascii="Palatino Linotype" w:hAnsi="Palatino Linotype" w:cs="Times New Roman"/>
          <w:sz w:val="24"/>
          <w:szCs w:val="24"/>
          <w:shd w:val="clear" w:color="auto" w:fill="FFFFFF"/>
        </w:rPr>
        <w:footnoteReference w:id="31"/>
      </w:r>
      <w:r w:rsidR="000D377E" w:rsidRPr="00D8037C">
        <w:rPr>
          <w:rFonts w:ascii="Palatino Linotype" w:hAnsi="Palatino Linotype" w:cs="Times New Roman"/>
          <w:sz w:val="24"/>
          <w:szCs w:val="24"/>
          <w:shd w:val="clear" w:color="auto" w:fill="FFFFFF"/>
        </w:rPr>
        <w:t xml:space="preserve"> </w:t>
      </w:r>
      <w:r w:rsidR="001020F6" w:rsidRPr="00D8037C">
        <w:rPr>
          <w:rFonts w:ascii="Palatino Linotype" w:hAnsi="Palatino Linotype" w:cs="Times New Roman"/>
          <w:sz w:val="24"/>
          <w:szCs w:val="24"/>
          <w:shd w:val="clear" w:color="auto" w:fill="FFFFFF"/>
        </w:rPr>
        <w:t xml:space="preserve">As regards ethical duty, it is commonly said that lawyers have a duty </w:t>
      </w:r>
      <w:r w:rsidR="001020F6" w:rsidRPr="00D8037C">
        <w:rPr>
          <w:rFonts w:ascii="Palatino Linotype" w:hAnsi="Palatino Linotype" w:cs="Times New Roman"/>
          <w:sz w:val="24"/>
          <w:szCs w:val="24"/>
        </w:rPr>
        <w:t>to render legal services to the poor.</w:t>
      </w:r>
      <w:r w:rsidR="00310D5B" w:rsidRPr="00D8037C">
        <w:rPr>
          <w:rStyle w:val="FootnoteReference"/>
          <w:rFonts w:ascii="Palatino Linotype" w:hAnsi="Palatino Linotype" w:cs="Times New Roman"/>
          <w:sz w:val="24"/>
          <w:szCs w:val="24"/>
        </w:rPr>
        <w:footnoteReference w:id="32"/>
      </w:r>
      <w:r w:rsidR="00310D5B" w:rsidRPr="00D8037C">
        <w:rPr>
          <w:rFonts w:ascii="Palatino Linotype" w:hAnsi="Palatino Linotype" w:cs="Times New Roman"/>
          <w:sz w:val="24"/>
          <w:szCs w:val="24"/>
        </w:rPr>
        <w:t xml:space="preserve"> However, such obligation is not restricted to the mora</w:t>
      </w:r>
      <w:r w:rsidR="00573A97" w:rsidRPr="00D8037C">
        <w:rPr>
          <w:rFonts w:ascii="Palatino Linotype" w:hAnsi="Palatino Linotype" w:cs="Times New Roman"/>
          <w:sz w:val="24"/>
          <w:szCs w:val="24"/>
        </w:rPr>
        <w:t>l principle</w:t>
      </w:r>
      <w:r w:rsidR="005B2AF8" w:rsidRPr="00D8037C">
        <w:rPr>
          <w:rFonts w:ascii="Palatino Linotype" w:hAnsi="Palatino Linotype" w:cs="Times New Roman"/>
          <w:sz w:val="24"/>
          <w:szCs w:val="24"/>
        </w:rPr>
        <w:t xml:space="preserve"> only</w:t>
      </w:r>
      <w:r w:rsidR="00573A97" w:rsidRPr="00D8037C">
        <w:rPr>
          <w:rFonts w:ascii="Palatino Linotype" w:hAnsi="Palatino Linotype" w:cs="Times New Roman"/>
          <w:sz w:val="24"/>
          <w:szCs w:val="24"/>
        </w:rPr>
        <w:t xml:space="preserve">; it </w:t>
      </w:r>
      <w:r w:rsidR="00017F5F" w:rsidRPr="00D8037C">
        <w:rPr>
          <w:rFonts w:ascii="Palatino Linotype" w:hAnsi="Palatino Linotype" w:cs="Times New Roman"/>
          <w:sz w:val="24"/>
          <w:szCs w:val="24"/>
        </w:rPr>
        <w:t xml:space="preserve">also </w:t>
      </w:r>
      <w:r w:rsidR="00956AC1" w:rsidRPr="00D8037C">
        <w:rPr>
          <w:rFonts w:ascii="Palatino Linotype" w:hAnsi="Palatino Linotype" w:cs="Times New Roman"/>
          <w:sz w:val="24"/>
          <w:szCs w:val="24"/>
        </w:rPr>
        <w:t>conjoins</w:t>
      </w:r>
      <w:r w:rsidR="00310D5B" w:rsidRPr="00D8037C">
        <w:rPr>
          <w:rFonts w:ascii="Palatino Linotype" w:hAnsi="Palatino Linotype" w:cs="Times New Roman"/>
          <w:sz w:val="24"/>
          <w:szCs w:val="24"/>
        </w:rPr>
        <w:t xml:space="preserve"> with the professional responsibility of lawyers. This is </w:t>
      </w:r>
      <w:r w:rsidR="001020F6" w:rsidRPr="00D8037C">
        <w:rPr>
          <w:rFonts w:ascii="Palatino Linotype" w:hAnsi="Palatino Linotype" w:cs="Times New Roman"/>
          <w:sz w:val="24"/>
          <w:szCs w:val="24"/>
        </w:rPr>
        <w:t xml:space="preserve">because </w:t>
      </w:r>
      <w:r w:rsidR="00310D5B" w:rsidRPr="00D8037C">
        <w:rPr>
          <w:rFonts w:ascii="Palatino Linotype" w:hAnsi="Palatino Linotype" w:cs="Times New Roman"/>
          <w:sz w:val="24"/>
          <w:szCs w:val="24"/>
        </w:rPr>
        <w:t xml:space="preserve">access to legal services is considered a </w:t>
      </w:r>
      <w:r w:rsidR="0045420F" w:rsidRPr="00D8037C">
        <w:rPr>
          <w:rFonts w:ascii="Palatino Linotype" w:hAnsi="Palatino Linotype" w:cs="Times New Roman"/>
          <w:sz w:val="24"/>
          <w:szCs w:val="24"/>
        </w:rPr>
        <w:t>‘</w:t>
      </w:r>
      <w:r w:rsidR="00310D5B" w:rsidRPr="00D8037C">
        <w:rPr>
          <w:rFonts w:ascii="Palatino Linotype" w:hAnsi="Palatino Linotype" w:cs="Times New Roman"/>
          <w:sz w:val="24"/>
          <w:szCs w:val="24"/>
        </w:rPr>
        <w:t>fundamental need</w:t>
      </w:r>
      <w:r w:rsidR="0045420F" w:rsidRPr="00D8037C">
        <w:rPr>
          <w:rFonts w:ascii="Palatino Linotype" w:hAnsi="Palatino Linotype" w:cs="Times New Roman"/>
          <w:sz w:val="24"/>
          <w:szCs w:val="24"/>
        </w:rPr>
        <w:t>’</w:t>
      </w:r>
      <w:r w:rsidR="00310D5B" w:rsidRPr="00D8037C">
        <w:rPr>
          <w:rStyle w:val="FootnoteReference"/>
          <w:rFonts w:ascii="Palatino Linotype" w:hAnsi="Palatino Linotype" w:cs="Times New Roman"/>
          <w:sz w:val="24"/>
          <w:szCs w:val="24"/>
        </w:rPr>
        <w:footnoteReference w:id="33"/>
      </w:r>
      <w:r w:rsidR="00310D5B" w:rsidRPr="00D8037C">
        <w:rPr>
          <w:rFonts w:ascii="Palatino Linotype" w:hAnsi="Palatino Linotype" w:cs="Times New Roman"/>
          <w:sz w:val="24"/>
          <w:szCs w:val="24"/>
        </w:rPr>
        <w:t xml:space="preserve"> an</w:t>
      </w:r>
      <w:r w:rsidR="001020F6" w:rsidRPr="00D8037C">
        <w:rPr>
          <w:rFonts w:ascii="Palatino Linotype" w:hAnsi="Palatino Linotype" w:cs="Times New Roman"/>
          <w:sz w:val="24"/>
          <w:szCs w:val="24"/>
        </w:rPr>
        <w:t>d the legal profession enjoys</w:t>
      </w:r>
      <w:r w:rsidR="00310D5B" w:rsidRPr="00D8037C">
        <w:rPr>
          <w:rFonts w:ascii="Palatino Linotype" w:hAnsi="Palatino Linotype" w:cs="Times New Roman"/>
          <w:sz w:val="24"/>
          <w:szCs w:val="24"/>
        </w:rPr>
        <w:t xml:space="preserve"> a monopoly on the </w:t>
      </w:r>
      <w:r w:rsidR="00141247" w:rsidRPr="00D8037C">
        <w:rPr>
          <w:rFonts w:ascii="Palatino Linotype" w:hAnsi="Palatino Linotype" w:cs="Times New Roman"/>
          <w:sz w:val="24"/>
          <w:szCs w:val="24"/>
        </w:rPr>
        <w:t xml:space="preserve">delivery </w:t>
      </w:r>
      <w:r w:rsidR="00310D5B" w:rsidRPr="00D8037C">
        <w:rPr>
          <w:rFonts w:ascii="Palatino Linotype" w:hAnsi="Palatino Linotype" w:cs="Times New Roman"/>
          <w:sz w:val="24"/>
          <w:szCs w:val="24"/>
        </w:rPr>
        <w:t>of legal services.</w:t>
      </w:r>
      <w:r w:rsidR="00310D5B" w:rsidRPr="00D8037C">
        <w:rPr>
          <w:rStyle w:val="FootnoteReference"/>
          <w:rFonts w:ascii="Palatino Linotype" w:hAnsi="Palatino Linotype" w:cs="Times New Roman"/>
          <w:sz w:val="24"/>
          <w:szCs w:val="24"/>
        </w:rPr>
        <w:footnoteReference w:id="34"/>
      </w:r>
      <w:r w:rsidR="00750F18" w:rsidRPr="00D8037C">
        <w:rPr>
          <w:rFonts w:ascii="Palatino Linotype" w:hAnsi="Palatino Linotype" w:cs="Times New Roman"/>
          <w:sz w:val="24"/>
          <w:szCs w:val="24"/>
        </w:rPr>
        <w:t xml:space="preserve"> In other words, </w:t>
      </w:r>
      <w:r w:rsidR="004265F9" w:rsidRPr="00D8037C">
        <w:rPr>
          <w:rFonts w:ascii="Palatino Linotype" w:hAnsi="Palatino Linotype" w:cs="Times New Roman"/>
          <w:sz w:val="24"/>
          <w:szCs w:val="24"/>
        </w:rPr>
        <w:t xml:space="preserve">the </w:t>
      </w:r>
      <w:r w:rsidR="00B01D34" w:rsidRPr="00D8037C">
        <w:rPr>
          <w:rFonts w:ascii="Palatino Linotype" w:hAnsi="Palatino Linotype" w:cs="Times New Roman"/>
          <w:sz w:val="24"/>
          <w:szCs w:val="24"/>
        </w:rPr>
        <w:t>practice</w:t>
      </w:r>
      <w:r w:rsidR="00310D5B" w:rsidRPr="00D8037C">
        <w:rPr>
          <w:rFonts w:ascii="Palatino Linotype" w:hAnsi="Palatino Linotype" w:cs="Times New Roman"/>
          <w:sz w:val="24"/>
          <w:szCs w:val="24"/>
        </w:rPr>
        <w:t xml:space="preserve"> of law </w:t>
      </w:r>
      <w:r w:rsidR="004D4EC1" w:rsidRPr="00D8037C">
        <w:rPr>
          <w:rFonts w:ascii="Palatino Linotype" w:hAnsi="Palatino Linotype" w:cs="Times New Roman"/>
          <w:sz w:val="24"/>
          <w:szCs w:val="24"/>
        </w:rPr>
        <w:t xml:space="preserve">requires a distinct level of skill and </w:t>
      </w:r>
      <w:r w:rsidR="007A0601" w:rsidRPr="00D8037C">
        <w:rPr>
          <w:rFonts w:ascii="Palatino Linotype" w:hAnsi="Palatino Linotype" w:cs="Times New Roman"/>
          <w:sz w:val="24"/>
          <w:szCs w:val="24"/>
        </w:rPr>
        <w:t xml:space="preserve">training and lawyers </w:t>
      </w:r>
      <w:r w:rsidR="00672737" w:rsidRPr="00D8037C">
        <w:rPr>
          <w:rFonts w:ascii="Palatino Linotype" w:hAnsi="Palatino Linotype" w:cs="Times New Roman"/>
          <w:sz w:val="24"/>
          <w:szCs w:val="24"/>
        </w:rPr>
        <w:t>possess such qualities</w:t>
      </w:r>
      <w:r w:rsidR="004D4EC1" w:rsidRPr="00D8037C">
        <w:rPr>
          <w:rFonts w:ascii="Palatino Linotype" w:hAnsi="Palatino Linotype" w:cs="Times New Roman"/>
          <w:sz w:val="24"/>
          <w:szCs w:val="24"/>
        </w:rPr>
        <w:t xml:space="preserve">. This </w:t>
      </w:r>
      <w:r w:rsidR="00310D5B" w:rsidRPr="00D8037C">
        <w:rPr>
          <w:rFonts w:ascii="Palatino Linotype" w:hAnsi="Palatino Linotype" w:cs="Times New Roman"/>
          <w:sz w:val="24"/>
          <w:szCs w:val="24"/>
        </w:rPr>
        <w:t xml:space="preserve">imposes a special obligation on them to render legal services to the </w:t>
      </w:r>
      <w:r w:rsidR="00310D5B" w:rsidRPr="00D8037C">
        <w:rPr>
          <w:rFonts w:ascii="Palatino Linotype" w:hAnsi="Palatino Linotype" w:cs="Times New Roman"/>
          <w:sz w:val="24"/>
          <w:szCs w:val="24"/>
        </w:rPr>
        <w:lastRenderedPageBreak/>
        <w:t>poor.</w:t>
      </w:r>
      <w:r w:rsidR="00310D5B" w:rsidRPr="00D8037C">
        <w:rPr>
          <w:rStyle w:val="FootnoteReference"/>
          <w:rFonts w:ascii="Palatino Linotype" w:hAnsi="Palatino Linotype" w:cs="Times New Roman"/>
          <w:sz w:val="24"/>
          <w:szCs w:val="24"/>
        </w:rPr>
        <w:footnoteReference w:id="35"/>
      </w:r>
      <w:r w:rsidR="00310D5B" w:rsidRPr="00D8037C">
        <w:rPr>
          <w:rFonts w:ascii="Palatino Linotype" w:hAnsi="Palatino Linotype" w:cs="Times New Roman"/>
          <w:sz w:val="24"/>
          <w:szCs w:val="24"/>
        </w:rPr>
        <w:t xml:space="preserve"> </w:t>
      </w:r>
      <w:r w:rsidR="008932C5" w:rsidRPr="00D8037C">
        <w:rPr>
          <w:rFonts w:ascii="Palatino Linotype" w:hAnsi="Palatino Linotype" w:cs="Times New Roman"/>
          <w:sz w:val="24"/>
          <w:szCs w:val="24"/>
          <w:lang w:eastAsia="en-US"/>
        </w:rPr>
        <w:t xml:space="preserve">Therefore, it is significant to include legal services in the law school curriculum in order to </w:t>
      </w:r>
      <w:r w:rsidR="00720678" w:rsidRPr="00D8037C">
        <w:rPr>
          <w:rFonts w:ascii="Palatino Linotype" w:hAnsi="Palatino Linotype" w:cs="Times New Roman"/>
          <w:sz w:val="24"/>
          <w:szCs w:val="24"/>
        </w:rPr>
        <w:t xml:space="preserve">create a service-mindedness among the students towards legal aid work </w:t>
      </w:r>
      <w:r w:rsidR="008932C5" w:rsidRPr="00D8037C">
        <w:rPr>
          <w:rFonts w:ascii="Palatino Linotype" w:hAnsi="Palatino Linotype" w:cs="Times New Roman"/>
          <w:sz w:val="24"/>
          <w:szCs w:val="24"/>
        </w:rPr>
        <w:t>as well as to uphold their moral and professional obligation to provide legal services to the poor.</w:t>
      </w:r>
      <w:r w:rsidR="008932C5" w:rsidRPr="00D8037C">
        <w:rPr>
          <w:rStyle w:val="FootnoteReference"/>
          <w:rFonts w:ascii="Palatino Linotype" w:hAnsi="Palatino Linotype" w:cs="Times New Roman"/>
          <w:sz w:val="24"/>
          <w:szCs w:val="24"/>
        </w:rPr>
        <w:footnoteReference w:id="36"/>
      </w:r>
      <w:r w:rsidR="008932C5" w:rsidRPr="00D8037C">
        <w:rPr>
          <w:rFonts w:ascii="Palatino Linotype" w:hAnsi="Palatino Linotype" w:cs="Times New Roman"/>
          <w:sz w:val="24"/>
          <w:szCs w:val="24"/>
        </w:rPr>
        <w:t xml:space="preserve"> </w:t>
      </w:r>
    </w:p>
    <w:p w:rsidR="00F6114D" w:rsidRPr="00D8037C" w:rsidRDefault="002147EC" w:rsidP="0034099E">
      <w:pPr>
        <w:keepNext/>
        <w:spacing w:before="240" w:line="480" w:lineRule="auto"/>
        <w:jc w:val="both"/>
        <w:rPr>
          <w:rFonts w:ascii="Palatino Linotype" w:hAnsi="Palatino Linotype" w:cs="Times New Roman"/>
          <w:sz w:val="24"/>
          <w:szCs w:val="24"/>
        </w:rPr>
      </w:pPr>
      <w:r w:rsidRPr="00D8037C">
        <w:rPr>
          <w:rFonts w:ascii="Palatino Linotype" w:hAnsi="Palatino Linotype" w:cs="Times New Roman"/>
          <w:sz w:val="24"/>
          <w:szCs w:val="24"/>
        </w:rPr>
        <w:t xml:space="preserve">The </w:t>
      </w:r>
      <w:r w:rsidRPr="002B3DEA">
        <w:rPr>
          <w:rFonts w:ascii="Palatino Linotype" w:hAnsi="Palatino Linotype" w:cs="Times New Roman"/>
          <w:i/>
          <w:sz w:val="24"/>
          <w:szCs w:val="24"/>
        </w:rPr>
        <w:t>United Nations Principles and Guidelines on Access to Legal Aid in Criminal Justice</w:t>
      </w:r>
      <w:r w:rsidR="002B3DEA">
        <w:rPr>
          <w:rFonts w:ascii="Palatino Linotype" w:hAnsi="Palatino Linotype" w:cs="Times New Roman"/>
          <w:sz w:val="24"/>
          <w:szCs w:val="24"/>
        </w:rPr>
        <w:t xml:space="preserve"> wa</w:t>
      </w:r>
      <w:r w:rsidRPr="00D8037C">
        <w:rPr>
          <w:rFonts w:ascii="Palatino Linotype" w:hAnsi="Palatino Linotype" w:cs="Times New Roman"/>
          <w:sz w:val="24"/>
          <w:szCs w:val="24"/>
        </w:rPr>
        <w:t xml:space="preserve">s </w:t>
      </w:r>
      <w:r w:rsidR="0093667F" w:rsidRPr="00D8037C">
        <w:rPr>
          <w:rFonts w:ascii="Palatino Linotype" w:hAnsi="Palatino Linotype" w:cs="Times New Roman"/>
          <w:sz w:val="24"/>
          <w:szCs w:val="24"/>
        </w:rPr>
        <w:t xml:space="preserve">adopted by the UN General Assembly consisting of all the </w:t>
      </w:r>
      <w:r w:rsidR="0093667F" w:rsidRPr="00D8037C">
        <w:rPr>
          <w:rFonts w:ascii="Palatino Linotype" w:hAnsi="Palatino Linotype" w:cs="Times New Roman"/>
          <w:bCs/>
          <w:sz w:val="24"/>
          <w:szCs w:val="24"/>
        </w:rPr>
        <w:t xml:space="preserve">UN </w:t>
      </w:r>
      <w:r w:rsidR="0093667F" w:rsidRPr="00D8037C">
        <w:rPr>
          <w:rFonts w:ascii="Palatino Linotype" w:hAnsi="Palatino Linotype" w:cs="Times New Roman"/>
          <w:sz w:val="24"/>
          <w:szCs w:val="24"/>
        </w:rPr>
        <w:t>Member States</w:t>
      </w:r>
      <w:r w:rsidR="00C56DFB" w:rsidRPr="00D8037C">
        <w:rPr>
          <w:rFonts w:ascii="Palatino Linotype" w:hAnsi="Palatino Linotype" w:cs="Times New Roman"/>
          <w:sz w:val="24"/>
          <w:szCs w:val="24"/>
        </w:rPr>
        <w:t xml:space="preserve"> i</w:t>
      </w:r>
      <w:r w:rsidR="0093667F" w:rsidRPr="00D8037C">
        <w:rPr>
          <w:rFonts w:ascii="Palatino Linotype" w:hAnsi="Palatino Linotype" w:cs="Times New Roman"/>
          <w:sz w:val="24"/>
          <w:szCs w:val="24"/>
        </w:rPr>
        <w:t>n December 2012.</w:t>
      </w:r>
      <w:r w:rsidR="00C56DFB" w:rsidRPr="00D8037C">
        <w:rPr>
          <w:rFonts w:ascii="Palatino Linotype" w:hAnsi="Palatino Linotype" w:cs="Times New Roman"/>
          <w:sz w:val="24"/>
          <w:szCs w:val="24"/>
        </w:rPr>
        <w:t xml:space="preserve"> </w:t>
      </w:r>
      <w:r w:rsidR="00C56DFB" w:rsidRPr="00D8037C">
        <w:rPr>
          <w:rFonts w:ascii="Palatino Linotype" w:hAnsi="Palatino Linotype" w:cs="Times New Roman"/>
          <w:iCs/>
          <w:sz w:val="24"/>
          <w:szCs w:val="24"/>
        </w:rPr>
        <w:t>It</w:t>
      </w:r>
      <w:r w:rsidR="00C56DFB" w:rsidRPr="00D8037C">
        <w:rPr>
          <w:rFonts w:ascii="Palatino Linotype" w:hAnsi="Palatino Linotype" w:cs="Times New Roman"/>
          <w:sz w:val="24"/>
          <w:szCs w:val="24"/>
        </w:rPr>
        <w:t xml:space="preserve"> has become </w:t>
      </w:r>
      <w:r w:rsidRPr="00D8037C">
        <w:rPr>
          <w:rFonts w:ascii="Palatino Linotype" w:hAnsi="Palatino Linotype" w:cs="Times New Roman"/>
          <w:sz w:val="24"/>
          <w:szCs w:val="24"/>
        </w:rPr>
        <w:t xml:space="preserve">a benchmark for access to justice because it is the first international instrument that </w:t>
      </w:r>
      <w:r w:rsidR="004F4AC2" w:rsidRPr="00D8037C">
        <w:rPr>
          <w:rFonts w:ascii="Palatino Linotype" w:hAnsi="Palatino Linotype" w:cs="Times New Roman"/>
          <w:sz w:val="24"/>
          <w:szCs w:val="24"/>
        </w:rPr>
        <w:t>absolutely</w:t>
      </w:r>
      <w:r w:rsidR="009D4F48" w:rsidRPr="00D8037C">
        <w:rPr>
          <w:rFonts w:ascii="Palatino Linotype" w:hAnsi="Palatino Linotype" w:cs="Times New Roman"/>
          <w:sz w:val="24"/>
          <w:szCs w:val="24"/>
        </w:rPr>
        <w:t xml:space="preserve"> </w:t>
      </w:r>
      <w:r w:rsidR="00D04402" w:rsidRPr="00D8037C">
        <w:rPr>
          <w:rFonts w:ascii="Palatino Linotype" w:hAnsi="Palatino Linotype" w:cs="Times New Roman"/>
          <w:sz w:val="24"/>
          <w:szCs w:val="24"/>
        </w:rPr>
        <w:t xml:space="preserve">concentrates on </w:t>
      </w:r>
      <w:r w:rsidRPr="00D8037C">
        <w:rPr>
          <w:rFonts w:ascii="Palatino Linotype" w:hAnsi="Palatino Linotype" w:cs="Times New Roman"/>
          <w:sz w:val="24"/>
          <w:szCs w:val="24"/>
        </w:rPr>
        <w:t>legal aid.</w:t>
      </w:r>
      <w:r w:rsidRPr="00D8037C">
        <w:rPr>
          <w:rStyle w:val="FootnoteReference"/>
          <w:rFonts w:ascii="Palatino Linotype" w:hAnsi="Palatino Linotype" w:cs="Times New Roman"/>
          <w:sz w:val="24"/>
          <w:szCs w:val="24"/>
        </w:rPr>
        <w:footnoteReference w:id="37"/>
      </w:r>
      <w:r w:rsidR="00403A9F" w:rsidRPr="00D8037C">
        <w:rPr>
          <w:rFonts w:ascii="Palatino Linotype" w:hAnsi="Palatino Linotype" w:cs="Times New Roman"/>
          <w:sz w:val="24"/>
          <w:szCs w:val="24"/>
        </w:rPr>
        <w:t xml:space="preserve"> </w:t>
      </w:r>
      <w:r w:rsidR="0071190D" w:rsidRPr="00D8037C">
        <w:rPr>
          <w:rFonts w:ascii="Palatino Linotype" w:hAnsi="Palatino Linotype" w:cs="Times New Roman"/>
          <w:sz w:val="24"/>
          <w:szCs w:val="24"/>
        </w:rPr>
        <w:t xml:space="preserve">The </w:t>
      </w:r>
      <w:r w:rsidR="0071190D" w:rsidRPr="002B3DEA">
        <w:rPr>
          <w:rFonts w:ascii="Palatino Linotype" w:hAnsi="Palatino Linotype" w:cs="Times New Roman"/>
          <w:i/>
          <w:sz w:val="24"/>
          <w:szCs w:val="24"/>
        </w:rPr>
        <w:t>Principles and Guidelines</w:t>
      </w:r>
      <w:r w:rsidR="0071190D" w:rsidRPr="00D8037C">
        <w:rPr>
          <w:rFonts w:ascii="Palatino Linotype" w:hAnsi="Palatino Linotype" w:cs="Times New Roman"/>
          <w:sz w:val="24"/>
          <w:szCs w:val="24"/>
        </w:rPr>
        <w:t xml:space="preserve"> </w:t>
      </w:r>
      <w:r w:rsidRPr="00D8037C">
        <w:rPr>
          <w:rFonts w:ascii="Palatino Linotype" w:hAnsi="Palatino Linotype" w:cs="Times New Roman"/>
          <w:iCs/>
          <w:sz w:val="24"/>
          <w:szCs w:val="24"/>
        </w:rPr>
        <w:t xml:space="preserve">is </w:t>
      </w:r>
      <w:r w:rsidRPr="00D8037C">
        <w:rPr>
          <w:rFonts w:ascii="Palatino Linotype" w:hAnsi="Palatino Linotype" w:cs="Times New Roman"/>
          <w:sz w:val="24"/>
          <w:szCs w:val="24"/>
        </w:rPr>
        <w:t>drawn from inte</w:t>
      </w:r>
      <w:r w:rsidR="004265F9" w:rsidRPr="00D8037C">
        <w:rPr>
          <w:rFonts w:ascii="Palatino Linotype" w:hAnsi="Palatino Linotype" w:cs="Times New Roman"/>
          <w:sz w:val="24"/>
          <w:szCs w:val="24"/>
        </w:rPr>
        <w:t>rnational standards and recognis</w:t>
      </w:r>
      <w:r w:rsidR="002A388C" w:rsidRPr="00D8037C">
        <w:rPr>
          <w:rFonts w:ascii="Palatino Linotype" w:hAnsi="Palatino Linotype" w:cs="Times New Roman"/>
          <w:sz w:val="24"/>
          <w:szCs w:val="24"/>
        </w:rPr>
        <w:t xml:space="preserve">ed </w:t>
      </w:r>
      <w:r w:rsidR="002B3DEA">
        <w:rPr>
          <w:rFonts w:ascii="Palatino Linotype" w:hAnsi="Palatino Linotype" w:cs="Times New Roman"/>
          <w:sz w:val="24"/>
          <w:szCs w:val="24"/>
        </w:rPr>
        <w:t>best</w:t>
      </w:r>
      <w:r w:rsidR="002A388C" w:rsidRPr="00D8037C">
        <w:rPr>
          <w:rFonts w:ascii="Palatino Linotype" w:hAnsi="Palatino Linotype" w:cs="Times New Roman"/>
          <w:sz w:val="24"/>
          <w:szCs w:val="24"/>
        </w:rPr>
        <w:t xml:space="preserve"> </w:t>
      </w:r>
      <w:r w:rsidR="002B3DEA">
        <w:rPr>
          <w:rFonts w:ascii="Palatino Linotype" w:hAnsi="Palatino Linotype" w:cs="Times New Roman"/>
          <w:sz w:val="24"/>
          <w:szCs w:val="24"/>
        </w:rPr>
        <w:t>practice</w:t>
      </w:r>
      <w:r w:rsidRPr="00D8037C">
        <w:rPr>
          <w:rFonts w:ascii="Palatino Linotype" w:hAnsi="Palatino Linotype" w:cs="Times New Roman"/>
          <w:sz w:val="24"/>
          <w:szCs w:val="24"/>
        </w:rPr>
        <w:t xml:space="preserve">, and </w:t>
      </w:r>
      <w:r w:rsidR="002D488D" w:rsidRPr="00D8037C">
        <w:rPr>
          <w:rFonts w:ascii="Palatino Linotype" w:hAnsi="Palatino Linotype" w:cs="Times New Roman"/>
          <w:sz w:val="24"/>
          <w:szCs w:val="24"/>
        </w:rPr>
        <w:t>present</w:t>
      </w:r>
      <w:r w:rsidR="0035422A" w:rsidRPr="00D8037C">
        <w:rPr>
          <w:rFonts w:ascii="Palatino Linotype" w:hAnsi="Palatino Linotype" w:cs="Times New Roman"/>
          <w:sz w:val="24"/>
          <w:szCs w:val="24"/>
        </w:rPr>
        <w:t xml:space="preserve">s </w:t>
      </w:r>
      <w:r w:rsidRPr="00D8037C">
        <w:rPr>
          <w:rFonts w:ascii="Palatino Linotype" w:hAnsi="Palatino Linotype" w:cs="Times New Roman"/>
          <w:sz w:val="24"/>
          <w:szCs w:val="24"/>
        </w:rPr>
        <w:t>a progressive,</w:t>
      </w:r>
      <w:r w:rsidRPr="00D8037C">
        <w:rPr>
          <w:rStyle w:val="FootnoteReference"/>
          <w:rFonts w:ascii="Palatino Linotype" w:hAnsi="Palatino Linotype" w:cs="Times New Roman"/>
          <w:sz w:val="24"/>
          <w:szCs w:val="24"/>
        </w:rPr>
        <w:footnoteReference w:id="38"/>
      </w:r>
      <w:r w:rsidRPr="00D8037C">
        <w:rPr>
          <w:rFonts w:ascii="Palatino Linotype" w:hAnsi="Palatino Linotype" w:cs="Times New Roman"/>
          <w:sz w:val="24"/>
          <w:szCs w:val="24"/>
        </w:rPr>
        <w:t xml:space="preserve"> complete and realistic mod</w:t>
      </w:r>
      <w:r w:rsidR="00E7188B" w:rsidRPr="00D8037C">
        <w:rPr>
          <w:rFonts w:ascii="Palatino Linotype" w:hAnsi="Palatino Linotype" w:cs="Times New Roman"/>
          <w:sz w:val="24"/>
          <w:szCs w:val="24"/>
        </w:rPr>
        <w:t>el of legal aid that considers</w:t>
      </w:r>
      <w:r w:rsidR="002F4AAC" w:rsidRPr="00D8037C">
        <w:rPr>
          <w:rFonts w:ascii="Palatino Linotype" w:hAnsi="Palatino Linotype" w:cs="Times New Roman"/>
          <w:sz w:val="24"/>
          <w:szCs w:val="24"/>
        </w:rPr>
        <w:t xml:space="preserve"> the great variety</w:t>
      </w:r>
      <w:r w:rsidR="00796297" w:rsidRPr="00D8037C">
        <w:rPr>
          <w:rFonts w:ascii="Palatino Linotype" w:hAnsi="Palatino Linotype" w:cs="Times New Roman"/>
          <w:sz w:val="24"/>
          <w:szCs w:val="24"/>
        </w:rPr>
        <w:t xml:space="preserve"> among</w:t>
      </w:r>
      <w:r w:rsidR="0097768E" w:rsidRPr="00D8037C">
        <w:rPr>
          <w:rFonts w:ascii="Palatino Linotype" w:hAnsi="Palatino Linotype" w:cs="Times New Roman"/>
          <w:sz w:val="24"/>
          <w:szCs w:val="24"/>
        </w:rPr>
        <w:t xml:space="preserve"> legal systems and </w:t>
      </w:r>
      <w:r w:rsidRPr="00D8037C">
        <w:rPr>
          <w:rFonts w:ascii="Palatino Linotype" w:hAnsi="Palatino Linotype" w:cs="Times New Roman"/>
          <w:sz w:val="24"/>
          <w:szCs w:val="24"/>
        </w:rPr>
        <w:t>socioeconomic conditions.</w:t>
      </w:r>
      <w:r w:rsidRPr="00D8037C">
        <w:rPr>
          <w:rStyle w:val="FootnoteReference"/>
          <w:rFonts w:ascii="Palatino Linotype" w:hAnsi="Palatino Linotype" w:cs="Times New Roman"/>
          <w:sz w:val="24"/>
          <w:szCs w:val="24"/>
        </w:rPr>
        <w:footnoteReference w:id="39"/>
      </w:r>
      <w:r w:rsidR="00AA041A" w:rsidRPr="00D8037C">
        <w:rPr>
          <w:rFonts w:ascii="Palatino Linotype" w:hAnsi="Palatino Linotype" w:cs="Times New Roman"/>
          <w:sz w:val="24"/>
          <w:szCs w:val="24"/>
        </w:rPr>
        <w:t xml:space="preserve"> </w:t>
      </w:r>
      <w:r w:rsidR="0071190D" w:rsidRPr="00D8037C">
        <w:rPr>
          <w:rFonts w:ascii="Palatino Linotype" w:hAnsi="Palatino Linotype" w:cs="Times New Roman"/>
          <w:sz w:val="24"/>
          <w:szCs w:val="24"/>
        </w:rPr>
        <w:t xml:space="preserve">It </w:t>
      </w:r>
      <w:r w:rsidR="00442042" w:rsidRPr="00D8037C">
        <w:rPr>
          <w:rFonts w:ascii="Palatino Linotype" w:hAnsi="Palatino Linotype" w:cs="Times New Roman"/>
          <w:sz w:val="24"/>
          <w:szCs w:val="24"/>
        </w:rPr>
        <w:t>is, thus</w:t>
      </w:r>
      <w:r w:rsidR="005F52FF" w:rsidRPr="00D8037C">
        <w:rPr>
          <w:rFonts w:ascii="Palatino Linotype" w:hAnsi="Palatino Linotype" w:cs="Times New Roman"/>
          <w:sz w:val="24"/>
          <w:szCs w:val="24"/>
        </w:rPr>
        <w:t>,</w:t>
      </w:r>
      <w:r w:rsidR="005F52FF" w:rsidRPr="00D8037C">
        <w:rPr>
          <w:rFonts w:ascii="Palatino Linotype" w:hAnsi="Palatino Linotype" w:cs="Times New Roman"/>
          <w:iCs/>
          <w:sz w:val="24"/>
          <w:szCs w:val="24"/>
        </w:rPr>
        <w:t xml:space="preserve"> comprehensive in nature</w:t>
      </w:r>
      <w:r w:rsidRPr="00D8037C">
        <w:rPr>
          <w:rFonts w:ascii="Palatino Linotype" w:hAnsi="Palatino Linotype" w:cs="Times New Roman"/>
          <w:iCs/>
          <w:sz w:val="24"/>
          <w:szCs w:val="24"/>
        </w:rPr>
        <w:t xml:space="preserve"> </w:t>
      </w:r>
      <w:r w:rsidRPr="00D8037C">
        <w:rPr>
          <w:rFonts w:ascii="Palatino Linotype" w:hAnsi="Palatino Linotype" w:cs="Times New Roman"/>
          <w:sz w:val="24"/>
          <w:szCs w:val="24"/>
        </w:rPr>
        <w:t xml:space="preserve">and </w:t>
      </w:r>
      <w:r w:rsidR="00470362" w:rsidRPr="00D8037C">
        <w:rPr>
          <w:rFonts w:ascii="Palatino Linotype" w:hAnsi="Palatino Linotype" w:cs="Times New Roman"/>
          <w:sz w:val="24"/>
          <w:szCs w:val="24"/>
        </w:rPr>
        <w:t>introdu</w:t>
      </w:r>
      <w:r w:rsidR="004D34CB" w:rsidRPr="00D8037C">
        <w:rPr>
          <w:rFonts w:ascii="Palatino Linotype" w:hAnsi="Palatino Linotype" w:cs="Times New Roman"/>
          <w:sz w:val="24"/>
          <w:szCs w:val="24"/>
        </w:rPr>
        <w:t xml:space="preserve">ces </w:t>
      </w:r>
      <w:r w:rsidRPr="00D8037C">
        <w:rPr>
          <w:rFonts w:ascii="Palatino Linotype" w:hAnsi="Palatino Linotype" w:cs="Times New Roman"/>
          <w:sz w:val="24"/>
          <w:szCs w:val="24"/>
        </w:rPr>
        <w:t xml:space="preserve">a complete programme for an effective and fair </w:t>
      </w:r>
      <w:r w:rsidRPr="00D8037C">
        <w:rPr>
          <w:rFonts w:ascii="Palatino Linotype" w:hAnsi="Palatino Linotype" w:cs="Times New Roman"/>
          <w:sz w:val="24"/>
          <w:szCs w:val="24"/>
        </w:rPr>
        <w:lastRenderedPageBreak/>
        <w:t>legal aid scheme.</w:t>
      </w:r>
      <w:r w:rsidRPr="00D8037C">
        <w:rPr>
          <w:rStyle w:val="FootnoteReference"/>
          <w:rFonts w:ascii="Palatino Linotype" w:hAnsi="Palatino Linotype" w:cs="Times New Roman"/>
          <w:sz w:val="24"/>
          <w:szCs w:val="24"/>
        </w:rPr>
        <w:footnoteReference w:id="40"/>
      </w:r>
      <w:r w:rsidR="00736BB6" w:rsidRPr="00D8037C">
        <w:rPr>
          <w:rFonts w:ascii="Palatino Linotype" w:hAnsi="Palatino Linotype" w:cs="Times New Roman"/>
          <w:sz w:val="24"/>
          <w:szCs w:val="24"/>
        </w:rPr>
        <w:t xml:space="preserve"> </w:t>
      </w:r>
      <w:r w:rsidR="00AA041A" w:rsidRPr="00D8037C">
        <w:rPr>
          <w:rFonts w:ascii="Palatino Linotype" w:hAnsi="Palatino Linotype" w:cs="Times New Roman"/>
          <w:sz w:val="24"/>
          <w:szCs w:val="24"/>
        </w:rPr>
        <w:t xml:space="preserve">The </w:t>
      </w:r>
      <w:r w:rsidR="00AA041A" w:rsidRPr="002B3DEA">
        <w:rPr>
          <w:rFonts w:ascii="Palatino Linotype" w:hAnsi="Palatino Linotype" w:cs="Times New Roman"/>
          <w:i/>
          <w:sz w:val="24"/>
          <w:szCs w:val="24"/>
        </w:rPr>
        <w:t>Principles and Guidelines</w:t>
      </w:r>
      <w:r w:rsidR="00440342" w:rsidRPr="00D8037C">
        <w:rPr>
          <w:rFonts w:ascii="Palatino Linotype" w:hAnsi="Palatino Linotype" w:cs="Times New Roman"/>
          <w:sz w:val="24"/>
          <w:szCs w:val="24"/>
        </w:rPr>
        <w:t xml:space="preserve"> </w:t>
      </w:r>
      <w:r w:rsidR="00736BB6" w:rsidRPr="00D8037C">
        <w:rPr>
          <w:rFonts w:ascii="Palatino Linotype" w:hAnsi="Palatino Linotype" w:cs="Times New Roman"/>
          <w:sz w:val="24"/>
          <w:szCs w:val="24"/>
        </w:rPr>
        <w:t>allows States to work with a wide range of legal aid service providers</w:t>
      </w:r>
      <w:r w:rsidR="00F6114D" w:rsidRPr="00D8037C">
        <w:rPr>
          <w:rFonts w:ascii="Palatino Linotype" w:hAnsi="Palatino Linotype" w:cs="Times New Roman"/>
          <w:sz w:val="24"/>
          <w:szCs w:val="24"/>
        </w:rPr>
        <w:t xml:space="preserve"> </w:t>
      </w:r>
      <w:r w:rsidR="00736BB6" w:rsidRPr="00D8037C">
        <w:rPr>
          <w:rFonts w:ascii="Palatino Linotype" w:hAnsi="Palatino Linotype" w:cs="Times New Roman"/>
          <w:sz w:val="24"/>
          <w:szCs w:val="24"/>
        </w:rPr>
        <w:t>to increase outreach, quality</w:t>
      </w:r>
      <w:r w:rsidR="00F6114D" w:rsidRPr="00D8037C">
        <w:rPr>
          <w:rFonts w:ascii="Palatino Linotype" w:hAnsi="Palatino Linotype" w:cs="Times New Roman"/>
          <w:sz w:val="24"/>
          <w:szCs w:val="24"/>
        </w:rPr>
        <w:t xml:space="preserve"> </w:t>
      </w:r>
      <w:r w:rsidR="00736BB6" w:rsidRPr="00D8037C">
        <w:rPr>
          <w:rFonts w:ascii="Palatino Linotype" w:hAnsi="Palatino Linotype" w:cs="Times New Roman"/>
          <w:sz w:val="24"/>
          <w:szCs w:val="24"/>
        </w:rPr>
        <w:t xml:space="preserve">and facilitate access to legal </w:t>
      </w:r>
      <w:r w:rsidR="00440342" w:rsidRPr="00D8037C">
        <w:rPr>
          <w:rFonts w:ascii="Palatino Linotype" w:hAnsi="Palatino Linotype" w:cs="Times New Roman"/>
          <w:sz w:val="24"/>
          <w:szCs w:val="24"/>
        </w:rPr>
        <w:t>aid and</w:t>
      </w:r>
      <w:r w:rsidR="00F6114D" w:rsidRPr="00D8037C">
        <w:rPr>
          <w:rFonts w:ascii="Palatino Linotype" w:hAnsi="Palatino Linotype" w:cs="Times New Roman"/>
          <w:sz w:val="24"/>
          <w:szCs w:val="24"/>
        </w:rPr>
        <w:t xml:space="preserve"> therefore, has taken into </w:t>
      </w:r>
      <w:r w:rsidR="00750E6A" w:rsidRPr="00D8037C">
        <w:rPr>
          <w:rFonts w:ascii="Palatino Linotype" w:hAnsi="Palatino Linotype" w:cs="Times New Roman"/>
          <w:sz w:val="24"/>
          <w:szCs w:val="24"/>
        </w:rPr>
        <w:t xml:space="preserve">consideration </w:t>
      </w:r>
      <w:r w:rsidR="00F6114D" w:rsidRPr="00D8037C">
        <w:rPr>
          <w:rFonts w:ascii="Palatino Linotype" w:hAnsi="Palatino Linotype" w:cs="Times New Roman"/>
          <w:sz w:val="24"/>
          <w:szCs w:val="24"/>
        </w:rPr>
        <w:t>different models for the provision of legal</w:t>
      </w:r>
      <w:r w:rsidR="001971BA" w:rsidRPr="00D8037C">
        <w:rPr>
          <w:rFonts w:ascii="Palatino Linotype" w:hAnsi="Palatino Linotype" w:cs="Times New Roman"/>
          <w:sz w:val="24"/>
          <w:szCs w:val="24"/>
        </w:rPr>
        <w:t xml:space="preserve"> aid. One of </w:t>
      </w:r>
      <w:r w:rsidR="002B3DEA">
        <w:rPr>
          <w:rFonts w:ascii="Palatino Linotype" w:hAnsi="Palatino Linotype" w:cs="Times New Roman"/>
          <w:sz w:val="24"/>
          <w:szCs w:val="24"/>
        </w:rPr>
        <w:t>these</w:t>
      </w:r>
      <w:r w:rsidR="001971BA" w:rsidRPr="00D8037C">
        <w:rPr>
          <w:rFonts w:ascii="Palatino Linotype" w:hAnsi="Palatino Linotype" w:cs="Times New Roman"/>
          <w:sz w:val="24"/>
          <w:szCs w:val="24"/>
        </w:rPr>
        <w:t xml:space="preserve"> models </w:t>
      </w:r>
      <w:r w:rsidR="00F7602C" w:rsidRPr="00D8037C">
        <w:rPr>
          <w:rFonts w:ascii="Palatino Linotype" w:hAnsi="Palatino Linotype" w:cs="Times New Roman"/>
          <w:sz w:val="24"/>
          <w:szCs w:val="24"/>
        </w:rPr>
        <w:t xml:space="preserve">involves </w:t>
      </w:r>
      <w:r w:rsidR="00F6114D" w:rsidRPr="00D8037C">
        <w:rPr>
          <w:rFonts w:ascii="Palatino Linotype" w:hAnsi="Palatino Linotype" w:cs="Times New Roman"/>
          <w:sz w:val="24"/>
          <w:szCs w:val="24"/>
        </w:rPr>
        <w:t>the establishment of law clinics in the law department of a university. As mention</w:t>
      </w:r>
      <w:r w:rsidR="00AA4174" w:rsidRPr="00D8037C">
        <w:rPr>
          <w:rFonts w:ascii="Palatino Linotype" w:hAnsi="Palatino Linotype" w:cs="Times New Roman"/>
          <w:sz w:val="24"/>
          <w:szCs w:val="24"/>
        </w:rPr>
        <w:t>ed earlier, law clinics provide</w:t>
      </w:r>
      <w:r w:rsidR="00B9225B" w:rsidRPr="00D8037C">
        <w:rPr>
          <w:rFonts w:ascii="Palatino Linotype" w:hAnsi="Palatino Linotype" w:cs="Times New Roman"/>
          <w:sz w:val="24"/>
          <w:szCs w:val="24"/>
        </w:rPr>
        <w:t xml:space="preserve"> </w:t>
      </w:r>
      <w:r w:rsidR="00F6114D" w:rsidRPr="00D8037C">
        <w:rPr>
          <w:rFonts w:ascii="Palatino Linotype" w:hAnsi="Palatino Linotype" w:cs="Times New Roman"/>
          <w:sz w:val="24"/>
          <w:szCs w:val="24"/>
        </w:rPr>
        <w:t xml:space="preserve">students an opportunity to get exposure to the problems of the poor and provide </w:t>
      </w:r>
      <w:r w:rsidR="00745404" w:rsidRPr="00D8037C">
        <w:rPr>
          <w:rFonts w:ascii="Palatino Linotype" w:hAnsi="Palatino Linotype" w:cs="Times New Roman"/>
          <w:sz w:val="24"/>
          <w:szCs w:val="24"/>
        </w:rPr>
        <w:t xml:space="preserve">free legal assistance to them. </w:t>
      </w:r>
      <w:r w:rsidR="00AA4174" w:rsidRPr="00D8037C">
        <w:rPr>
          <w:rFonts w:ascii="Palatino Linotype" w:hAnsi="Palatino Linotype" w:cs="Times New Roman"/>
          <w:sz w:val="24"/>
          <w:szCs w:val="24"/>
        </w:rPr>
        <w:t xml:space="preserve">This is an integrated approach </w:t>
      </w:r>
      <w:r w:rsidR="001971BA" w:rsidRPr="00D8037C">
        <w:rPr>
          <w:rFonts w:ascii="Palatino Linotype" w:hAnsi="Palatino Linotype" w:cs="Times New Roman"/>
          <w:sz w:val="24"/>
          <w:szCs w:val="24"/>
        </w:rPr>
        <w:t xml:space="preserve">between </w:t>
      </w:r>
      <w:r w:rsidR="00A2732C" w:rsidRPr="00D8037C">
        <w:rPr>
          <w:rFonts w:ascii="Palatino Linotype" w:hAnsi="Palatino Linotype" w:cs="Times New Roman"/>
          <w:sz w:val="24"/>
          <w:szCs w:val="24"/>
        </w:rPr>
        <w:t>the government and other organis</w:t>
      </w:r>
      <w:r w:rsidR="001971BA" w:rsidRPr="00D8037C">
        <w:rPr>
          <w:rFonts w:ascii="Palatino Linotype" w:hAnsi="Palatino Linotype" w:cs="Times New Roman"/>
          <w:sz w:val="24"/>
          <w:szCs w:val="24"/>
        </w:rPr>
        <w:t xml:space="preserve">ations </w:t>
      </w:r>
      <w:r w:rsidR="00AA4174" w:rsidRPr="00D8037C">
        <w:rPr>
          <w:rFonts w:ascii="Palatino Linotype" w:hAnsi="Palatino Linotype" w:cs="Times New Roman"/>
          <w:sz w:val="24"/>
          <w:szCs w:val="24"/>
        </w:rPr>
        <w:t>and is able to ensure the maximum coverage of the legal aid beneficiaries.</w:t>
      </w:r>
      <w:r w:rsidR="00820B3D" w:rsidRPr="00D8037C">
        <w:rPr>
          <w:rFonts w:ascii="Palatino Linotype" w:hAnsi="Palatino Linotype" w:cs="Times New Roman"/>
          <w:sz w:val="24"/>
          <w:szCs w:val="24"/>
        </w:rPr>
        <w:t xml:space="preserve"> </w:t>
      </w:r>
      <w:r w:rsidR="00BB0EA6" w:rsidRPr="00D8037C">
        <w:rPr>
          <w:rFonts w:ascii="Palatino Linotype" w:hAnsi="Palatino Linotype" w:cs="Times New Roman"/>
          <w:sz w:val="24"/>
          <w:szCs w:val="24"/>
        </w:rPr>
        <w:t>Therefore</w:t>
      </w:r>
      <w:r w:rsidR="00F6114D" w:rsidRPr="00D8037C">
        <w:rPr>
          <w:rFonts w:ascii="Palatino Linotype" w:hAnsi="Palatino Linotype" w:cs="Times New Roman"/>
          <w:sz w:val="24"/>
          <w:szCs w:val="24"/>
        </w:rPr>
        <w:t xml:space="preserve">, </w:t>
      </w:r>
      <w:r w:rsidR="00AA4174" w:rsidRPr="00D8037C">
        <w:rPr>
          <w:rFonts w:ascii="Palatino Linotype" w:hAnsi="Palatino Linotype" w:cs="Times New Roman"/>
          <w:sz w:val="24"/>
          <w:szCs w:val="24"/>
        </w:rPr>
        <w:t xml:space="preserve">as the </w:t>
      </w:r>
      <w:r w:rsidR="00AA4174" w:rsidRPr="002B3DEA">
        <w:rPr>
          <w:rFonts w:ascii="Palatino Linotype" w:hAnsi="Palatino Linotype" w:cs="Times New Roman"/>
          <w:i/>
          <w:sz w:val="24"/>
          <w:szCs w:val="24"/>
        </w:rPr>
        <w:t>Principles and Guidelines</w:t>
      </w:r>
      <w:r w:rsidR="00AA4174" w:rsidRPr="00D8037C">
        <w:rPr>
          <w:rFonts w:ascii="Palatino Linotype" w:hAnsi="Palatino Linotype" w:cs="Times New Roman"/>
          <w:sz w:val="24"/>
          <w:szCs w:val="24"/>
        </w:rPr>
        <w:t xml:space="preserve"> require</w:t>
      </w:r>
      <w:r w:rsidR="00BA0D0D" w:rsidRPr="00D8037C">
        <w:rPr>
          <w:rFonts w:ascii="Palatino Linotype" w:hAnsi="Palatino Linotype" w:cs="Times New Roman"/>
          <w:sz w:val="24"/>
          <w:szCs w:val="24"/>
        </w:rPr>
        <w:t>s</w:t>
      </w:r>
      <w:r w:rsidR="00AA4174" w:rsidRPr="00D8037C">
        <w:rPr>
          <w:rFonts w:ascii="Palatino Linotype" w:hAnsi="Palatino Linotype" w:cs="Times New Roman"/>
          <w:sz w:val="24"/>
          <w:szCs w:val="24"/>
        </w:rPr>
        <w:t xml:space="preserve">, </w:t>
      </w:r>
      <w:r w:rsidR="00F6114D" w:rsidRPr="00D8037C">
        <w:rPr>
          <w:rFonts w:ascii="Palatino Linotype" w:hAnsi="Palatino Linotype" w:cs="Times New Roman"/>
          <w:sz w:val="24"/>
          <w:szCs w:val="24"/>
        </w:rPr>
        <w:t>States are responsible for taking appropriate measures to encourage the support and establishment of such clinics in university law departments and provide incentives to allow students to practise in court under the supervision of a senior lawyer or a law professor.</w:t>
      </w:r>
      <w:r w:rsidR="00F6114D" w:rsidRPr="00D8037C">
        <w:rPr>
          <w:rStyle w:val="FootnoteReference"/>
          <w:rFonts w:ascii="Palatino Linotype" w:hAnsi="Palatino Linotype" w:cs="Times New Roman"/>
          <w:sz w:val="24"/>
          <w:szCs w:val="24"/>
        </w:rPr>
        <w:footnoteReference w:id="41"/>
      </w:r>
    </w:p>
    <w:p w:rsidR="00736BB6" w:rsidRPr="00D8037C" w:rsidRDefault="00061D96" w:rsidP="0034099E">
      <w:pPr>
        <w:keepNext/>
        <w:spacing w:before="240" w:line="480" w:lineRule="auto"/>
        <w:jc w:val="both"/>
        <w:rPr>
          <w:rFonts w:ascii="Palatino Linotype" w:hAnsi="Palatino Linotype" w:cs="Times New Roman"/>
          <w:sz w:val="24"/>
          <w:szCs w:val="24"/>
        </w:rPr>
      </w:pPr>
      <w:r w:rsidRPr="00D8037C">
        <w:rPr>
          <w:rFonts w:ascii="Palatino Linotype" w:hAnsi="Palatino Linotype" w:cs="Times New Roman"/>
          <w:sz w:val="24"/>
          <w:szCs w:val="24"/>
        </w:rPr>
        <w:t xml:space="preserve">In sum, international human rights </w:t>
      </w:r>
      <w:r w:rsidR="004D1BB9" w:rsidRPr="00D8037C">
        <w:rPr>
          <w:rFonts w:ascii="Palatino Linotype" w:hAnsi="Palatino Linotype" w:cs="Times New Roman"/>
          <w:sz w:val="24"/>
          <w:szCs w:val="24"/>
        </w:rPr>
        <w:t xml:space="preserve">norms </w:t>
      </w:r>
      <w:r w:rsidRPr="00D8037C">
        <w:rPr>
          <w:rFonts w:ascii="Palatino Linotype" w:hAnsi="Palatino Linotype" w:cs="Times New Roman"/>
          <w:sz w:val="24"/>
          <w:szCs w:val="24"/>
        </w:rPr>
        <w:t>acknowledge the role of law students in rendering legal aid to the poor.</w:t>
      </w:r>
      <w:r w:rsidR="000519AD" w:rsidRPr="00D8037C">
        <w:rPr>
          <w:rFonts w:ascii="Palatino Linotype" w:hAnsi="Palatino Linotype" w:cs="Times New Roman"/>
          <w:sz w:val="24"/>
          <w:szCs w:val="24"/>
        </w:rPr>
        <w:t xml:space="preserve"> Therefore, integration</w:t>
      </w:r>
      <w:r w:rsidRPr="00D8037C">
        <w:rPr>
          <w:rFonts w:ascii="Palatino Linotype" w:hAnsi="Palatino Linotype" w:cs="Times New Roman"/>
          <w:sz w:val="24"/>
          <w:szCs w:val="24"/>
        </w:rPr>
        <w:t xml:space="preserve"> of legal aid activity in</w:t>
      </w:r>
      <w:r w:rsidR="002B3DEA">
        <w:rPr>
          <w:rFonts w:ascii="Palatino Linotype" w:hAnsi="Palatino Linotype" w:cs="Times New Roman"/>
          <w:sz w:val="24"/>
          <w:szCs w:val="24"/>
        </w:rPr>
        <w:t xml:space="preserve"> the</w:t>
      </w:r>
      <w:r w:rsidRPr="00D8037C">
        <w:rPr>
          <w:rFonts w:ascii="Palatino Linotype" w:hAnsi="Palatino Linotype" w:cs="Times New Roman"/>
          <w:sz w:val="24"/>
          <w:szCs w:val="24"/>
        </w:rPr>
        <w:t xml:space="preserve"> l</w:t>
      </w:r>
      <w:r w:rsidR="004D1BB9" w:rsidRPr="00D8037C">
        <w:rPr>
          <w:rFonts w:ascii="Palatino Linotype" w:hAnsi="Palatino Linotype" w:cs="Times New Roman"/>
          <w:sz w:val="24"/>
          <w:szCs w:val="24"/>
        </w:rPr>
        <w:t>aw school curriculum is crucial</w:t>
      </w:r>
      <w:r w:rsidR="008754E7" w:rsidRPr="00D8037C">
        <w:rPr>
          <w:rFonts w:ascii="Palatino Linotype" w:hAnsi="Palatino Linotype" w:cs="Times New Roman"/>
          <w:sz w:val="24"/>
          <w:szCs w:val="24"/>
        </w:rPr>
        <w:t xml:space="preserve"> and is able to</w:t>
      </w:r>
      <w:r w:rsidRPr="00D8037C">
        <w:rPr>
          <w:rFonts w:ascii="Palatino Linotype" w:hAnsi="Palatino Linotype" w:cs="Times New Roman"/>
          <w:sz w:val="24"/>
          <w:szCs w:val="24"/>
        </w:rPr>
        <w:t xml:space="preserve"> motivate </w:t>
      </w:r>
      <w:r w:rsidR="002B3DEA">
        <w:rPr>
          <w:rFonts w:ascii="Palatino Linotype" w:hAnsi="Palatino Linotype" w:cs="Times New Roman"/>
          <w:sz w:val="24"/>
          <w:szCs w:val="24"/>
        </w:rPr>
        <w:t>prospective</w:t>
      </w:r>
      <w:r w:rsidRPr="00D8037C">
        <w:rPr>
          <w:rFonts w:ascii="Palatino Linotype" w:hAnsi="Palatino Linotype" w:cs="Times New Roman"/>
          <w:sz w:val="24"/>
          <w:szCs w:val="24"/>
        </w:rPr>
        <w:t xml:space="preserve"> lawyers towards legal aid work</w:t>
      </w:r>
      <w:r w:rsidR="00551311" w:rsidRPr="00D8037C">
        <w:rPr>
          <w:rFonts w:ascii="Palatino Linotype" w:hAnsi="Palatino Linotype" w:cs="Times New Roman"/>
          <w:sz w:val="24"/>
          <w:szCs w:val="24"/>
        </w:rPr>
        <w:t>. This ultimately</w:t>
      </w:r>
      <w:r w:rsidRPr="00D8037C">
        <w:rPr>
          <w:rFonts w:ascii="Palatino Linotype" w:hAnsi="Palatino Linotype" w:cs="Times New Roman"/>
          <w:sz w:val="24"/>
          <w:szCs w:val="24"/>
        </w:rPr>
        <w:t xml:space="preserve"> </w:t>
      </w:r>
      <w:r w:rsidR="00551311" w:rsidRPr="00D8037C">
        <w:rPr>
          <w:rFonts w:ascii="Palatino Linotype" w:hAnsi="Palatino Linotype" w:cs="Times New Roman"/>
          <w:sz w:val="24"/>
          <w:szCs w:val="24"/>
        </w:rPr>
        <w:t xml:space="preserve">can </w:t>
      </w:r>
      <w:r w:rsidRPr="00D8037C">
        <w:rPr>
          <w:rFonts w:ascii="Palatino Linotype" w:hAnsi="Palatino Linotype" w:cs="Times New Roman"/>
          <w:sz w:val="24"/>
          <w:szCs w:val="24"/>
        </w:rPr>
        <w:t>impact on the outre</w:t>
      </w:r>
      <w:r w:rsidR="002B3DEA">
        <w:rPr>
          <w:rFonts w:ascii="Palatino Linotype" w:hAnsi="Palatino Linotype" w:cs="Times New Roman"/>
          <w:sz w:val="24"/>
          <w:szCs w:val="24"/>
        </w:rPr>
        <w:t>ach and quality of the service.</w:t>
      </w:r>
    </w:p>
    <w:p w:rsidR="002147EC" w:rsidRPr="003107B2" w:rsidRDefault="0034099E" w:rsidP="0034099E">
      <w:pPr>
        <w:pStyle w:val="Heading1"/>
        <w:spacing w:after="200" w:line="480" w:lineRule="auto"/>
        <w:jc w:val="both"/>
        <w:rPr>
          <w:rFonts w:ascii="Palatino Linotype" w:hAnsi="Palatino Linotype" w:cs="Times New Roman"/>
          <w:b w:val="0"/>
          <w:color w:val="auto"/>
          <w:sz w:val="24"/>
          <w:szCs w:val="24"/>
        </w:rPr>
      </w:pPr>
      <w:r>
        <w:rPr>
          <w:rFonts w:ascii="Palatino Linotype" w:hAnsi="Palatino Linotype" w:cs="Times New Roman"/>
          <w:b w:val="0"/>
          <w:color w:val="auto"/>
          <w:sz w:val="24"/>
          <w:szCs w:val="24"/>
        </w:rPr>
        <w:lastRenderedPageBreak/>
        <w:t xml:space="preserve">3.  </w:t>
      </w:r>
      <w:r w:rsidR="003107B2" w:rsidRPr="003107B2">
        <w:rPr>
          <w:rFonts w:ascii="Palatino Linotype" w:hAnsi="Palatino Linotype" w:cs="Times New Roman"/>
          <w:b w:val="0"/>
          <w:color w:val="auto"/>
          <w:sz w:val="24"/>
          <w:szCs w:val="24"/>
        </w:rPr>
        <w:t>LEGAL AID ACTIVITY IN INDIAN LAW SCHOOLS</w:t>
      </w:r>
    </w:p>
    <w:p w:rsidR="00F4789B" w:rsidRPr="00D8037C" w:rsidRDefault="00F4789B" w:rsidP="0034099E">
      <w:pPr>
        <w:pStyle w:val="FootnoteText"/>
        <w:keepNext/>
        <w:tabs>
          <w:tab w:val="left" w:pos="5490"/>
        </w:tabs>
        <w:spacing w:after="200" w:line="480" w:lineRule="auto"/>
        <w:jc w:val="both"/>
        <w:rPr>
          <w:rFonts w:ascii="Palatino Linotype" w:hAnsi="Palatino Linotype" w:cs="Times New Roman"/>
          <w:sz w:val="24"/>
          <w:szCs w:val="24"/>
        </w:rPr>
      </w:pPr>
      <w:r w:rsidRPr="00D8037C">
        <w:rPr>
          <w:rFonts w:ascii="Palatino Linotype" w:hAnsi="Palatino Linotype" w:cs="Times New Roman"/>
          <w:iCs/>
          <w:sz w:val="24"/>
          <w:szCs w:val="24"/>
        </w:rPr>
        <w:t xml:space="preserve">In 1976, the </w:t>
      </w:r>
      <w:r w:rsidRPr="002B3DEA">
        <w:rPr>
          <w:rFonts w:ascii="Palatino Linotype" w:hAnsi="Palatino Linotype" w:cs="Times New Roman"/>
          <w:bCs/>
          <w:i/>
          <w:sz w:val="24"/>
          <w:szCs w:val="24"/>
        </w:rPr>
        <w:t>Constitution (forty-second amendment) Act</w:t>
      </w:r>
      <w:r w:rsidRPr="00D8037C">
        <w:rPr>
          <w:rStyle w:val="FootnoteReference"/>
          <w:rFonts w:ascii="Palatino Linotype" w:hAnsi="Palatino Linotype" w:cs="Times New Roman"/>
          <w:iCs/>
          <w:sz w:val="24"/>
          <w:szCs w:val="24"/>
        </w:rPr>
        <w:footnoteReference w:id="42"/>
      </w:r>
      <w:r w:rsidR="002145DC" w:rsidRPr="00D8037C">
        <w:rPr>
          <w:rFonts w:ascii="Palatino Linotype" w:hAnsi="Palatino Linotype" w:cs="Times New Roman"/>
          <w:bCs/>
          <w:sz w:val="24"/>
          <w:szCs w:val="24"/>
        </w:rPr>
        <w:t xml:space="preserve"> </w:t>
      </w:r>
      <w:r w:rsidRPr="00D8037C">
        <w:rPr>
          <w:rFonts w:ascii="Palatino Linotype" w:hAnsi="Palatino Linotype" w:cs="Times New Roman"/>
          <w:sz w:val="24"/>
          <w:szCs w:val="24"/>
        </w:rPr>
        <w:t>inserted</w:t>
      </w:r>
      <w:r w:rsidR="008C6473" w:rsidRPr="00D8037C">
        <w:rPr>
          <w:rFonts w:ascii="Palatino Linotype" w:hAnsi="Palatino Linotype" w:cs="Times New Roman"/>
          <w:sz w:val="24"/>
          <w:szCs w:val="24"/>
        </w:rPr>
        <w:t xml:space="preserve"> </w:t>
      </w:r>
      <w:r w:rsidRPr="00D8037C">
        <w:rPr>
          <w:rFonts w:ascii="Palatino Linotype" w:hAnsi="Palatino Linotype" w:cs="Times New Roman"/>
          <w:sz w:val="24"/>
          <w:szCs w:val="24"/>
        </w:rPr>
        <w:t xml:space="preserve">Article 39-A in the </w:t>
      </w:r>
      <w:r w:rsidR="008C6473" w:rsidRPr="00D8037C">
        <w:rPr>
          <w:rFonts w:ascii="Palatino Linotype" w:hAnsi="Palatino Linotype" w:cs="Times New Roman"/>
          <w:sz w:val="24"/>
          <w:szCs w:val="24"/>
        </w:rPr>
        <w:t xml:space="preserve">Indian </w:t>
      </w:r>
      <w:r w:rsidRPr="00D8037C">
        <w:rPr>
          <w:rFonts w:ascii="Palatino Linotype" w:hAnsi="Palatino Linotype" w:cs="Times New Roman"/>
          <w:iCs/>
          <w:sz w:val="24"/>
          <w:szCs w:val="24"/>
        </w:rPr>
        <w:t>Constitution.</w:t>
      </w:r>
      <w:r w:rsidR="00D33138" w:rsidRPr="00D8037C">
        <w:rPr>
          <w:rFonts w:ascii="Palatino Linotype" w:hAnsi="Palatino Linotype" w:cs="Times New Roman"/>
          <w:iCs/>
          <w:sz w:val="24"/>
          <w:szCs w:val="24"/>
        </w:rPr>
        <w:t xml:space="preserve"> </w:t>
      </w:r>
      <w:r w:rsidRPr="00D8037C">
        <w:rPr>
          <w:rFonts w:ascii="Palatino Linotype" w:hAnsi="Palatino Linotype" w:cs="Times New Roman"/>
          <w:sz w:val="24"/>
          <w:szCs w:val="24"/>
        </w:rPr>
        <w:t xml:space="preserve">Article 39A refers to a direct and express provision of legal aid as one of the </w:t>
      </w:r>
      <w:r w:rsidRPr="00D8037C">
        <w:rPr>
          <w:rFonts w:ascii="Palatino Linotype" w:hAnsi="Palatino Linotype" w:cs="Times New Roman"/>
          <w:iCs/>
          <w:sz w:val="24"/>
          <w:szCs w:val="24"/>
        </w:rPr>
        <w:t>Directive Principles of State policy</w:t>
      </w:r>
      <w:r w:rsidRPr="00D8037C">
        <w:rPr>
          <w:rFonts w:ascii="Palatino Linotype" w:hAnsi="Palatino Linotype" w:cs="Times New Roman"/>
          <w:sz w:val="24"/>
          <w:szCs w:val="24"/>
        </w:rPr>
        <w:t xml:space="preserve"> and provides that States shall secure that the operation of the legal system promotes justice on the basis of equal opportunity, and shall in particular, provide free legal aid, by suitable legislation or schemes or in any other way, to ensure that opportunities for securing justice are not denied to any citizen by reason of economic or other disability. Articles 14</w:t>
      </w:r>
      <w:r w:rsidRPr="00D8037C">
        <w:rPr>
          <w:rStyle w:val="FootnoteReference"/>
          <w:rFonts w:ascii="Palatino Linotype" w:hAnsi="Palatino Linotype" w:cs="Times New Roman"/>
          <w:sz w:val="24"/>
          <w:szCs w:val="24"/>
        </w:rPr>
        <w:footnoteReference w:id="43"/>
      </w:r>
      <w:r w:rsidRPr="00D8037C">
        <w:rPr>
          <w:rFonts w:ascii="Palatino Linotype" w:hAnsi="Palatino Linotype" w:cs="Times New Roman"/>
          <w:sz w:val="24"/>
          <w:szCs w:val="24"/>
        </w:rPr>
        <w:t xml:space="preserve"> and 22(1)</w:t>
      </w:r>
      <w:r w:rsidRPr="00D8037C">
        <w:rPr>
          <w:rStyle w:val="FootnoteReference"/>
          <w:rFonts w:ascii="Palatino Linotype" w:hAnsi="Palatino Linotype" w:cs="Times New Roman"/>
          <w:sz w:val="24"/>
          <w:szCs w:val="24"/>
        </w:rPr>
        <w:footnoteReference w:id="44"/>
      </w:r>
      <w:r w:rsidRPr="00D8037C">
        <w:rPr>
          <w:rFonts w:ascii="Palatino Linotype" w:hAnsi="Palatino Linotype" w:cs="Times New Roman"/>
          <w:sz w:val="24"/>
          <w:szCs w:val="24"/>
        </w:rPr>
        <w:t xml:space="preserve"> also make it obligatory for the State to ensure equality before the law and a legal system which promotes justice on the basis of equal opportunity for all. </w:t>
      </w:r>
      <w:r w:rsidR="003A2C99" w:rsidRPr="00D8037C">
        <w:rPr>
          <w:rFonts w:ascii="Palatino Linotype" w:hAnsi="Palatino Linotype" w:cs="Times New Roman"/>
          <w:iCs/>
          <w:sz w:val="24"/>
          <w:szCs w:val="24"/>
        </w:rPr>
        <w:t xml:space="preserve">In 1987, </w:t>
      </w:r>
      <w:r w:rsidR="00195CF2" w:rsidRPr="00D8037C">
        <w:rPr>
          <w:rFonts w:ascii="Palatino Linotype" w:hAnsi="Palatino Linotype" w:cs="Times New Roman"/>
          <w:sz w:val="24"/>
          <w:szCs w:val="24"/>
        </w:rPr>
        <w:t xml:space="preserve">India established its national legal aid system with the adoption of the </w:t>
      </w:r>
      <w:r w:rsidR="00195CF2" w:rsidRPr="00D8037C">
        <w:rPr>
          <w:rFonts w:ascii="Palatino Linotype" w:hAnsi="Palatino Linotype" w:cs="Times New Roman"/>
          <w:iCs/>
          <w:sz w:val="24"/>
          <w:szCs w:val="24"/>
        </w:rPr>
        <w:t>Legal Services</w:t>
      </w:r>
      <w:r w:rsidR="0016140C" w:rsidRPr="00D8037C">
        <w:rPr>
          <w:rFonts w:ascii="Palatino Linotype" w:hAnsi="Palatino Linotype" w:cs="Times New Roman"/>
          <w:iCs/>
          <w:sz w:val="24"/>
          <w:szCs w:val="24"/>
        </w:rPr>
        <w:t xml:space="preserve"> </w:t>
      </w:r>
      <w:r w:rsidR="00195CF2" w:rsidRPr="00D8037C">
        <w:rPr>
          <w:rFonts w:ascii="Palatino Linotype" w:hAnsi="Palatino Linotype" w:cs="Times New Roman"/>
          <w:iCs/>
          <w:sz w:val="24"/>
          <w:szCs w:val="24"/>
        </w:rPr>
        <w:t>Authorities Act</w:t>
      </w:r>
      <w:r w:rsidR="003A2C99" w:rsidRPr="00D8037C">
        <w:rPr>
          <w:rFonts w:ascii="Palatino Linotype" w:hAnsi="Palatino Linotype" w:cs="Times New Roman"/>
          <w:iCs/>
          <w:sz w:val="24"/>
          <w:szCs w:val="24"/>
        </w:rPr>
        <w:t xml:space="preserve"> (hereinafter LSAA)</w:t>
      </w:r>
      <w:r w:rsidR="00195CF2" w:rsidRPr="00D8037C">
        <w:rPr>
          <w:rFonts w:ascii="Palatino Linotype" w:hAnsi="Palatino Linotype" w:cs="Times New Roman"/>
          <w:iCs/>
          <w:sz w:val="24"/>
          <w:szCs w:val="24"/>
        </w:rPr>
        <w:t>.</w:t>
      </w:r>
      <w:r w:rsidR="00195CF2" w:rsidRPr="00D8037C">
        <w:rPr>
          <w:rStyle w:val="FootnoteReference"/>
          <w:rFonts w:ascii="Palatino Linotype" w:hAnsi="Palatino Linotype" w:cs="Times New Roman"/>
          <w:iCs/>
          <w:sz w:val="24"/>
          <w:szCs w:val="24"/>
        </w:rPr>
        <w:footnoteReference w:id="45"/>
      </w:r>
      <w:r w:rsidR="00195CF2" w:rsidRPr="00D8037C">
        <w:rPr>
          <w:rFonts w:ascii="Palatino Linotype" w:hAnsi="Palatino Linotype" w:cs="Times New Roman"/>
          <w:iCs/>
          <w:sz w:val="24"/>
          <w:szCs w:val="24"/>
        </w:rPr>
        <w:t xml:space="preserve"> </w:t>
      </w:r>
      <w:r w:rsidRPr="00D8037C">
        <w:rPr>
          <w:rFonts w:ascii="Palatino Linotype" w:hAnsi="Palatino Linotype" w:cs="Times New Roman"/>
          <w:sz w:val="24"/>
          <w:szCs w:val="24"/>
        </w:rPr>
        <w:t xml:space="preserve">The LSAA gives a statutory base to legal aid programmes throughout the country in a uniform pattern. For this, a nationwide network has been </w:t>
      </w:r>
      <w:r w:rsidRPr="00D8037C">
        <w:rPr>
          <w:rFonts w:ascii="Palatino Linotype" w:hAnsi="Palatino Linotype" w:cs="Times New Roman"/>
          <w:sz w:val="24"/>
          <w:szCs w:val="24"/>
        </w:rPr>
        <w:lastRenderedPageBreak/>
        <w:t>envisaged under the Act for providing legal aid and assistance. The National Legal Services Authority (</w:t>
      </w:r>
      <w:r w:rsidR="00356A62" w:rsidRPr="00D8037C">
        <w:rPr>
          <w:rFonts w:ascii="Palatino Linotype" w:hAnsi="Palatino Linotype" w:cs="Times New Roman"/>
          <w:iCs/>
          <w:sz w:val="24"/>
          <w:szCs w:val="24"/>
        </w:rPr>
        <w:t>hereinafter</w:t>
      </w:r>
      <w:r w:rsidR="00356A62" w:rsidRPr="00D8037C">
        <w:rPr>
          <w:rFonts w:ascii="Palatino Linotype" w:hAnsi="Palatino Linotype" w:cs="Times New Roman"/>
          <w:sz w:val="24"/>
          <w:szCs w:val="24"/>
        </w:rPr>
        <w:t xml:space="preserve"> </w:t>
      </w:r>
      <w:r w:rsidRPr="00D8037C">
        <w:rPr>
          <w:rFonts w:ascii="Palatino Linotype" w:hAnsi="Palatino Linotype" w:cs="Times New Roman"/>
          <w:sz w:val="24"/>
          <w:szCs w:val="24"/>
        </w:rPr>
        <w:t>NALSA) is the apex body constituted under Section 3 of the Act.</w:t>
      </w:r>
    </w:p>
    <w:p w:rsidR="000C4510" w:rsidRPr="00D8037C" w:rsidRDefault="001E6B35" w:rsidP="0034099E">
      <w:pPr>
        <w:keepNext/>
        <w:spacing w:before="240" w:line="480" w:lineRule="auto"/>
        <w:jc w:val="both"/>
        <w:rPr>
          <w:rFonts w:ascii="Palatino Linotype" w:hAnsi="Palatino Linotype" w:cs="Times New Roman"/>
          <w:sz w:val="24"/>
          <w:szCs w:val="24"/>
        </w:rPr>
      </w:pPr>
      <w:r w:rsidRPr="00D8037C">
        <w:rPr>
          <w:rFonts w:ascii="Palatino Linotype" w:hAnsi="Palatino Linotype" w:cs="Times New Roman"/>
          <w:sz w:val="24"/>
          <w:szCs w:val="24"/>
        </w:rPr>
        <w:t>Legal aid activity has become part of the curriculum in Indian law schools through clinical legal education programmes</w:t>
      </w:r>
      <w:r w:rsidR="008A132E" w:rsidRPr="00D8037C">
        <w:rPr>
          <w:rFonts w:ascii="Palatino Linotype" w:hAnsi="Palatino Linotype" w:cs="Times New Roman"/>
          <w:sz w:val="24"/>
          <w:szCs w:val="24"/>
        </w:rPr>
        <w:t>.</w:t>
      </w:r>
      <w:r w:rsidRPr="00D8037C">
        <w:rPr>
          <w:rFonts w:ascii="Palatino Linotype" w:hAnsi="Palatino Linotype" w:cs="Times New Roman"/>
          <w:sz w:val="24"/>
          <w:szCs w:val="24"/>
        </w:rPr>
        <w:t xml:space="preserve"> At present clinical legal education is a mandatory part of India’s legal education that </w:t>
      </w:r>
      <w:r w:rsidR="002256C8" w:rsidRPr="00D8037C">
        <w:rPr>
          <w:rFonts w:ascii="Palatino Linotype" w:hAnsi="Palatino Linotype" w:cs="Times New Roman"/>
          <w:sz w:val="24"/>
          <w:szCs w:val="24"/>
        </w:rPr>
        <w:t>traces its origin</w:t>
      </w:r>
      <w:r w:rsidR="002B3DEA">
        <w:rPr>
          <w:rFonts w:ascii="Palatino Linotype" w:hAnsi="Palatino Linotype" w:cs="Times New Roman"/>
          <w:sz w:val="24"/>
          <w:szCs w:val="24"/>
        </w:rPr>
        <w:t>s</w:t>
      </w:r>
      <w:r w:rsidR="002256C8" w:rsidRPr="00D8037C">
        <w:rPr>
          <w:rFonts w:ascii="Palatino Linotype" w:hAnsi="Palatino Linotype" w:cs="Times New Roman"/>
          <w:sz w:val="24"/>
          <w:szCs w:val="24"/>
        </w:rPr>
        <w:t xml:space="preserve"> </w:t>
      </w:r>
      <w:r w:rsidR="002B3DEA">
        <w:rPr>
          <w:rFonts w:ascii="Palatino Linotype" w:hAnsi="Palatino Linotype" w:cs="Times New Roman"/>
          <w:sz w:val="24"/>
          <w:szCs w:val="24"/>
        </w:rPr>
        <w:t>to</w:t>
      </w:r>
      <w:r w:rsidRPr="00D8037C">
        <w:rPr>
          <w:rFonts w:ascii="Palatino Linotype" w:hAnsi="Palatino Linotype" w:cs="Times New Roman"/>
          <w:sz w:val="24"/>
          <w:szCs w:val="24"/>
        </w:rPr>
        <w:t xml:space="preserve"> both the legal aid and legal</w:t>
      </w:r>
      <w:r w:rsidR="0058764F" w:rsidRPr="00D8037C">
        <w:rPr>
          <w:rFonts w:ascii="Palatino Linotype" w:hAnsi="Palatino Linotype" w:cs="Times New Roman"/>
          <w:sz w:val="24"/>
          <w:szCs w:val="24"/>
        </w:rPr>
        <w:t xml:space="preserve"> </w:t>
      </w:r>
      <w:r w:rsidR="002256C8" w:rsidRPr="00D8037C">
        <w:rPr>
          <w:rFonts w:ascii="Palatino Linotype" w:hAnsi="Palatino Linotype" w:cs="Times New Roman"/>
          <w:sz w:val="24"/>
          <w:szCs w:val="24"/>
        </w:rPr>
        <w:t>education reform movements with a view</w:t>
      </w:r>
      <w:r w:rsidR="008B34CB" w:rsidRPr="00D8037C">
        <w:rPr>
          <w:rFonts w:ascii="Palatino Linotype" w:hAnsi="Palatino Linotype" w:cs="Times New Roman"/>
          <w:sz w:val="24"/>
          <w:szCs w:val="24"/>
        </w:rPr>
        <w:t xml:space="preserve"> to improving</w:t>
      </w:r>
      <w:r w:rsidRPr="00D8037C">
        <w:rPr>
          <w:rFonts w:ascii="Palatino Linotype" w:hAnsi="Palatino Linotype" w:cs="Times New Roman"/>
          <w:sz w:val="24"/>
          <w:szCs w:val="24"/>
        </w:rPr>
        <w:t xml:space="preserve"> the quality of law</w:t>
      </w:r>
      <w:r w:rsidR="0058764F" w:rsidRPr="00D8037C">
        <w:rPr>
          <w:rFonts w:ascii="Palatino Linotype" w:hAnsi="Palatino Linotype" w:cs="Times New Roman"/>
          <w:sz w:val="24"/>
          <w:szCs w:val="24"/>
        </w:rPr>
        <w:t xml:space="preserve"> </w:t>
      </w:r>
      <w:r w:rsidR="00B01D34" w:rsidRPr="00D8037C">
        <w:rPr>
          <w:rFonts w:ascii="Palatino Linotype" w:hAnsi="Palatino Linotype" w:cs="Times New Roman"/>
          <w:sz w:val="24"/>
          <w:szCs w:val="24"/>
        </w:rPr>
        <w:t>practice</w:t>
      </w:r>
      <w:r w:rsidR="008B34CB" w:rsidRPr="00D8037C">
        <w:rPr>
          <w:rFonts w:ascii="Palatino Linotype" w:hAnsi="Palatino Linotype" w:cs="Times New Roman"/>
          <w:sz w:val="24"/>
          <w:szCs w:val="24"/>
        </w:rPr>
        <w:t xml:space="preserve"> as well as </w:t>
      </w:r>
      <w:r w:rsidR="0064737B" w:rsidRPr="00D8037C">
        <w:rPr>
          <w:rFonts w:ascii="Palatino Linotype" w:hAnsi="Palatino Linotype" w:cs="Times New Roman"/>
          <w:sz w:val="24"/>
          <w:szCs w:val="24"/>
        </w:rPr>
        <w:t xml:space="preserve">making lawyers aware of their </w:t>
      </w:r>
      <w:r w:rsidRPr="00D8037C">
        <w:rPr>
          <w:rFonts w:ascii="Palatino Linotype" w:hAnsi="Palatino Linotype" w:cs="Times New Roman"/>
          <w:sz w:val="24"/>
          <w:szCs w:val="24"/>
        </w:rPr>
        <w:t>professional and public</w:t>
      </w:r>
      <w:r w:rsidR="0058764F" w:rsidRPr="00D8037C">
        <w:rPr>
          <w:rFonts w:ascii="Palatino Linotype" w:hAnsi="Palatino Linotype" w:cs="Times New Roman"/>
          <w:sz w:val="24"/>
          <w:szCs w:val="24"/>
        </w:rPr>
        <w:t xml:space="preserve"> </w:t>
      </w:r>
      <w:r w:rsidRPr="00D8037C">
        <w:rPr>
          <w:rFonts w:ascii="Palatino Linotype" w:hAnsi="Palatino Linotype" w:cs="Times New Roman"/>
          <w:sz w:val="24"/>
          <w:szCs w:val="24"/>
        </w:rPr>
        <w:t>responsibility.</w:t>
      </w:r>
      <w:r w:rsidRPr="00D8037C">
        <w:rPr>
          <w:rStyle w:val="FootnoteReference"/>
          <w:rFonts w:ascii="Palatino Linotype" w:hAnsi="Palatino Linotype" w:cs="Times New Roman"/>
          <w:sz w:val="24"/>
          <w:szCs w:val="24"/>
        </w:rPr>
        <w:footnoteReference w:id="46"/>
      </w:r>
      <w:r w:rsidR="002256C8" w:rsidRPr="00D8037C">
        <w:rPr>
          <w:rFonts w:ascii="Palatino Linotype" w:hAnsi="Palatino Linotype" w:cs="Times New Roman"/>
          <w:sz w:val="24"/>
          <w:szCs w:val="24"/>
        </w:rPr>
        <w:t xml:space="preserve"> </w:t>
      </w:r>
      <w:r w:rsidR="00EC6C73" w:rsidRPr="00D8037C">
        <w:rPr>
          <w:rFonts w:ascii="Palatino Linotype" w:hAnsi="Palatino Linotype" w:cs="Times New Roman"/>
          <w:sz w:val="24"/>
          <w:szCs w:val="24"/>
        </w:rPr>
        <w:t>The involvement of Law Colleges in legal aid activity commenced in India when the</w:t>
      </w:r>
      <w:r w:rsidR="00FE381C" w:rsidRPr="00D8037C">
        <w:rPr>
          <w:rFonts w:ascii="Palatino Linotype" w:hAnsi="Palatino Linotype" w:cs="Times New Roman"/>
          <w:sz w:val="24"/>
          <w:szCs w:val="24"/>
        </w:rPr>
        <w:t xml:space="preserve"> </w:t>
      </w:r>
      <w:r w:rsidR="00EC6C73" w:rsidRPr="00D8037C">
        <w:rPr>
          <w:rFonts w:ascii="Palatino Linotype" w:hAnsi="Palatino Linotype" w:cs="Times New Roman"/>
          <w:sz w:val="24"/>
          <w:szCs w:val="24"/>
        </w:rPr>
        <w:t>legal aid movement gained momentum in the 1960s. It was p</w:t>
      </w:r>
      <w:r w:rsidR="00D33138" w:rsidRPr="00D8037C">
        <w:rPr>
          <w:rFonts w:ascii="Palatino Linotype" w:hAnsi="Palatino Linotype" w:cs="Times New Roman"/>
          <w:sz w:val="24"/>
          <w:szCs w:val="24"/>
        </w:rPr>
        <w:t>remised on the assumption that law s</w:t>
      </w:r>
      <w:r w:rsidR="00EC6C73" w:rsidRPr="00D8037C">
        <w:rPr>
          <w:rFonts w:ascii="Palatino Linotype" w:hAnsi="Palatino Linotype" w:cs="Times New Roman"/>
          <w:sz w:val="24"/>
          <w:szCs w:val="24"/>
        </w:rPr>
        <w:t xml:space="preserve">chools could play a significant role in providing legal services and that </w:t>
      </w:r>
      <w:r w:rsidR="00846B5F" w:rsidRPr="00D8037C">
        <w:rPr>
          <w:rFonts w:ascii="Palatino Linotype" w:hAnsi="Palatino Linotype" w:cs="Times New Roman"/>
          <w:sz w:val="24"/>
          <w:szCs w:val="24"/>
        </w:rPr>
        <w:t xml:space="preserve">would be possible </w:t>
      </w:r>
      <w:r w:rsidR="00EC6C73" w:rsidRPr="00D8037C">
        <w:rPr>
          <w:rFonts w:ascii="Palatino Linotype" w:hAnsi="Palatino Linotype" w:cs="Times New Roman"/>
          <w:sz w:val="24"/>
          <w:szCs w:val="24"/>
        </w:rPr>
        <w:t>through Legal Aid Clinics.</w:t>
      </w:r>
      <w:r w:rsidR="00EC6C73" w:rsidRPr="00D8037C">
        <w:rPr>
          <w:rStyle w:val="FootnoteReference"/>
          <w:rFonts w:ascii="Palatino Linotype" w:hAnsi="Palatino Linotype" w:cs="Times New Roman"/>
          <w:sz w:val="24"/>
          <w:szCs w:val="24"/>
        </w:rPr>
        <w:footnoteReference w:id="47"/>
      </w:r>
      <w:r w:rsidR="008439DD" w:rsidRPr="00D8037C">
        <w:rPr>
          <w:rFonts w:ascii="Palatino Linotype" w:hAnsi="Palatino Linotype" w:cs="Times New Roman"/>
          <w:sz w:val="24"/>
          <w:szCs w:val="24"/>
        </w:rPr>
        <w:t xml:space="preserve"> </w:t>
      </w:r>
      <w:r w:rsidR="00EC6C73" w:rsidRPr="00D8037C">
        <w:rPr>
          <w:rFonts w:ascii="Palatino Linotype" w:hAnsi="Palatino Linotype" w:cs="Times New Roman"/>
          <w:sz w:val="24"/>
          <w:szCs w:val="24"/>
        </w:rPr>
        <w:t xml:space="preserve">Moreover, most members of the Indian legal community including law teachers, the bar, the bench and legal aid experts have admitted that isolation or exclusion of law schools from legal aid programmes would </w:t>
      </w:r>
      <w:r w:rsidR="00EC6C73" w:rsidRPr="00D8037C">
        <w:rPr>
          <w:rFonts w:ascii="Palatino Linotype" w:hAnsi="Palatino Linotype" w:cs="Times New Roman"/>
          <w:sz w:val="24"/>
          <w:szCs w:val="24"/>
        </w:rPr>
        <w:lastRenderedPageBreak/>
        <w:t xml:space="preserve">not </w:t>
      </w:r>
      <w:r w:rsidR="007F5A7D">
        <w:rPr>
          <w:rFonts w:ascii="Palatino Linotype" w:hAnsi="Palatino Linotype" w:cs="Times New Roman"/>
          <w:sz w:val="24"/>
          <w:szCs w:val="24"/>
        </w:rPr>
        <w:t>serve</w:t>
      </w:r>
      <w:r w:rsidR="00EC6C73" w:rsidRPr="00D8037C">
        <w:rPr>
          <w:rFonts w:ascii="Palatino Linotype" w:hAnsi="Palatino Linotype" w:cs="Times New Roman"/>
          <w:sz w:val="24"/>
          <w:szCs w:val="24"/>
        </w:rPr>
        <w:t xml:space="preserve"> to achieve the aim of the service, rather would be </w:t>
      </w:r>
      <w:r w:rsidR="00846B5F" w:rsidRPr="00D8037C">
        <w:rPr>
          <w:rFonts w:ascii="Palatino Linotype" w:hAnsi="Palatino Linotype" w:cs="Times New Roman"/>
          <w:sz w:val="24"/>
          <w:szCs w:val="24"/>
        </w:rPr>
        <w:t xml:space="preserve">frustrating </w:t>
      </w:r>
      <w:r w:rsidR="00EC6C73" w:rsidRPr="00D8037C">
        <w:rPr>
          <w:rFonts w:ascii="Palatino Linotype" w:hAnsi="Palatino Linotype" w:cs="Times New Roman"/>
          <w:sz w:val="24"/>
          <w:szCs w:val="24"/>
        </w:rPr>
        <w:t>for legal aid, legal education, and the legal profession.</w:t>
      </w:r>
      <w:r w:rsidR="00EC6C73" w:rsidRPr="00D8037C">
        <w:rPr>
          <w:rStyle w:val="FootnoteReference"/>
          <w:rFonts w:ascii="Palatino Linotype" w:hAnsi="Palatino Linotype" w:cs="Times New Roman"/>
          <w:sz w:val="24"/>
          <w:szCs w:val="24"/>
        </w:rPr>
        <w:footnoteReference w:id="48"/>
      </w:r>
    </w:p>
    <w:p w:rsidR="00E15DEB" w:rsidRPr="00D8037C" w:rsidRDefault="00CA5CF1" w:rsidP="0034099E">
      <w:pPr>
        <w:keepNext/>
        <w:spacing w:before="240" w:line="480" w:lineRule="auto"/>
        <w:jc w:val="both"/>
        <w:rPr>
          <w:rFonts w:ascii="Palatino Linotype" w:hAnsi="Palatino Linotype" w:cs="Times New Roman"/>
          <w:sz w:val="24"/>
          <w:szCs w:val="24"/>
        </w:rPr>
      </w:pPr>
      <w:r w:rsidRPr="00D8037C">
        <w:rPr>
          <w:rFonts w:ascii="Palatino Linotype" w:hAnsi="Palatino Linotype" w:cs="Times New Roman"/>
          <w:sz w:val="24"/>
          <w:szCs w:val="24"/>
        </w:rPr>
        <w:t xml:space="preserve">Various reports of the Law Commission and the Ministry </w:t>
      </w:r>
      <w:r w:rsidR="000C4510" w:rsidRPr="00D8037C">
        <w:rPr>
          <w:rFonts w:ascii="Palatino Linotype" w:hAnsi="Palatino Linotype" w:cs="Times New Roman"/>
          <w:sz w:val="24"/>
          <w:szCs w:val="24"/>
        </w:rPr>
        <w:t>of Law and Justice of India have acknowledged the significance of legal education in establishing an effective legal aid system.</w:t>
      </w:r>
      <w:r w:rsidR="00DB6B3A" w:rsidRPr="00D8037C">
        <w:rPr>
          <w:rStyle w:val="FootnoteReference"/>
          <w:rFonts w:ascii="Palatino Linotype" w:hAnsi="Palatino Linotype" w:cs="Times New Roman"/>
          <w:sz w:val="24"/>
          <w:szCs w:val="24"/>
        </w:rPr>
        <w:footnoteReference w:id="49"/>
      </w:r>
      <w:r w:rsidR="00DB6B3A" w:rsidRPr="00D8037C">
        <w:rPr>
          <w:rFonts w:ascii="Palatino Linotype" w:hAnsi="Palatino Linotype" w:cs="Times New Roman"/>
          <w:sz w:val="24"/>
          <w:szCs w:val="24"/>
        </w:rPr>
        <w:t xml:space="preserve"> These reports have</w:t>
      </w:r>
      <w:r w:rsidR="000C4510" w:rsidRPr="00D8037C">
        <w:rPr>
          <w:rFonts w:ascii="Palatino Linotype" w:hAnsi="Palatino Linotype" w:cs="Times New Roman"/>
          <w:sz w:val="24"/>
          <w:szCs w:val="24"/>
        </w:rPr>
        <w:t xml:space="preserve"> </w:t>
      </w:r>
      <w:r w:rsidR="00DB6B3A" w:rsidRPr="00D8037C">
        <w:rPr>
          <w:rFonts w:ascii="Palatino Linotype" w:hAnsi="Palatino Linotype" w:cs="Times New Roman"/>
          <w:sz w:val="24"/>
          <w:szCs w:val="24"/>
        </w:rPr>
        <w:t xml:space="preserve">called upon law students to engage in public service while in law schools. </w:t>
      </w:r>
      <w:r w:rsidR="00EC6C73" w:rsidRPr="00D8037C">
        <w:rPr>
          <w:rFonts w:ascii="Palatino Linotype" w:hAnsi="Palatino Linotype" w:cs="Times New Roman"/>
          <w:sz w:val="24"/>
          <w:szCs w:val="24"/>
        </w:rPr>
        <w:t xml:space="preserve">In </w:t>
      </w:r>
      <w:r w:rsidR="00EC6C73" w:rsidRPr="00D8037C">
        <w:rPr>
          <w:rFonts w:ascii="Palatino Linotype" w:hAnsi="Palatino Linotype" w:cs="Times New Roman"/>
          <w:bCs/>
          <w:sz w:val="24"/>
          <w:szCs w:val="24"/>
        </w:rPr>
        <w:t xml:space="preserve">1981, </w:t>
      </w:r>
      <w:r w:rsidR="00EC6C73" w:rsidRPr="00D8037C">
        <w:rPr>
          <w:rFonts w:ascii="Palatino Linotype" w:hAnsi="Palatino Linotype" w:cs="Times New Roman"/>
          <w:sz w:val="24"/>
          <w:szCs w:val="24"/>
        </w:rPr>
        <w:t xml:space="preserve">the </w:t>
      </w:r>
      <w:r w:rsidR="00C86033" w:rsidRPr="00D8037C">
        <w:rPr>
          <w:rFonts w:ascii="Palatino Linotype" w:hAnsi="Palatino Linotype" w:cs="Times New Roman"/>
          <w:sz w:val="24"/>
          <w:szCs w:val="24"/>
        </w:rPr>
        <w:t xml:space="preserve">government appointed the </w:t>
      </w:r>
      <w:r w:rsidR="00EC6C73" w:rsidRPr="00D8037C">
        <w:rPr>
          <w:rFonts w:ascii="Palatino Linotype" w:hAnsi="Palatino Linotype" w:cs="Times New Roman"/>
          <w:sz w:val="24"/>
          <w:szCs w:val="24"/>
        </w:rPr>
        <w:t>Committee for Implementing Legal Aid Schemes</w:t>
      </w:r>
      <w:r w:rsidR="00C86033" w:rsidRPr="00D8037C">
        <w:rPr>
          <w:rFonts w:ascii="Palatino Linotype" w:hAnsi="Palatino Linotype" w:cs="Times New Roman"/>
          <w:sz w:val="24"/>
          <w:szCs w:val="24"/>
        </w:rPr>
        <w:t>. The Committee</w:t>
      </w:r>
      <w:r w:rsidR="00EC6C73" w:rsidRPr="00D8037C">
        <w:rPr>
          <w:rFonts w:ascii="Palatino Linotype" w:hAnsi="Palatino Linotype" w:cs="Times New Roman"/>
          <w:sz w:val="24"/>
          <w:szCs w:val="24"/>
        </w:rPr>
        <w:t xml:space="preserve"> insisted that court-oriented legal aid programmes alone are not adequate to provide social j</w:t>
      </w:r>
      <w:r w:rsidR="002E0310" w:rsidRPr="00D8037C">
        <w:rPr>
          <w:rFonts w:ascii="Palatino Linotype" w:hAnsi="Palatino Linotype" w:cs="Times New Roman"/>
          <w:sz w:val="24"/>
          <w:szCs w:val="24"/>
        </w:rPr>
        <w:t xml:space="preserve">ustice in India. It, </w:t>
      </w:r>
      <w:r w:rsidR="00EC6C73" w:rsidRPr="00D8037C">
        <w:rPr>
          <w:rFonts w:ascii="Palatino Linotype" w:hAnsi="Palatino Linotype" w:cs="Times New Roman"/>
          <w:sz w:val="24"/>
          <w:szCs w:val="24"/>
        </w:rPr>
        <w:t xml:space="preserve">therefore, </w:t>
      </w:r>
      <w:r w:rsidR="007F5A7D">
        <w:rPr>
          <w:rFonts w:ascii="Palatino Linotype" w:hAnsi="Palatino Linotype" w:cs="Times New Roman"/>
          <w:sz w:val="24"/>
          <w:szCs w:val="24"/>
        </w:rPr>
        <w:t>placed more emphasis</w:t>
      </w:r>
      <w:r w:rsidR="00530C16" w:rsidRPr="00D8037C">
        <w:rPr>
          <w:rFonts w:ascii="Palatino Linotype" w:hAnsi="Palatino Linotype" w:cs="Times New Roman"/>
          <w:sz w:val="24"/>
          <w:szCs w:val="24"/>
        </w:rPr>
        <w:t xml:space="preserve"> </w:t>
      </w:r>
      <w:r w:rsidR="00EC6C73" w:rsidRPr="00D8037C">
        <w:rPr>
          <w:rFonts w:ascii="Palatino Linotype" w:hAnsi="Palatino Linotype" w:cs="Times New Roman"/>
          <w:sz w:val="24"/>
          <w:szCs w:val="24"/>
        </w:rPr>
        <w:t xml:space="preserve">on </w:t>
      </w:r>
      <w:r w:rsidR="00EF1003" w:rsidRPr="00D8037C">
        <w:rPr>
          <w:rFonts w:ascii="Palatino Linotype" w:hAnsi="Palatino Linotype" w:cs="Times New Roman"/>
          <w:sz w:val="24"/>
          <w:szCs w:val="24"/>
        </w:rPr>
        <w:t xml:space="preserve">other components of the legal aid system, for example, </w:t>
      </w:r>
      <w:r w:rsidR="00EC6C73" w:rsidRPr="00D8037C">
        <w:rPr>
          <w:rFonts w:ascii="Palatino Linotype" w:hAnsi="Palatino Linotype" w:cs="Times New Roman"/>
          <w:sz w:val="24"/>
          <w:szCs w:val="24"/>
        </w:rPr>
        <w:t>the promotio</w:t>
      </w:r>
      <w:r w:rsidR="00B253ED" w:rsidRPr="00D8037C">
        <w:rPr>
          <w:rFonts w:ascii="Palatino Linotype" w:hAnsi="Palatino Linotype" w:cs="Times New Roman"/>
          <w:sz w:val="24"/>
          <w:szCs w:val="24"/>
        </w:rPr>
        <w:t>n of legal literacy, the organis</w:t>
      </w:r>
      <w:r w:rsidR="00EC6C73" w:rsidRPr="00D8037C">
        <w:rPr>
          <w:rFonts w:ascii="Palatino Linotype" w:hAnsi="Palatino Linotype" w:cs="Times New Roman"/>
          <w:sz w:val="24"/>
          <w:szCs w:val="24"/>
        </w:rPr>
        <w:t>ation of legal aid camps to carry legal services to people's doorsteps, training paralegals to support legal aid programmes, establishing legal aid clinics in law schools and universities, and bringing class actions through public interest litigation.</w:t>
      </w:r>
      <w:r w:rsidR="00EC6C73" w:rsidRPr="00D8037C">
        <w:rPr>
          <w:rStyle w:val="FootnoteReference"/>
          <w:rFonts w:ascii="Palatino Linotype" w:hAnsi="Palatino Linotype" w:cs="Times New Roman"/>
          <w:sz w:val="24"/>
          <w:szCs w:val="24"/>
        </w:rPr>
        <w:footnoteReference w:id="50"/>
      </w:r>
    </w:p>
    <w:p w:rsidR="00EC6C73" w:rsidRPr="00D8037C" w:rsidRDefault="0075657B" w:rsidP="0034099E">
      <w:pPr>
        <w:keepNext/>
        <w:spacing w:line="480" w:lineRule="auto"/>
        <w:jc w:val="both"/>
        <w:rPr>
          <w:rFonts w:ascii="Palatino Linotype" w:hAnsi="Palatino Linotype" w:cs="Times New Roman"/>
          <w:sz w:val="24"/>
          <w:szCs w:val="24"/>
        </w:rPr>
      </w:pPr>
      <w:r w:rsidRPr="00D8037C">
        <w:rPr>
          <w:rFonts w:ascii="Palatino Linotype" w:hAnsi="Palatino Linotype" w:cs="Times New Roman"/>
          <w:sz w:val="24"/>
          <w:szCs w:val="24"/>
        </w:rPr>
        <w:lastRenderedPageBreak/>
        <w:t xml:space="preserve">The Bar Council of India also plays a significant role in the integration of legal aid activity in law schools.  </w:t>
      </w:r>
      <w:r w:rsidR="00EC6C73" w:rsidRPr="00D8037C">
        <w:rPr>
          <w:rFonts w:ascii="Palatino Linotype" w:hAnsi="Palatino Linotype" w:cs="Times New Roman"/>
          <w:sz w:val="24"/>
          <w:szCs w:val="24"/>
        </w:rPr>
        <w:t>In 1997, the Bar Council issued a circular</w:t>
      </w:r>
      <w:r w:rsidR="00EC6C73" w:rsidRPr="00D8037C">
        <w:rPr>
          <w:rStyle w:val="FootnoteReference"/>
          <w:rFonts w:ascii="Palatino Linotype" w:hAnsi="Palatino Linotype" w:cs="Times New Roman"/>
          <w:sz w:val="24"/>
          <w:szCs w:val="24"/>
        </w:rPr>
        <w:footnoteReference w:id="51"/>
      </w:r>
      <w:r w:rsidR="001D75E1" w:rsidRPr="00D8037C">
        <w:rPr>
          <w:rFonts w:ascii="Palatino Linotype" w:hAnsi="Palatino Linotype" w:cs="Times New Roman"/>
          <w:sz w:val="24"/>
          <w:szCs w:val="24"/>
        </w:rPr>
        <w:t xml:space="preserve"> </w:t>
      </w:r>
      <w:r w:rsidR="00EC6C73" w:rsidRPr="00D8037C">
        <w:rPr>
          <w:rFonts w:ascii="Palatino Linotype" w:hAnsi="Palatino Linotype" w:cs="Times New Roman"/>
          <w:sz w:val="24"/>
          <w:szCs w:val="24"/>
        </w:rPr>
        <w:t xml:space="preserve">that makes legal aid activity an integral part of the academic curriculum since the academic year </w:t>
      </w:r>
      <w:r w:rsidR="00EC6C73" w:rsidRPr="00D8037C">
        <w:rPr>
          <w:rFonts w:ascii="Palatino Linotype" w:hAnsi="Palatino Linotype" w:cs="Times New Roman"/>
          <w:bCs/>
          <w:sz w:val="24"/>
          <w:szCs w:val="24"/>
        </w:rPr>
        <w:t>1998-99</w:t>
      </w:r>
      <w:r w:rsidR="00EC6C73" w:rsidRPr="00D8037C">
        <w:rPr>
          <w:rFonts w:ascii="Palatino Linotype" w:hAnsi="Palatino Linotype" w:cs="Times New Roman"/>
          <w:sz w:val="24"/>
          <w:szCs w:val="24"/>
        </w:rPr>
        <w:t>.</w:t>
      </w:r>
      <w:r w:rsidR="00EC6C73" w:rsidRPr="00D8037C">
        <w:rPr>
          <w:rStyle w:val="FootnoteReference"/>
          <w:rFonts w:ascii="Palatino Linotype" w:hAnsi="Palatino Linotype" w:cs="Times New Roman"/>
          <w:sz w:val="24"/>
          <w:szCs w:val="24"/>
        </w:rPr>
        <w:footnoteReference w:id="52"/>
      </w:r>
      <w:r w:rsidR="00EC6C73" w:rsidRPr="00D8037C">
        <w:rPr>
          <w:rFonts w:ascii="Palatino Linotype" w:hAnsi="Palatino Linotype" w:cs="Times New Roman"/>
          <w:sz w:val="24"/>
          <w:szCs w:val="24"/>
        </w:rPr>
        <w:t xml:space="preserve"> To be more specific, the Bar Council has</w:t>
      </w:r>
      <w:r w:rsidR="001D75E1" w:rsidRPr="00D8037C">
        <w:rPr>
          <w:rFonts w:ascii="Palatino Linotype" w:hAnsi="Palatino Linotype" w:cs="Times New Roman"/>
          <w:sz w:val="24"/>
          <w:szCs w:val="24"/>
        </w:rPr>
        <w:t xml:space="preserve"> </w:t>
      </w:r>
      <w:r w:rsidR="00EC6C73" w:rsidRPr="00D8037C">
        <w:rPr>
          <w:rFonts w:ascii="Palatino Linotype" w:hAnsi="Palatino Linotype" w:cs="Times New Roman"/>
          <w:sz w:val="24"/>
          <w:szCs w:val="24"/>
        </w:rPr>
        <w:t>mandated for all Indian law schools four</w:t>
      </w:r>
      <w:r w:rsidR="001D75E1" w:rsidRPr="00D8037C">
        <w:rPr>
          <w:rFonts w:ascii="Palatino Linotype" w:hAnsi="Palatino Linotype" w:cs="Times New Roman"/>
          <w:sz w:val="24"/>
          <w:szCs w:val="24"/>
        </w:rPr>
        <w:t xml:space="preserve"> </w:t>
      </w:r>
      <w:r w:rsidR="00EC6C73" w:rsidRPr="00D8037C">
        <w:rPr>
          <w:rFonts w:ascii="Palatino Linotype" w:hAnsi="Palatino Linotype" w:cs="Times New Roman"/>
          <w:sz w:val="24"/>
          <w:szCs w:val="24"/>
        </w:rPr>
        <w:t xml:space="preserve">practical papers under the clinical component in the curriculum. </w:t>
      </w:r>
      <w:r w:rsidR="004B24A5" w:rsidRPr="00D8037C">
        <w:rPr>
          <w:rFonts w:ascii="Palatino Linotype" w:hAnsi="Palatino Linotype" w:cs="Times New Roman"/>
          <w:sz w:val="24"/>
          <w:szCs w:val="24"/>
        </w:rPr>
        <w:t xml:space="preserve">One of these papers </w:t>
      </w:r>
      <w:r w:rsidR="0099581D" w:rsidRPr="00D8037C">
        <w:rPr>
          <w:rFonts w:ascii="Palatino Linotype" w:hAnsi="Palatino Linotype" w:cs="Times New Roman"/>
          <w:iCs/>
          <w:sz w:val="24"/>
          <w:szCs w:val="24"/>
        </w:rPr>
        <w:t xml:space="preserve">is </w:t>
      </w:r>
      <w:r w:rsidR="00577921" w:rsidRPr="00D8037C">
        <w:rPr>
          <w:rFonts w:ascii="Palatino Linotype" w:hAnsi="Palatino Linotype" w:cs="Times New Roman"/>
          <w:sz w:val="24"/>
          <w:szCs w:val="24"/>
        </w:rPr>
        <w:t xml:space="preserve">specifically </w:t>
      </w:r>
      <w:r w:rsidR="0099581D" w:rsidRPr="00D8037C">
        <w:rPr>
          <w:rFonts w:ascii="Palatino Linotype" w:hAnsi="Palatino Linotype" w:cs="Times New Roman"/>
          <w:sz w:val="24"/>
          <w:szCs w:val="24"/>
        </w:rPr>
        <w:t xml:space="preserve">designed to </w:t>
      </w:r>
      <w:r w:rsidR="00EC6C73" w:rsidRPr="00D8037C">
        <w:rPr>
          <w:rFonts w:ascii="Palatino Linotype" w:hAnsi="Palatino Linotype" w:cs="Times New Roman"/>
          <w:sz w:val="24"/>
          <w:szCs w:val="24"/>
        </w:rPr>
        <w:t>provid</w:t>
      </w:r>
      <w:r w:rsidR="0099581D" w:rsidRPr="00D8037C">
        <w:rPr>
          <w:rFonts w:ascii="Palatino Linotype" w:hAnsi="Palatino Linotype" w:cs="Times New Roman"/>
          <w:sz w:val="24"/>
          <w:szCs w:val="24"/>
        </w:rPr>
        <w:t>e</w:t>
      </w:r>
      <w:r w:rsidR="00EC6C73" w:rsidRPr="00D8037C">
        <w:rPr>
          <w:rFonts w:ascii="Palatino Linotype" w:hAnsi="Palatino Linotype" w:cs="Times New Roman"/>
          <w:sz w:val="24"/>
          <w:szCs w:val="24"/>
        </w:rPr>
        <w:t xml:space="preserve"> various services to society including Lok Adalat, legal aid camps, legal literacy</w:t>
      </w:r>
      <w:r w:rsidR="001D75E1" w:rsidRPr="00D8037C">
        <w:rPr>
          <w:rFonts w:ascii="Palatino Linotype" w:hAnsi="Palatino Linotype" w:cs="Times New Roman"/>
          <w:sz w:val="24"/>
          <w:szCs w:val="24"/>
        </w:rPr>
        <w:t xml:space="preserve"> </w:t>
      </w:r>
      <w:r w:rsidR="00EC6C73" w:rsidRPr="00D8037C">
        <w:rPr>
          <w:rFonts w:ascii="Palatino Linotype" w:hAnsi="Palatino Linotype" w:cs="Times New Roman"/>
          <w:sz w:val="24"/>
          <w:szCs w:val="24"/>
        </w:rPr>
        <w:t xml:space="preserve">and paralegal training </w:t>
      </w:r>
      <w:r w:rsidR="00D11AFC" w:rsidRPr="00D8037C">
        <w:rPr>
          <w:rFonts w:ascii="Palatino Linotype" w:hAnsi="Palatino Linotype" w:cs="Times New Roman"/>
          <w:sz w:val="24"/>
          <w:szCs w:val="24"/>
        </w:rPr>
        <w:t xml:space="preserve">in order </w:t>
      </w:r>
      <w:r w:rsidR="00EC6C73" w:rsidRPr="00D8037C">
        <w:rPr>
          <w:rFonts w:ascii="Palatino Linotype" w:hAnsi="Palatino Linotype" w:cs="Times New Roman"/>
          <w:sz w:val="24"/>
          <w:szCs w:val="24"/>
        </w:rPr>
        <w:t xml:space="preserve">to involve </w:t>
      </w:r>
      <w:r w:rsidR="007B06D4" w:rsidRPr="00D8037C">
        <w:rPr>
          <w:rFonts w:ascii="Palatino Linotype" w:hAnsi="Palatino Linotype" w:cs="Times New Roman"/>
          <w:sz w:val="24"/>
          <w:szCs w:val="24"/>
        </w:rPr>
        <w:t>the students with the community</w:t>
      </w:r>
      <w:r w:rsidR="00EC6C73" w:rsidRPr="00D8037C">
        <w:rPr>
          <w:rFonts w:ascii="Palatino Linotype" w:hAnsi="Palatino Linotype" w:cs="Times New Roman"/>
          <w:sz w:val="24"/>
          <w:szCs w:val="24"/>
        </w:rPr>
        <w:t>.</w:t>
      </w:r>
      <w:r w:rsidR="00EC6C73" w:rsidRPr="00D8037C">
        <w:rPr>
          <w:rStyle w:val="FootnoteReference"/>
          <w:rFonts w:ascii="Palatino Linotype" w:hAnsi="Palatino Linotype" w:cs="Times New Roman"/>
          <w:sz w:val="24"/>
          <w:szCs w:val="24"/>
        </w:rPr>
        <w:footnoteReference w:id="53"/>
      </w:r>
      <w:r w:rsidR="00FB4781" w:rsidRPr="00D8037C">
        <w:rPr>
          <w:rFonts w:ascii="Palatino Linotype" w:hAnsi="Palatino Linotype" w:cs="Times New Roman"/>
          <w:sz w:val="24"/>
          <w:szCs w:val="24"/>
        </w:rPr>
        <w:t xml:space="preserve"> </w:t>
      </w:r>
      <w:r w:rsidR="00F44F4C" w:rsidRPr="00D8037C">
        <w:rPr>
          <w:rFonts w:ascii="Palatino Linotype" w:hAnsi="Palatino Linotype" w:cs="Times New Roman"/>
          <w:sz w:val="24"/>
          <w:szCs w:val="24"/>
        </w:rPr>
        <w:t xml:space="preserve">In 2008, the </w:t>
      </w:r>
      <w:r w:rsidR="00435C45" w:rsidRPr="00D8037C">
        <w:rPr>
          <w:rFonts w:ascii="Palatino Linotype" w:hAnsi="Palatino Linotype" w:cs="Times New Roman"/>
          <w:sz w:val="24"/>
          <w:szCs w:val="24"/>
        </w:rPr>
        <w:t>Council</w:t>
      </w:r>
      <w:r w:rsidR="00EC6C73" w:rsidRPr="00D8037C">
        <w:rPr>
          <w:rFonts w:ascii="Palatino Linotype" w:hAnsi="Palatino Linotype" w:cs="Times New Roman"/>
          <w:sz w:val="24"/>
          <w:szCs w:val="24"/>
        </w:rPr>
        <w:t xml:space="preserve"> approved the rules on “Standards of Legal Education and Recognition of Degrees in Law”.</w:t>
      </w:r>
      <w:r w:rsidR="00EC6C73" w:rsidRPr="00D8037C">
        <w:rPr>
          <w:rStyle w:val="FootnoteReference"/>
          <w:rFonts w:ascii="Palatino Linotype" w:hAnsi="Palatino Linotype" w:cs="Times New Roman"/>
          <w:sz w:val="24"/>
          <w:szCs w:val="24"/>
        </w:rPr>
        <w:footnoteReference w:id="54"/>
      </w:r>
      <w:r w:rsidR="00EC6C73" w:rsidRPr="00D8037C">
        <w:rPr>
          <w:rFonts w:ascii="Palatino Linotype" w:hAnsi="Palatino Linotype" w:cs="Times New Roman"/>
          <w:sz w:val="24"/>
          <w:szCs w:val="24"/>
        </w:rPr>
        <w:t xml:space="preserve"> The rules mandated all law colleges to “establish and run a legal aid clinic under the supervision of a senior faculty member”.</w:t>
      </w:r>
      <w:r w:rsidR="00EC6C73" w:rsidRPr="00D8037C">
        <w:rPr>
          <w:rStyle w:val="FootnoteReference"/>
          <w:rFonts w:ascii="Palatino Linotype" w:hAnsi="Palatino Linotype" w:cs="Times New Roman"/>
          <w:sz w:val="24"/>
          <w:szCs w:val="24"/>
        </w:rPr>
        <w:footnoteReference w:id="55"/>
      </w:r>
      <w:r w:rsidR="002C5162" w:rsidRPr="00D8037C">
        <w:rPr>
          <w:rFonts w:ascii="Palatino Linotype" w:hAnsi="Palatino Linotype" w:cs="Times New Roman"/>
          <w:sz w:val="24"/>
          <w:szCs w:val="24"/>
        </w:rPr>
        <w:t xml:space="preserve"> </w:t>
      </w:r>
      <w:r w:rsidR="00EC6C73" w:rsidRPr="00D8037C">
        <w:rPr>
          <w:rFonts w:ascii="Palatino Linotype" w:hAnsi="Palatino Linotype" w:cs="Times New Roman"/>
          <w:sz w:val="24"/>
          <w:szCs w:val="24"/>
        </w:rPr>
        <w:t>In 2010, the Bar Council reiterated the same in its Inspection Manual 2010.</w:t>
      </w:r>
      <w:r w:rsidR="00EC6C73" w:rsidRPr="00D8037C">
        <w:rPr>
          <w:rStyle w:val="FootnoteReference"/>
          <w:rFonts w:ascii="Palatino Linotype" w:hAnsi="Palatino Linotype" w:cs="Times New Roman"/>
          <w:sz w:val="24"/>
          <w:szCs w:val="24"/>
        </w:rPr>
        <w:footnoteReference w:id="56"/>
      </w:r>
      <w:r w:rsidR="00EC6C73" w:rsidRPr="00D8037C">
        <w:rPr>
          <w:rFonts w:ascii="Palatino Linotype" w:hAnsi="Palatino Linotype" w:cs="Times New Roman"/>
          <w:iCs/>
          <w:sz w:val="24"/>
          <w:szCs w:val="24"/>
        </w:rPr>
        <w:t xml:space="preserve"> The National Legal </w:t>
      </w:r>
      <w:r w:rsidR="00EC6C73" w:rsidRPr="00D8037C">
        <w:rPr>
          <w:rFonts w:ascii="Palatino Linotype" w:hAnsi="Palatino Linotype" w:cs="Times New Roman"/>
          <w:iCs/>
          <w:sz w:val="24"/>
          <w:szCs w:val="24"/>
        </w:rPr>
        <w:lastRenderedPageBreak/>
        <w:t>Services Authority</w:t>
      </w:r>
      <w:r w:rsidR="002C5162" w:rsidRPr="00D8037C">
        <w:rPr>
          <w:rFonts w:ascii="Palatino Linotype" w:hAnsi="Palatino Linotype" w:cs="Times New Roman"/>
          <w:iCs/>
          <w:sz w:val="24"/>
          <w:szCs w:val="24"/>
        </w:rPr>
        <w:t xml:space="preserve"> </w:t>
      </w:r>
      <w:r w:rsidR="00EC6C73" w:rsidRPr="00D8037C">
        <w:rPr>
          <w:rFonts w:ascii="Palatino Linotype" w:hAnsi="Palatino Linotype" w:cs="Times New Roman"/>
          <w:sz w:val="24"/>
          <w:szCs w:val="24"/>
        </w:rPr>
        <w:t>(Legal Aid Clinics) Scheme,</w:t>
      </w:r>
      <w:r w:rsidR="00631198" w:rsidRPr="00D8037C">
        <w:rPr>
          <w:rFonts w:ascii="Palatino Linotype" w:hAnsi="Palatino Linotype" w:cs="Times New Roman"/>
          <w:sz w:val="24"/>
          <w:szCs w:val="24"/>
        </w:rPr>
        <w:t xml:space="preserve"> </w:t>
      </w:r>
      <w:r w:rsidR="00EC6C73" w:rsidRPr="00D8037C">
        <w:rPr>
          <w:rFonts w:ascii="Palatino Linotype" w:hAnsi="Palatino Linotype" w:cs="Times New Roman"/>
          <w:sz w:val="24"/>
          <w:szCs w:val="24"/>
        </w:rPr>
        <w:t>2011</w:t>
      </w:r>
      <w:r w:rsidR="00EC6C73" w:rsidRPr="00D8037C">
        <w:rPr>
          <w:rStyle w:val="FootnoteReference"/>
          <w:rFonts w:ascii="Palatino Linotype" w:hAnsi="Palatino Linotype" w:cs="Times New Roman"/>
          <w:sz w:val="24"/>
          <w:szCs w:val="24"/>
        </w:rPr>
        <w:footnoteReference w:id="57"/>
      </w:r>
      <w:r w:rsidR="002C5162" w:rsidRPr="00D8037C">
        <w:rPr>
          <w:rFonts w:ascii="Palatino Linotype" w:hAnsi="Palatino Linotype" w:cs="Times New Roman"/>
          <w:sz w:val="24"/>
          <w:szCs w:val="24"/>
        </w:rPr>
        <w:t xml:space="preserve"> </w:t>
      </w:r>
      <w:r w:rsidR="00EC6C73" w:rsidRPr="00D8037C">
        <w:rPr>
          <w:rFonts w:ascii="Palatino Linotype" w:hAnsi="Palatino Linotype" w:cs="Times New Roman"/>
          <w:sz w:val="24"/>
          <w:szCs w:val="24"/>
        </w:rPr>
        <w:t>is</w:t>
      </w:r>
      <w:r w:rsidR="002C5162" w:rsidRPr="00D8037C">
        <w:rPr>
          <w:rFonts w:ascii="Palatino Linotype" w:hAnsi="Palatino Linotype" w:cs="Times New Roman"/>
          <w:sz w:val="24"/>
          <w:szCs w:val="24"/>
        </w:rPr>
        <w:t xml:space="preserve"> also relevant and requires </w:t>
      </w:r>
      <w:r w:rsidR="00EC6C73" w:rsidRPr="00D8037C">
        <w:rPr>
          <w:rFonts w:ascii="Palatino Linotype" w:hAnsi="Palatino Linotype" w:cs="Times New Roman"/>
          <w:sz w:val="24"/>
          <w:szCs w:val="24"/>
        </w:rPr>
        <w:t xml:space="preserve">law colleges and law universities to set up permanent legal aid clinics attached to their institutions that function with the co-ordination </w:t>
      </w:r>
      <w:r w:rsidR="008F143F" w:rsidRPr="00D8037C">
        <w:rPr>
          <w:rFonts w:ascii="Palatino Linotype" w:hAnsi="Palatino Linotype" w:cs="Times New Roman"/>
          <w:sz w:val="24"/>
          <w:szCs w:val="24"/>
        </w:rPr>
        <w:t>of State</w:t>
      </w:r>
      <w:r w:rsidR="00EC6C73" w:rsidRPr="00D8037C">
        <w:rPr>
          <w:rFonts w:ascii="Palatino Linotype" w:hAnsi="Palatino Linotype" w:cs="Times New Roman"/>
          <w:sz w:val="24"/>
          <w:szCs w:val="24"/>
        </w:rPr>
        <w:t xml:space="preserve"> Legal Service Authorities.</w:t>
      </w:r>
      <w:r w:rsidR="00EC6C73" w:rsidRPr="00D8037C">
        <w:rPr>
          <w:rStyle w:val="FootnoteReference"/>
          <w:rFonts w:ascii="Palatino Linotype" w:hAnsi="Palatino Linotype" w:cs="Times New Roman"/>
          <w:sz w:val="24"/>
          <w:szCs w:val="24"/>
        </w:rPr>
        <w:footnoteReference w:id="58"/>
      </w:r>
    </w:p>
    <w:p w:rsidR="00EC6C73" w:rsidRPr="00D8037C" w:rsidRDefault="00EC6C73" w:rsidP="0034099E">
      <w:pPr>
        <w:keepNext/>
        <w:spacing w:before="240" w:line="480" w:lineRule="auto"/>
        <w:jc w:val="both"/>
        <w:rPr>
          <w:rFonts w:ascii="Palatino Linotype" w:hAnsi="Palatino Linotype" w:cs="Times New Roman"/>
          <w:sz w:val="24"/>
          <w:szCs w:val="24"/>
        </w:rPr>
      </w:pPr>
      <w:r w:rsidRPr="00D8037C">
        <w:rPr>
          <w:rFonts w:ascii="Palatino Linotype" w:hAnsi="Palatino Linotype" w:cs="Times New Roman"/>
          <w:sz w:val="24"/>
          <w:szCs w:val="24"/>
        </w:rPr>
        <w:t xml:space="preserve">Thus </w:t>
      </w:r>
      <w:r w:rsidR="00821376" w:rsidRPr="00D8037C">
        <w:rPr>
          <w:rFonts w:ascii="Palatino Linotype" w:hAnsi="Palatino Linotype" w:cs="Times New Roman"/>
          <w:sz w:val="24"/>
          <w:szCs w:val="24"/>
        </w:rPr>
        <w:t>Indian legal education place</w:t>
      </w:r>
      <w:r w:rsidR="00F84E3E" w:rsidRPr="00D8037C">
        <w:rPr>
          <w:rFonts w:ascii="Palatino Linotype" w:hAnsi="Palatino Linotype" w:cs="Times New Roman"/>
          <w:sz w:val="24"/>
          <w:szCs w:val="24"/>
        </w:rPr>
        <w:t xml:space="preserve">s considerable </w:t>
      </w:r>
      <w:r w:rsidRPr="00D8037C">
        <w:rPr>
          <w:rFonts w:ascii="Palatino Linotype" w:hAnsi="Palatino Linotype" w:cs="Times New Roman"/>
          <w:sz w:val="24"/>
          <w:szCs w:val="24"/>
        </w:rPr>
        <w:t xml:space="preserve">emphasis on clinical legal education </w:t>
      </w:r>
      <w:r w:rsidR="00AB5715" w:rsidRPr="00D8037C">
        <w:rPr>
          <w:rFonts w:ascii="Palatino Linotype" w:hAnsi="Palatino Linotype" w:cs="Times New Roman"/>
          <w:sz w:val="24"/>
          <w:szCs w:val="24"/>
        </w:rPr>
        <w:t xml:space="preserve">so that </w:t>
      </w:r>
      <w:r w:rsidR="0052669E" w:rsidRPr="00D8037C">
        <w:rPr>
          <w:rFonts w:ascii="Palatino Linotype" w:hAnsi="Palatino Linotype" w:cs="Times New Roman"/>
          <w:sz w:val="24"/>
          <w:szCs w:val="24"/>
        </w:rPr>
        <w:t xml:space="preserve">students can </w:t>
      </w:r>
      <w:r w:rsidRPr="00D8037C">
        <w:rPr>
          <w:rFonts w:ascii="Palatino Linotype" w:hAnsi="Palatino Linotype" w:cs="Times New Roman"/>
          <w:sz w:val="24"/>
          <w:szCs w:val="24"/>
        </w:rPr>
        <w:t>learn the law while acquiring professional skills.</w:t>
      </w:r>
      <w:r w:rsidR="000A09C4" w:rsidRPr="00D8037C">
        <w:rPr>
          <w:rFonts w:ascii="Palatino Linotype" w:hAnsi="Palatino Linotype" w:cs="Times New Roman"/>
          <w:sz w:val="24"/>
          <w:szCs w:val="24"/>
        </w:rPr>
        <w:t xml:space="preserve"> </w:t>
      </w:r>
      <w:r w:rsidR="0052669E" w:rsidRPr="00D8037C">
        <w:rPr>
          <w:rFonts w:ascii="Palatino Linotype" w:hAnsi="Palatino Linotype" w:cs="Times New Roman"/>
          <w:sz w:val="24"/>
          <w:szCs w:val="24"/>
        </w:rPr>
        <w:t>As a component of this programme,</w:t>
      </w:r>
      <w:r w:rsidR="00B253ED" w:rsidRPr="00D8037C">
        <w:rPr>
          <w:rFonts w:ascii="Palatino Linotype" w:hAnsi="Palatino Linotype" w:cs="Times New Roman"/>
          <w:sz w:val="24"/>
          <w:szCs w:val="24"/>
        </w:rPr>
        <w:t xml:space="preserve"> students are expected to realis</w:t>
      </w:r>
      <w:r w:rsidR="0052669E" w:rsidRPr="00D8037C">
        <w:rPr>
          <w:rFonts w:ascii="Palatino Linotype" w:hAnsi="Palatino Linotype" w:cs="Times New Roman"/>
          <w:sz w:val="24"/>
          <w:szCs w:val="24"/>
        </w:rPr>
        <w:t xml:space="preserve">e the role of legal aid in the society, its beneficiaries, and the nature of their problems. </w:t>
      </w:r>
      <w:r w:rsidRPr="00D8037C">
        <w:rPr>
          <w:rFonts w:ascii="Palatino Linotype" w:hAnsi="Palatino Linotype" w:cs="Times New Roman"/>
          <w:sz w:val="24"/>
          <w:szCs w:val="24"/>
        </w:rPr>
        <w:t>A study supported by the Government of India and UNDP Project on Access to Justice found that nearly 82 percent of the colleges have an assigned faculty to conduct legal aid activity. Yet it is not effective because legal aid activity is still a non-credit, extra-curricular activity in Indian law schools.</w:t>
      </w:r>
      <w:r w:rsidRPr="00D8037C">
        <w:rPr>
          <w:rStyle w:val="FootnoteReference"/>
          <w:rFonts w:ascii="Palatino Linotype" w:hAnsi="Palatino Linotype" w:cs="Times New Roman"/>
          <w:sz w:val="24"/>
          <w:szCs w:val="24"/>
        </w:rPr>
        <w:footnoteReference w:id="59"/>
      </w:r>
      <w:r w:rsidRPr="00D8037C">
        <w:rPr>
          <w:rFonts w:ascii="Palatino Linotype" w:hAnsi="Palatino Linotype" w:cs="Times New Roman"/>
          <w:sz w:val="24"/>
          <w:szCs w:val="24"/>
        </w:rPr>
        <w:t xml:space="preserve">  The study further revealed that several legal aid clinics were started merely to </w:t>
      </w:r>
      <w:r w:rsidR="00E910BC" w:rsidRPr="00D8037C">
        <w:rPr>
          <w:rFonts w:ascii="Palatino Linotype" w:hAnsi="Palatino Linotype" w:cs="Times New Roman"/>
          <w:sz w:val="24"/>
          <w:szCs w:val="24"/>
        </w:rPr>
        <w:t xml:space="preserve">satisfy </w:t>
      </w:r>
      <w:r w:rsidRPr="00D8037C">
        <w:rPr>
          <w:rFonts w:ascii="Palatino Linotype" w:hAnsi="Palatino Linotype" w:cs="Times New Roman"/>
          <w:sz w:val="24"/>
          <w:szCs w:val="24"/>
        </w:rPr>
        <w:t>the mandatory requirement prescribed by the Bar Council. Clinics do not have appropriate functional structure or policy on the ki</w:t>
      </w:r>
      <w:r w:rsidR="0076167A" w:rsidRPr="00D8037C">
        <w:rPr>
          <w:rFonts w:ascii="Palatino Linotype" w:hAnsi="Palatino Linotype" w:cs="Times New Roman"/>
          <w:sz w:val="24"/>
          <w:szCs w:val="24"/>
        </w:rPr>
        <w:t>nd of services they would offer</w:t>
      </w:r>
      <w:r w:rsidRPr="00D8037C">
        <w:rPr>
          <w:rFonts w:ascii="Palatino Linotype" w:hAnsi="Palatino Linotype" w:cs="Times New Roman"/>
          <w:sz w:val="24"/>
          <w:szCs w:val="24"/>
        </w:rPr>
        <w:t>.</w:t>
      </w:r>
      <w:r w:rsidRPr="00D8037C">
        <w:rPr>
          <w:rStyle w:val="FootnoteReference"/>
          <w:rFonts w:ascii="Palatino Linotype" w:hAnsi="Palatino Linotype" w:cs="Times New Roman"/>
          <w:sz w:val="24"/>
          <w:szCs w:val="24"/>
        </w:rPr>
        <w:footnoteReference w:id="60"/>
      </w:r>
      <w:r w:rsidR="002A2B55" w:rsidRPr="00D8037C">
        <w:rPr>
          <w:rFonts w:ascii="Palatino Linotype" w:hAnsi="Palatino Linotype" w:cs="Times New Roman"/>
          <w:sz w:val="24"/>
          <w:szCs w:val="24"/>
        </w:rPr>
        <w:t xml:space="preserve"> </w:t>
      </w:r>
      <w:r w:rsidR="002A2B55" w:rsidRPr="00D8037C">
        <w:rPr>
          <w:rFonts w:ascii="Palatino Linotype" w:hAnsi="Palatino Linotype" w:cs="Times New Roman"/>
          <w:sz w:val="24"/>
          <w:szCs w:val="24"/>
        </w:rPr>
        <w:lastRenderedPageBreak/>
        <w:t>Most of the activities of the c</w:t>
      </w:r>
      <w:r w:rsidR="003376DD" w:rsidRPr="00D8037C">
        <w:rPr>
          <w:rFonts w:ascii="Palatino Linotype" w:hAnsi="Palatino Linotype" w:cs="Times New Roman"/>
          <w:sz w:val="24"/>
          <w:szCs w:val="24"/>
        </w:rPr>
        <w:t>linics are limited to organis</w:t>
      </w:r>
      <w:r w:rsidRPr="00D8037C">
        <w:rPr>
          <w:rFonts w:ascii="Palatino Linotype" w:hAnsi="Palatino Linotype" w:cs="Times New Roman"/>
          <w:sz w:val="24"/>
          <w:szCs w:val="24"/>
        </w:rPr>
        <w:t>ing a few Legal Literacy Camps.</w:t>
      </w:r>
      <w:r w:rsidRPr="00D8037C">
        <w:rPr>
          <w:rStyle w:val="FootnoteReference"/>
          <w:rFonts w:ascii="Palatino Linotype" w:hAnsi="Palatino Linotype" w:cs="Times New Roman"/>
          <w:sz w:val="24"/>
          <w:szCs w:val="24"/>
        </w:rPr>
        <w:footnoteReference w:id="61"/>
      </w:r>
      <w:r w:rsidR="000A560F" w:rsidRPr="00D8037C">
        <w:rPr>
          <w:rFonts w:ascii="Palatino Linotype" w:hAnsi="Palatino Linotype" w:cs="Times New Roman"/>
          <w:sz w:val="24"/>
          <w:szCs w:val="24"/>
        </w:rPr>
        <w:t xml:space="preserve"> </w:t>
      </w:r>
      <w:r w:rsidRPr="00D8037C">
        <w:rPr>
          <w:rFonts w:ascii="Palatino Linotype" w:hAnsi="Palatino Linotype" w:cs="Times New Roman"/>
          <w:sz w:val="24"/>
          <w:szCs w:val="24"/>
        </w:rPr>
        <w:t xml:space="preserve">It is also found that the law colleges do not make adequate effort to inform the community about their existence and </w:t>
      </w:r>
      <w:r w:rsidR="00377976" w:rsidRPr="00D8037C">
        <w:rPr>
          <w:rFonts w:ascii="Palatino Linotype" w:hAnsi="Palatino Linotype" w:cs="Times New Roman"/>
          <w:sz w:val="24"/>
          <w:szCs w:val="24"/>
        </w:rPr>
        <w:t xml:space="preserve">the </w:t>
      </w:r>
      <w:r w:rsidRPr="00D8037C">
        <w:rPr>
          <w:rFonts w:ascii="Palatino Linotype" w:hAnsi="Palatino Linotype" w:cs="Times New Roman"/>
          <w:sz w:val="24"/>
          <w:szCs w:val="24"/>
        </w:rPr>
        <w:t xml:space="preserve">availability </w:t>
      </w:r>
      <w:r w:rsidR="00F00040" w:rsidRPr="00D8037C">
        <w:rPr>
          <w:rFonts w:ascii="Palatino Linotype" w:hAnsi="Palatino Linotype" w:cs="Times New Roman"/>
          <w:sz w:val="24"/>
          <w:szCs w:val="24"/>
        </w:rPr>
        <w:t xml:space="preserve">of services. As regards providing </w:t>
      </w:r>
      <w:r w:rsidRPr="00D8037C">
        <w:rPr>
          <w:rFonts w:ascii="Palatino Linotype" w:hAnsi="Palatino Linotype" w:cs="Times New Roman"/>
          <w:sz w:val="24"/>
          <w:szCs w:val="24"/>
        </w:rPr>
        <w:t>legal advice or participation in client interviewing, the performance of the colleges is far from the desired level.</w:t>
      </w:r>
      <w:r w:rsidRPr="00D8037C">
        <w:rPr>
          <w:rStyle w:val="FootnoteReference"/>
          <w:rFonts w:ascii="Palatino Linotype" w:hAnsi="Palatino Linotype" w:cs="Times New Roman"/>
          <w:sz w:val="24"/>
          <w:szCs w:val="24"/>
        </w:rPr>
        <w:footnoteReference w:id="62"/>
      </w:r>
      <w:r w:rsidRPr="00D8037C">
        <w:rPr>
          <w:rFonts w:ascii="Palatino Linotype" w:hAnsi="Palatino Linotype" w:cs="Times New Roman"/>
          <w:sz w:val="24"/>
          <w:szCs w:val="24"/>
        </w:rPr>
        <w:t xml:space="preserve"> </w:t>
      </w:r>
      <w:r w:rsidR="005C7FC6" w:rsidRPr="00D8037C">
        <w:rPr>
          <w:rFonts w:ascii="Palatino Linotype" w:hAnsi="Palatino Linotype" w:cs="Times New Roman"/>
          <w:sz w:val="24"/>
          <w:szCs w:val="24"/>
        </w:rPr>
        <w:t xml:space="preserve">The situation is similar </w:t>
      </w:r>
      <w:r w:rsidRPr="00D8037C">
        <w:rPr>
          <w:rFonts w:ascii="Palatino Linotype" w:hAnsi="Palatino Linotype" w:cs="Times New Roman"/>
          <w:sz w:val="24"/>
          <w:szCs w:val="24"/>
        </w:rPr>
        <w:t>in offering paralegal services and law</w:t>
      </w:r>
      <w:r w:rsidR="0059024C">
        <w:rPr>
          <w:rFonts w:ascii="Palatino Linotype" w:hAnsi="Palatino Linotype" w:cs="Times New Roman"/>
          <w:sz w:val="24"/>
          <w:szCs w:val="24"/>
        </w:rPr>
        <w:t xml:space="preserve"> reform. According to the above-</w:t>
      </w:r>
      <w:r w:rsidRPr="00D8037C">
        <w:rPr>
          <w:rFonts w:ascii="Palatino Linotype" w:hAnsi="Palatino Linotype" w:cs="Times New Roman"/>
          <w:sz w:val="24"/>
          <w:szCs w:val="24"/>
        </w:rPr>
        <w:t>mentioned study, one of the drawbacks in the clinical legal education of India is the inability of full-time law teachers and students to appear in court on behalf of legal aid clients.</w:t>
      </w:r>
      <w:r w:rsidRPr="00D8037C">
        <w:rPr>
          <w:rStyle w:val="FootnoteReference"/>
          <w:rFonts w:ascii="Palatino Linotype" w:hAnsi="Palatino Linotype" w:cs="Times New Roman"/>
          <w:sz w:val="24"/>
          <w:szCs w:val="24"/>
        </w:rPr>
        <w:footnoteReference w:id="63"/>
      </w:r>
    </w:p>
    <w:p w:rsidR="00EC6C73" w:rsidRPr="00D8037C" w:rsidRDefault="00EC6C73" w:rsidP="0034099E">
      <w:pPr>
        <w:keepNext/>
        <w:spacing w:before="240" w:line="480" w:lineRule="auto"/>
        <w:jc w:val="both"/>
        <w:rPr>
          <w:rFonts w:ascii="Palatino Linotype" w:hAnsi="Palatino Linotype" w:cs="Times New Roman"/>
          <w:sz w:val="24"/>
          <w:szCs w:val="24"/>
        </w:rPr>
      </w:pPr>
      <w:r w:rsidRPr="00D8037C">
        <w:rPr>
          <w:rFonts w:ascii="Palatino Linotype" w:hAnsi="Palatino Linotype" w:cs="Times New Roman"/>
          <w:sz w:val="24"/>
          <w:szCs w:val="24"/>
        </w:rPr>
        <w:t>However, the same s</w:t>
      </w:r>
      <w:r w:rsidR="00B253ED" w:rsidRPr="00D8037C">
        <w:rPr>
          <w:rFonts w:ascii="Palatino Linotype" w:hAnsi="Palatino Linotype" w:cs="Times New Roman"/>
          <w:sz w:val="24"/>
          <w:szCs w:val="24"/>
        </w:rPr>
        <w:t xml:space="preserve">tudy also found standard </w:t>
      </w:r>
      <w:r w:rsidR="00B01D34" w:rsidRPr="00D8037C">
        <w:rPr>
          <w:rFonts w:ascii="Palatino Linotype" w:hAnsi="Palatino Linotype" w:cs="Times New Roman"/>
          <w:sz w:val="24"/>
          <w:szCs w:val="24"/>
        </w:rPr>
        <w:t>practices</w:t>
      </w:r>
      <w:r w:rsidRPr="00D8037C">
        <w:rPr>
          <w:rFonts w:ascii="Palatino Linotype" w:hAnsi="Palatino Linotype" w:cs="Times New Roman"/>
          <w:sz w:val="24"/>
          <w:szCs w:val="24"/>
        </w:rPr>
        <w:t xml:space="preserve"> in seven law schools that are engaged in a variety of legal aid activities.</w:t>
      </w:r>
      <w:r w:rsidRPr="00D8037C">
        <w:rPr>
          <w:rStyle w:val="FootnoteReference"/>
          <w:rFonts w:ascii="Palatino Linotype" w:hAnsi="Palatino Linotype" w:cs="Times New Roman"/>
          <w:sz w:val="24"/>
          <w:szCs w:val="24"/>
        </w:rPr>
        <w:footnoteReference w:id="64"/>
      </w:r>
      <w:r w:rsidRPr="00D8037C">
        <w:rPr>
          <w:rFonts w:ascii="Palatino Linotype" w:hAnsi="Palatino Linotype" w:cs="Times New Roman"/>
          <w:sz w:val="24"/>
          <w:szCs w:val="24"/>
        </w:rPr>
        <w:t xml:space="preserve">  For instance, V.M. Salgaocar College and Jindal Law School </w:t>
      </w:r>
      <w:r w:rsidR="00C65DD6" w:rsidRPr="00D8037C">
        <w:rPr>
          <w:rFonts w:ascii="Palatino Linotype" w:hAnsi="Palatino Linotype" w:cs="Times New Roman"/>
          <w:sz w:val="24"/>
          <w:szCs w:val="24"/>
        </w:rPr>
        <w:t xml:space="preserve">work </w:t>
      </w:r>
      <w:r w:rsidRPr="00D8037C">
        <w:rPr>
          <w:rFonts w:ascii="Palatino Linotype" w:hAnsi="Palatino Linotype" w:cs="Times New Roman"/>
          <w:sz w:val="24"/>
          <w:szCs w:val="24"/>
        </w:rPr>
        <w:t>on Rural Good Governance</w:t>
      </w:r>
      <w:r w:rsidR="00C65DD6" w:rsidRPr="00D8037C">
        <w:rPr>
          <w:rFonts w:ascii="Palatino Linotype" w:hAnsi="Palatino Linotype" w:cs="Times New Roman"/>
          <w:sz w:val="24"/>
          <w:szCs w:val="24"/>
        </w:rPr>
        <w:t>.</w:t>
      </w:r>
      <w:r w:rsidRPr="00D8037C">
        <w:rPr>
          <w:rFonts w:ascii="Palatino Linotype" w:hAnsi="Palatino Linotype" w:cs="Times New Roman"/>
          <w:sz w:val="24"/>
          <w:szCs w:val="24"/>
        </w:rPr>
        <w:t xml:space="preserve"> Symbiosis Law School has been conducting a unique programme to provide legal aid</w:t>
      </w:r>
      <w:r w:rsidR="00C65DD6" w:rsidRPr="00D8037C">
        <w:rPr>
          <w:rFonts w:ascii="Palatino Linotype" w:hAnsi="Palatino Linotype" w:cs="Times New Roman"/>
          <w:sz w:val="24"/>
          <w:szCs w:val="24"/>
        </w:rPr>
        <w:t xml:space="preserve"> in two ways</w:t>
      </w:r>
      <w:r w:rsidR="0059024C">
        <w:rPr>
          <w:rFonts w:ascii="Palatino Linotype" w:hAnsi="Palatino Linotype" w:cs="Times New Roman"/>
          <w:sz w:val="24"/>
          <w:szCs w:val="24"/>
        </w:rPr>
        <w:t>:</w:t>
      </w:r>
      <w:r w:rsidR="00EA4F05" w:rsidRPr="00D8037C">
        <w:rPr>
          <w:rFonts w:ascii="Palatino Linotype" w:hAnsi="Palatino Linotype" w:cs="Times New Roman"/>
          <w:sz w:val="24"/>
          <w:szCs w:val="24"/>
        </w:rPr>
        <w:t xml:space="preserve"> </w:t>
      </w:r>
      <w:r w:rsidR="00C65DD6" w:rsidRPr="00D8037C">
        <w:rPr>
          <w:rFonts w:ascii="Palatino Linotype" w:hAnsi="Palatino Linotype" w:cs="Times New Roman"/>
          <w:sz w:val="24"/>
          <w:szCs w:val="24"/>
        </w:rPr>
        <w:t>it has</w:t>
      </w:r>
      <w:r w:rsidRPr="00D8037C">
        <w:rPr>
          <w:rFonts w:ascii="Palatino Linotype" w:hAnsi="Palatino Linotype" w:cs="Times New Roman"/>
          <w:sz w:val="24"/>
          <w:szCs w:val="24"/>
        </w:rPr>
        <w:t xml:space="preserve"> </w:t>
      </w:r>
      <w:r w:rsidR="00C65DD6" w:rsidRPr="00D8037C">
        <w:rPr>
          <w:rFonts w:ascii="Palatino Linotype" w:hAnsi="Palatino Linotype" w:cs="Times New Roman"/>
          <w:sz w:val="24"/>
          <w:szCs w:val="24"/>
        </w:rPr>
        <w:t xml:space="preserve">created a Legal Aid Fund and </w:t>
      </w:r>
      <w:r w:rsidR="0059024C">
        <w:rPr>
          <w:rFonts w:ascii="Palatino Linotype" w:hAnsi="Palatino Linotype" w:cs="Times New Roman"/>
          <w:sz w:val="24"/>
          <w:szCs w:val="24"/>
        </w:rPr>
        <w:t>de</w:t>
      </w:r>
      <w:r w:rsidR="00C65DD6" w:rsidRPr="00D8037C">
        <w:rPr>
          <w:rFonts w:ascii="Palatino Linotype" w:hAnsi="Palatino Linotype" w:cs="Times New Roman"/>
          <w:sz w:val="24"/>
          <w:szCs w:val="24"/>
        </w:rPr>
        <w:t>ployed a few lawyers to a select</w:t>
      </w:r>
      <w:r w:rsidRPr="00D8037C">
        <w:rPr>
          <w:rFonts w:ascii="Palatino Linotype" w:hAnsi="Palatino Linotype" w:cs="Times New Roman"/>
          <w:sz w:val="24"/>
          <w:szCs w:val="24"/>
        </w:rPr>
        <w:t xml:space="preserve">ed village. Again the Indian Law Society, Pune established </w:t>
      </w:r>
      <w:r w:rsidR="007A5874" w:rsidRPr="00D8037C">
        <w:rPr>
          <w:rFonts w:ascii="Palatino Linotype" w:hAnsi="Palatino Linotype" w:cs="Times New Roman"/>
          <w:sz w:val="24"/>
          <w:szCs w:val="24"/>
        </w:rPr>
        <w:t xml:space="preserve">clinics </w:t>
      </w:r>
      <w:r w:rsidR="007B4119" w:rsidRPr="00D8037C">
        <w:rPr>
          <w:rFonts w:ascii="Palatino Linotype" w:hAnsi="Palatino Linotype" w:cs="Times New Roman"/>
          <w:sz w:val="24"/>
          <w:szCs w:val="24"/>
        </w:rPr>
        <w:t xml:space="preserve">both </w:t>
      </w:r>
      <w:r w:rsidR="007A5874" w:rsidRPr="00D8037C">
        <w:rPr>
          <w:rFonts w:ascii="Palatino Linotype" w:hAnsi="Palatino Linotype" w:cs="Times New Roman"/>
          <w:sz w:val="24"/>
          <w:szCs w:val="24"/>
        </w:rPr>
        <w:t>inside and outside its campus.</w:t>
      </w:r>
      <w:r w:rsidRPr="00D8037C">
        <w:rPr>
          <w:rFonts w:ascii="Palatino Linotype" w:hAnsi="Palatino Linotype" w:cs="Times New Roman"/>
          <w:sz w:val="24"/>
          <w:szCs w:val="24"/>
        </w:rPr>
        <w:t xml:space="preserve"> Students of JSS Law College, Mysore conduct </w:t>
      </w:r>
      <w:r w:rsidR="0059024C">
        <w:rPr>
          <w:rFonts w:ascii="Palatino Linotype" w:hAnsi="Palatino Linotype" w:cs="Times New Roman"/>
          <w:sz w:val="24"/>
          <w:szCs w:val="24"/>
        </w:rPr>
        <w:t xml:space="preserve">a </w:t>
      </w:r>
      <w:r w:rsidRPr="00D8037C">
        <w:rPr>
          <w:rFonts w:ascii="Palatino Linotype" w:hAnsi="Palatino Linotype" w:cs="Times New Roman"/>
          <w:sz w:val="24"/>
          <w:szCs w:val="24"/>
        </w:rPr>
        <w:t>huge legal literacy</w:t>
      </w:r>
      <w:r w:rsidR="000A560F" w:rsidRPr="00D8037C">
        <w:rPr>
          <w:rFonts w:ascii="Palatino Linotype" w:hAnsi="Palatino Linotype" w:cs="Times New Roman"/>
          <w:sz w:val="24"/>
          <w:szCs w:val="24"/>
        </w:rPr>
        <w:t xml:space="preserve"> </w:t>
      </w:r>
      <w:r w:rsidRPr="00D8037C">
        <w:rPr>
          <w:rFonts w:ascii="Palatino Linotype" w:hAnsi="Palatino Linotype" w:cs="Times New Roman"/>
          <w:sz w:val="24"/>
          <w:szCs w:val="24"/>
        </w:rPr>
        <w:t>pr</w:t>
      </w:r>
      <w:r w:rsidR="007A5874" w:rsidRPr="00D8037C">
        <w:rPr>
          <w:rFonts w:ascii="Palatino Linotype" w:hAnsi="Palatino Linotype" w:cs="Times New Roman"/>
          <w:sz w:val="24"/>
          <w:szCs w:val="24"/>
        </w:rPr>
        <w:t>ogramme. Other activities</w:t>
      </w:r>
      <w:r w:rsidRPr="00D8037C">
        <w:rPr>
          <w:rFonts w:ascii="Palatino Linotype" w:hAnsi="Palatino Linotype" w:cs="Times New Roman"/>
          <w:sz w:val="24"/>
          <w:szCs w:val="24"/>
        </w:rPr>
        <w:t xml:space="preserve"> by these colleges include paralegal services, public surveys, community empowerment </w:t>
      </w:r>
      <w:r w:rsidRPr="00D8037C">
        <w:rPr>
          <w:rFonts w:ascii="Palatino Linotype" w:hAnsi="Palatino Linotype" w:cs="Times New Roman"/>
          <w:sz w:val="24"/>
          <w:szCs w:val="24"/>
        </w:rPr>
        <w:lastRenderedPageBreak/>
        <w:t>programmes, implementation of Social Welfare Programmes, Prison Clinics and Consumer Clinics.</w:t>
      </w:r>
      <w:r w:rsidRPr="00D8037C">
        <w:rPr>
          <w:rStyle w:val="FootnoteReference"/>
          <w:rFonts w:ascii="Palatino Linotype" w:hAnsi="Palatino Linotype" w:cs="Times New Roman"/>
          <w:sz w:val="24"/>
          <w:szCs w:val="24"/>
        </w:rPr>
        <w:footnoteReference w:id="65"/>
      </w:r>
      <w:r w:rsidR="000A560F" w:rsidRPr="00D8037C">
        <w:rPr>
          <w:rFonts w:ascii="Palatino Linotype" w:hAnsi="Palatino Linotype" w:cs="Times New Roman"/>
          <w:sz w:val="24"/>
          <w:szCs w:val="24"/>
        </w:rPr>
        <w:t xml:space="preserve"> </w:t>
      </w:r>
      <w:r w:rsidRPr="00D8037C">
        <w:rPr>
          <w:rFonts w:ascii="Palatino Linotype" w:hAnsi="Palatino Linotype" w:cs="Times New Roman"/>
          <w:sz w:val="24"/>
          <w:szCs w:val="24"/>
        </w:rPr>
        <w:t>The study</w:t>
      </w:r>
      <w:r w:rsidR="000A560F" w:rsidRPr="00D8037C">
        <w:rPr>
          <w:rFonts w:ascii="Palatino Linotype" w:hAnsi="Palatino Linotype" w:cs="Times New Roman"/>
          <w:sz w:val="24"/>
          <w:szCs w:val="24"/>
        </w:rPr>
        <w:t>,</w:t>
      </w:r>
      <w:r w:rsidRPr="00D8037C">
        <w:rPr>
          <w:rFonts w:ascii="Palatino Linotype" w:hAnsi="Palatino Linotype" w:cs="Times New Roman"/>
          <w:sz w:val="24"/>
          <w:szCs w:val="24"/>
        </w:rPr>
        <w:t xml:space="preserve"> therefore</w:t>
      </w:r>
      <w:r w:rsidR="000A560F" w:rsidRPr="00D8037C">
        <w:rPr>
          <w:rFonts w:ascii="Palatino Linotype" w:hAnsi="Palatino Linotype" w:cs="Times New Roman"/>
          <w:sz w:val="24"/>
          <w:szCs w:val="24"/>
        </w:rPr>
        <w:t>,</w:t>
      </w:r>
      <w:r w:rsidRPr="00D8037C">
        <w:rPr>
          <w:rFonts w:ascii="Palatino Linotype" w:hAnsi="Palatino Linotype" w:cs="Times New Roman"/>
          <w:sz w:val="24"/>
          <w:szCs w:val="24"/>
        </w:rPr>
        <w:t xml:space="preserve"> recomme</w:t>
      </w:r>
      <w:r w:rsidR="00B253ED" w:rsidRPr="00D8037C">
        <w:rPr>
          <w:rFonts w:ascii="Palatino Linotype" w:hAnsi="Palatino Linotype" w:cs="Times New Roman"/>
          <w:sz w:val="24"/>
          <w:szCs w:val="24"/>
        </w:rPr>
        <w:t xml:space="preserve">nds that these exemplary </w:t>
      </w:r>
      <w:r w:rsidR="00B01D34" w:rsidRPr="00D8037C">
        <w:rPr>
          <w:rFonts w:ascii="Palatino Linotype" w:hAnsi="Palatino Linotype" w:cs="Times New Roman"/>
          <w:sz w:val="24"/>
          <w:szCs w:val="24"/>
        </w:rPr>
        <w:t>practices</w:t>
      </w:r>
      <w:r w:rsidRPr="00D8037C">
        <w:rPr>
          <w:rFonts w:ascii="Palatino Linotype" w:hAnsi="Palatino Linotype" w:cs="Times New Roman"/>
          <w:sz w:val="24"/>
          <w:szCs w:val="24"/>
        </w:rPr>
        <w:t xml:space="preserve"> should be</w:t>
      </w:r>
      <w:r w:rsidR="005655AC" w:rsidRPr="00D8037C">
        <w:rPr>
          <w:rFonts w:ascii="Palatino Linotype" w:hAnsi="Palatino Linotype" w:cs="Times New Roman"/>
          <w:sz w:val="24"/>
          <w:szCs w:val="24"/>
        </w:rPr>
        <w:t xml:space="preserve"> adopt</w:t>
      </w:r>
      <w:r w:rsidR="007A5874" w:rsidRPr="00D8037C">
        <w:rPr>
          <w:rFonts w:ascii="Palatino Linotype" w:hAnsi="Palatino Linotype" w:cs="Times New Roman"/>
          <w:sz w:val="24"/>
          <w:szCs w:val="24"/>
        </w:rPr>
        <w:t>e</w:t>
      </w:r>
      <w:r w:rsidRPr="00D8037C">
        <w:rPr>
          <w:rFonts w:ascii="Palatino Linotype" w:hAnsi="Palatino Linotype" w:cs="Times New Roman"/>
          <w:sz w:val="24"/>
          <w:szCs w:val="24"/>
        </w:rPr>
        <w:t>d in different parts of the country.</w:t>
      </w:r>
    </w:p>
    <w:p w:rsidR="00905AFF" w:rsidRPr="00D8037C" w:rsidRDefault="00EC6C73" w:rsidP="0034099E">
      <w:pPr>
        <w:keepNext/>
        <w:spacing w:line="480" w:lineRule="auto"/>
        <w:jc w:val="both"/>
        <w:rPr>
          <w:rFonts w:ascii="Palatino Linotype" w:hAnsi="Palatino Linotype" w:cs="Times New Roman"/>
          <w:sz w:val="24"/>
          <w:szCs w:val="24"/>
        </w:rPr>
      </w:pPr>
      <w:r w:rsidRPr="00D8037C">
        <w:rPr>
          <w:rFonts w:ascii="Palatino Linotype" w:hAnsi="Palatino Linotype" w:cs="Times New Roman"/>
          <w:sz w:val="24"/>
          <w:szCs w:val="24"/>
        </w:rPr>
        <w:t>In short, the India</w:t>
      </w:r>
      <w:r w:rsidR="00451E16" w:rsidRPr="00D8037C">
        <w:rPr>
          <w:rFonts w:ascii="Palatino Linotype" w:hAnsi="Palatino Linotype" w:cs="Times New Roman"/>
          <w:sz w:val="24"/>
          <w:szCs w:val="24"/>
        </w:rPr>
        <w:t xml:space="preserve">n legal aid system provides </w:t>
      </w:r>
      <w:r w:rsidRPr="00D8037C">
        <w:rPr>
          <w:rFonts w:ascii="Palatino Linotype" w:hAnsi="Palatino Linotype" w:cs="Times New Roman"/>
          <w:sz w:val="24"/>
          <w:szCs w:val="24"/>
        </w:rPr>
        <w:t>law schools a unique opportunity to achieve the social justice mission of legal education. However, this mission</w:t>
      </w:r>
      <w:r w:rsidR="000A560F" w:rsidRPr="00D8037C">
        <w:rPr>
          <w:rFonts w:ascii="Palatino Linotype" w:hAnsi="Palatino Linotype" w:cs="Times New Roman"/>
          <w:sz w:val="24"/>
          <w:szCs w:val="24"/>
        </w:rPr>
        <w:t xml:space="preserve"> </w:t>
      </w:r>
      <w:r w:rsidRPr="00D8037C">
        <w:rPr>
          <w:rFonts w:ascii="Palatino Linotype" w:hAnsi="Palatino Linotype" w:cs="Times New Roman"/>
          <w:sz w:val="24"/>
          <w:szCs w:val="24"/>
        </w:rPr>
        <w:t xml:space="preserve">has not yet been achieved due to various factors </w:t>
      </w:r>
      <w:r w:rsidR="0059024C">
        <w:rPr>
          <w:rFonts w:ascii="Palatino Linotype" w:hAnsi="Palatino Linotype" w:cs="Times New Roman"/>
          <w:sz w:val="24"/>
          <w:szCs w:val="24"/>
        </w:rPr>
        <w:t>including</w:t>
      </w:r>
      <w:r w:rsidRPr="00D8037C">
        <w:rPr>
          <w:rFonts w:ascii="Palatino Linotype" w:hAnsi="Palatino Linotype" w:cs="Times New Roman"/>
          <w:sz w:val="24"/>
          <w:szCs w:val="24"/>
        </w:rPr>
        <w:t xml:space="preserve"> the lack of adequate financial and logistic</w:t>
      </w:r>
      <w:r w:rsidR="0059024C">
        <w:rPr>
          <w:rFonts w:ascii="Palatino Linotype" w:hAnsi="Palatino Linotype" w:cs="Times New Roman"/>
          <w:sz w:val="24"/>
          <w:szCs w:val="24"/>
        </w:rPr>
        <w:t>al</w:t>
      </w:r>
      <w:r w:rsidRPr="00D8037C">
        <w:rPr>
          <w:rFonts w:ascii="Palatino Linotype" w:hAnsi="Palatino Linotype" w:cs="Times New Roman"/>
          <w:sz w:val="24"/>
          <w:szCs w:val="24"/>
        </w:rPr>
        <w:t xml:space="preserve"> support, lack of skilled academic staff, and other related provisions. Despite these shortcomings, certain activities of particular Indian law schools have the potential of addressing the values of legal aid and of the social justice mission in the broad </w:t>
      </w:r>
      <w:r w:rsidR="00BA7BDA" w:rsidRPr="00D8037C">
        <w:rPr>
          <w:rFonts w:ascii="Palatino Linotype" w:hAnsi="Palatino Linotype" w:cs="Times New Roman"/>
          <w:sz w:val="24"/>
          <w:szCs w:val="24"/>
        </w:rPr>
        <w:t>sense. These examples can be followed by</w:t>
      </w:r>
      <w:r w:rsidRPr="00D8037C">
        <w:rPr>
          <w:rFonts w:ascii="Palatino Linotype" w:hAnsi="Palatino Linotype" w:cs="Times New Roman"/>
          <w:sz w:val="24"/>
          <w:szCs w:val="24"/>
        </w:rPr>
        <w:t xml:space="preserve"> other Indian states as well as other countries with similar socio-economic backgrounds</w:t>
      </w:r>
      <w:r w:rsidR="000A560F" w:rsidRPr="00D8037C">
        <w:rPr>
          <w:rFonts w:ascii="Palatino Linotype" w:hAnsi="Palatino Linotype" w:cs="Times New Roman"/>
          <w:sz w:val="24"/>
          <w:szCs w:val="24"/>
        </w:rPr>
        <w:t xml:space="preserve"> </w:t>
      </w:r>
      <w:r w:rsidRPr="00D8037C">
        <w:rPr>
          <w:rFonts w:ascii="Palatino Linotype" w:hAnsi="Palatino Linotype" w:cs="Times New Roman"/>
          <w:sz w:val="24"/>
          <w:szCs w:val="24"/>
        </w:rPr>
        <w:t>in order to develop their legal education and the legal aid system.</w:t>
      </w:r>
    </w:p>
    <w:p w:rsidR="00427104" w:rsidRPr="003107B2" w:rsidRDefault="0034099E" w:rsidP="0034099E">
      <w:pPr>
        <w:pStyle w:val="Heading1"/>
        <w:spacing w:after="200" w:line="480" w:lineRule="auto"/>
        <w:jc w:val="both"/>
        <w:rPr>
          <w:rFonts w:ascii="Palatino Linotype" w:hAnsi="Palatino Linotype" w:cs="Times New Roman"/>
          <w:b w:val="0"/>
          <w:color w:val="auto"/>
          <w:sz w:val="24"/>
          <w:szCs w:val="24"/>
        </w:rPr>
      </w:pPr>
      <w:r>
        <w:rPr>
          <w:rFonts w:ascii="Palatino Linotype" w:hAnsi="Palatino Linotype" w:cs="Times New Roman"/>
          <w:b w:val="0"/>
          <w:color w:val="auto"/>
          <w:sz w:val="24"/>
          <w:szCs w:val="24"/>
        </w:rPr>
        <w:t xml:space="preserve">4.  </w:t>
      </w:r>
      <w:r w:rsidR="003107B2" w:rsidRPr="003107B2">
        <w:rPr>
          <w:rFonts w:ascii="Palatino Linotype" w:hAnsi="Palatino Linotype" w:cs="Times New Roman"/>
          <w:b w:val="0"/>
          <w:color w:val="auto"/>
          <w:sz w:val="24"/>
          <w:szCs w:val="24"/>
        </w:rPr>
        <w:t xml:space="preserve">LEGAL AID ACTIVITY IN BANGLADESHI LAW SCHOOLS </w:t>
      </w:r>
    </w:p>
    <w:p w:rsidR="00D94E10" w:rsidRPr="00D8037C" w:rsidRDefault="00A50B4D" w:rsidP="0034099E">
      <w:pPr>
        <w:pStyle w:val="FootnoteText"/>
        <w:keepNext/>
        <w:spacing w:before="240" w:after="200" w:line="480" w:lineRule="auto"/>
        <w:jc w:val="both"/>
        <w:rPr>
          <w:rFonts w:ascii="Palatino Linotype" w:hAnsi="Palatino Linotype" w:cs="Times New Roman"/>
          <w:snapToGrid w:val="0"/>
          <w:sz w:val="24"/>
          <w:szCs w:val="24"/>
        </w:rPr>
      </w:pPr>
      <w:r w:rsidRPr="00D8037C">
        <w:rPr>
          <w:rFonts w:ascii="Palatino Linotype" w:hAnsi="Palatino Linotype" w:cs="Times New Roman"/>
          <w:sz w:val="24"/>
          <w:szCs w:val="24"/>
        </w:rPr>
        <w:t xml:space="preserve">In Bangladesh, the right of equality before the law </w:t>
      </w:r>
      <w:r w:rsidR="002E1D0E">
        <w:rPr>
          <w:rFonts w:ascii="Palatino Linotype" w:hAnsi="Palatino Linotype" w:cs="Times New Roman"/>
          <w:sz w:val="24"/>
          <w:szCs w:val="24"/>
        </w:rPr>
        <w:t>is</w:t>
      </w:r>
      <w:r w:rsidRPr="00D8037C">
        <w:rPr>
          <w:rFonts w:ascii="Palatino Linotype" w:hAnsi="Palatino Linotype" w:cs="Times New Roman"/>
          <w:sz w:val="24"/>
          <w:szCs w:val="24"/>
        </w:rPr>
        <w:t xml:space="preserve"> guaranteed in Article 27 of the </w:t>
      </w:r>
      <w:r w:rsidR="00D94E10" w:rsidRPr="00D8037C">
        <w:rPr>
          <w:rFonts w:ascii="Palatino Linotype" w:hAnsi="Palatino Linotype" w:cs="Times New Roman"/>
          <w:sz w:val="24"/>
          <w:szCs w:val="24"/>
        </w:rPr>
        <w:t xml:space="preserve">Constitution. </w:t>
      </w:r>
      <w:r w:rsidR="00980292" w:rsidRPr="00D8037C">
        <w:rPr>
          <w:rFonts w:ascii="Palatino Linotype" w:hAnsi="Palatino Linotype" w:cs="Times New Roman"/>
          <w:sz w:val="24"/>
          <w:szCs w:val="24"/>
        </w:rPr>
        <w:t>The right to a fair trial is also ensured</w:t>
      </w:r>
      <w:r w:rsidR="000F7D9E" w:rsidRPr="00D8037C">
        <w:rPr>
          <w:rFonts w:ascii="Palatino Linotype" w:hAnsi="Palatino Linotype" w:cs="Times New Roman"/>
          <w:sz w:val="24"/>
          <w:szCs w:val="24"/>
        </w:rPr>
        <w:t>.</w:t>
      </w:r>
      <w:r w:rsidR="00D94E10" w:rsidRPr="00D8037C">
        <w:rPr>
          <w:rStyle w:val="FootnoteReference"/>
          <w:rFonts w:ascii="Palatino Linotype" w:hAnsi="Palatino Linotype" w:cs="Times New Roman"/>
          <w:sz w:val="24"/>
          <w:szCs w:val="24"/>
        </w:rPr>
        <w:footnoteReference w:id="66"/>
      </w:r>
      <w:r w:rsidRPr="00D8037C">
        <w:rPr>
          <w:rFonts w:ascii="Palatino Linotype" w:hAnsi="Palatino Linotype" w:cs="Times New Roman"/>
          <w:sz w:val="24"/>
          <w:szCs w:val="24"/>
        </w:rPr>
        <w:t xml:space="preserve"> </w:t>
      </w:r>
      <w:r w:rsidR="003C480D" w:rsidRPr="00D8037C">
        <w:rPr>
          <w:rFonts w:ascii="Palatino Linotype" w:hAnsi="Palatino Linotype" w:cs="Times New Roman"/>
          <w:sz w:val="24"/>
          <w:szCs w:val="24"/>
        </w:rPr>
        <w:t>Yet</w:t>
      </w:r>
      <w:r w:rsidR="000F7D9E" w:rsidRPr="00D8037C">
        <w:rPr>
          <w:rFonts w:ascii="Palatino Linotype" w:hAnsi="Palatino Linotype" w:cs="Times New Roman"/>
          <w:sz w:val="24"/>
          <w:szCs w:val="24"/>
        </w:rPr>
        <w:t xml:space="preserve"> </w:t>
      </w:r>
      <w:r w:rsidR="003C480D" w:rsidRPr="00D8037C">
        <w:rPr>
          <w:rFonts w:ascii="Palatino Linotype" w:hAnsi="Palatino Linotype" w:cs="Times New Roman"/>
          <w:snapToGrid w:val="0"/>
          <w:sz w:val="24"/>
          <w:szCs w:val="24"/>
        </w:rPr>
        <w:t>the formal legal system</w:t>
      </w:r>
      <w:r w:rsidR="000F7D9E" w:rsidRPr="00D8037C">
        <w:rPr>
          <w:rFonts w:ascii="Palatino Linotype" w:hAnsi="Palatino Linotype" w:cs="Times New Roman"/>
          <w:snapToGrid w:val="0"/>
          <w:sz w:val="24"/>
          <w:szCs w:val="24"/>
        </w:rPr>
        <w:t xml:space="preserve"> </w:t>
      </w:r>
      <w:r w:rsidR="003C480D" w:rsidRPr="00D8037C">
        <w:rPr>
          <w:rFonts w:ascii="Palatino Linotype" w:hAnsi="Palatino Linotype" w:cs="Times New Roman"/>
          <w:snapToGrid w:val="0"/>
          <w:sz w:val="24"/>
          <w:szCs w:val="24"/>
        </w:rPr>
        <w:t>is inaccessible to the p</w:t>
      </w:r>
      <w:r w:rsidR="00977221" w:rsidRPr="00D8037C">
        <w:rPr>
          <w:rFonts w:ascii="Palatino Linotype" w:hAnsi="Palatino Linotype" w:cs="Times New Roman"/>
          <w:snapToGrid w:val="0"/>
          <w:sz w:val="24"/>
          <w:szCs w:val="24"/>
        </w:rPr>
        <w:t>oor due to a variety of factors</w:t>
      </w:r>
      <w:r w:rsidR="002E1D0E">
        <w:rPr>
          <w:rFonts w:ascii="Palatino Linotype" w:hAnsi="Palatino Linotype" w:cs="Times New Roman"/>
          <w:snapToGrid w:val="0"/>
          <w:sz w:val="24"/>
          <w:szCs w:val="24"/>
        </w:rPr>
        <w:t xml:space="preserve"> –</w:t>
      </w:r>
      <w:r w:rsidR="00977221" w:rsidRPr="00D8037C">
        <w:rPr>
          <w:rFonts w:ascii="Palatino Linotype" w:hAnsi="Palatino Linotype" w:cs="Times New Roman"/>
          <w:snapToGrid w:val="0"/>
          <w:sz w:val="24"/>
          <w:szCs w:val="24"/>
        </w:rPr>
        <w:t xml:space="preserve"> they</w:t>
      </w:r>
      <w:r w:rsidR="002E1D0E">
        <w:rPr>
          <w:rFonts w:ascii="Palatino Linotype" w:hAnsi="Palatino Linotype" w:cs="Times New Roman"/>
          <w:snapToGrid w:val="0"/>
          <w:sz w:val="24"/>
          <w:szCs w:val="24"/>
        </w:rPr>
        <w:t xml:space="preserve"> </w:t>
      </w:r>
      <w:r w:rsidR="00977221" w:rsidRPr="00D8037C">
        <w:rPr>
          <w:rFonts w:ascii="Palatino Linotype" w:hAnsi="Palatino Linotype" w:cs="Times New Roman"/>
          <w:snapToGrid w:val="0"/>
          <w:sz w:val="24"/>
          <w:szCs w:val="24"/>
        </w:rPr>
        <w:t>include</w:t>
      </w:r>
      <w:r w:rsidR="003C480D" w:rsidRPr="00D8037C">
        <w:rPr>
          <w:rFonts w:ascii="Palatino Linotype" w:hAnsi="Palatino Linotype" w:cs="Times New Roman"/>
          <w:snapToGrid w:val="0"/>
          <w:sz w:val="24"/>
          <w:szCs w:val="24"/>
        </w:rPr>
        <w:t xml:space="preserve"> </w:t>
      </w:r>
      <w:r w:rsidR="00F479FE" w:rsidRPr="00D8037C">
        <w:rPr>
          <w:rFonts w:ascii="Palatino Linotype" w:hAnsi="Palatino Linotype" w:cs="Times New Roman"/>
          <w:sz w:val="24"/>
          <w:szCs w:val="24"/>
          <w:lang w:eastAsia="en-US"/>
        </w:rPr>
        <w:t>the enormous</w:t>
      </w:r>
      <w:r w:rsidR="003C480D" w:rsidRPr="00D8037C">
        <w:rPr>
          <w:rFonts w:ascii="Palatino Linotype" w:hAnsi="Palatino Linotype" w:cs="Times New Roman"/>
          <w:sz w:val="24"/>
          <w:szCs w:val="24"/>
          <w:lang w:eastAsia="en-US"/>
        </w:rPr>
        <w:t xml:space="preserve"> cost of </w:t>
      </w:r>
      <w:r w:rsidR="003C480D" w:rsidRPr="00D8037C">
        <w:rPr>
          <w:rFonts w:ascii="Palatino Linotype" w:hAnsi="Palatino Linotype" w:cs="Times New Roman"/>
          <w:sz w:val="24"/>
          <w:szCs w:val="24"/>
          <w:lang w:eastAsia="en-US"/>
        </w:rPr>
        <w:lastRenderedPageBreak/>
        <w:t>engaging a lawyer</w:t>
      </w:r>
      <w:r w:rsidR="00977221" w:rsidRPr="00D8037C">
        <w:rPr>
          <w:rFonts w:ascii="Palatino Linotype" w:hAnsi="Palatino Linotype" w:cs="Times New Roman"/>
          <w:sz w:val="24"/>
          <w:szCs w:val="24"/>
          <w:lang w:eastAsia="en-US"/>
        </w:rPr>
        <w:t>,</w:t>
      </w:r>
      <w:r w:rsidR="003C480D" w:rsidRPr="00D8037C">
        <w:rPr>
          <w:rFonts w:ascii="Palatino Linotype" w:hAnsi="Palatino Linotype" w:cs="Times New Roman"/>
          <w:sz w:val="24"/>
          <w:szCs w:val="24"/>
          <w:lang w:eastAsia="en-US"/>
        </w:rPr>
        <w:t xml:space="preserve"> cost for travelling long distances, paying court fees</w:t>
      </w:r>
      <w:r w:rsidR="00977221" w:rsidRPr="00D8037C">
        <w:rPr>
          <w:rFonts w:ascii="Palatino Linotype" w:hAnsi="Palatino Linotype" w:cs="Times New Roman"/>
          <w:sz w:val="24"/>
          <w:szCs w:val="24"/>
          <w:lang w:eastAsia="en-US"/>
        </w:rPr>
        <w:t xml:space="preserve">, </w:t>
      </w:r>
      <w:r w:rsidR="003C480D" w:rsidRPr="00D8037C">
        <w:rPr>
          <w:rFonts w:ascii="Palatino Linotype" w:hAnsi="Palatino Linotype" w:cs="Times New Roman"/>
          <w:sz w:val="24"/>
          <w:szCs w:val="24"/>
          <w:lang w:eastAsia="en-US"/>
        </w:rPr>
        <w:t>collecting evidence and judg</w:t>
      </w:r>
      <w:r w:rsidR="00977221" w:rsidRPr="00D8037C">
        <w:rPr>
          <w:rFonts w:ascii="Palatino Linotype" w:hAnsi="Palatino Linotype" w:cs="Times New Roman"/>
          <w:sz w:val="24"/>
          <w:szCs w:val="24"/>
          <w:lang w:eastAsia="en-US"/>
        </w:rPr>
        <w:t>e</w:t>
      </w:r>
      <w:r w:rsidR="003C480D" w:rsidRPr="00D8037C">
        <w:rPr>
          <w:rFonts w:ascii="Palatino Linotype" w:hAnsi="Palatino Linotype" w:cs="Times New Roman"/>
          <w:sz w:val="24"/>
          <w:szCs w:val="24"/>
          <w:lang w:eastAsia="en-US"/>
        </w:rPr>
        <w:t>ments</w:t>
      </w:r>
      <w:r w:rsidR="00977221" w:rsidRPr="00D8037C">
        <w:rPr>
          <w:rFonts w:ascii="Palatino Linotype" w:hAnsi="Palatino Linotype" w:cs="Times New Roman"/>
          <w:sz w:val="24"/>
          <w:szCs w:val="24"/>
          <w:lang w:eastAsia="en-US"/>
        </w:rPr>
        <w:t>, complexity of law and legal institutions and</w:t>
      </w:r>
      <w:r w:rsidR="003C480D" w:rsidRPr="00D8037C">
        <w:rPr>
          <w:rFonts w:ascii="Palatino Linotype" w:hAnsi="Palatino Linotype" w:cs="Times New Roman"/>
          <w:sz w:val="24"/>
          <w:szCs w:val="24"/>
          <w:lang w:eastAsia="en-US"/>
        </w:rPr>
        <w:t xml:space="preserve"> others</w:t>
      </w:r>
      <w:r w:rsidR="003C480D" w:rsidRPr="00D8037C">
        <w:rPr>
          <w:rFonts w:ascii="Palatino Linotype" w:hAnsi="Palatino Linotype" w:cs="Times New Roman"/>
          <w:snapToGrid w:val="0"/>
          <w:sz w:val="24"/>
          <w:szCs w:val="24"/>
        </w:rPr>
        <w:t>.</w:t>
      </w:r>
      <w:r w:rsidR="003C480D" w:rsidRPr="00D8037C">
        <w:rPr>
          <w:rStyle w:val="FootnoteReference"/>
          <w:rFonts w:ascii="Palatino Linotype" w:hAnsi="Palatino Linotype" w:cs="Times New Roman"/>
          <w:snapToGrid w:val="0"/>
          <w:sz w:val="24"/>
          <w:szCs w:val="24"/>
        </w:rPr>
        <w:footnoteReference w:id="67"/>
      </w:r>
      <w:r w:rsidR="000F7D9E" w:rsidRPr="00D8037C">
        <w:rPr>
          <w:rFonts w:ascii="Palatino Linotype" w:hAnsi="Palatino Linotype" w:cs="Times New Roman"/>
          <w:snapToGrid w:val="0"/>
          <w:sz w:val="24"/>
          <w:szCs w:val="24"/>
        </w:rPr>
        <w:t xml:space="preserve"> </w:t>
      </w:r>
      <w:r w:rsidR="00D94E10" w:rsidRPr="00D8037C">
        <w:rPr>
          <w:rFonts w:ascii="Palatino Linotype" w:eastAsia="SimSun" w:hAnsi="Palatino Linotype" w:cs="Times New Roman"/>
          <w:sz w:val="24"/>
          <w:szCs w:val="24"/>
        </w:rPr>
        <w:t xml:space="preserve">According to Khair, </w:t>
      </w:r>
      <w:r w:rsidR="00D94E10" w:rsidRPr="00D8037C">
        <w:rPr>
          <w:rFonts w:ascii="Palatino Linotype" w:hAnsi="Palatino Linotype" w:cs="Times New Roman"/>
          <w:sz w:val="24"/>
          <w:szCs w:val="24"/>
        </w:rPr>
        <w:t>the need for legal aid to the poor in Bangladesh has been strongly pursued o</w:t>
      </w:r>
      <w:r w:rsidR="00897EE9" w:rsidRPr="00D8037C">
        <w:rPr>
          <w:rFonts w:ascii="Palatino Linotype" w:hAnsi="Palatino Linotype" w:cs="Times New Roman"/>
          <w:sz w:val="24"/>
          <w:szCs w:val="24"/>
        </w:rPr>
        <w:t>ver the years to enable them</w:t>
      </w:r>
      <w:r w:rsidR="00D94E10" w:rsidRPr="00D8037C">
        <w:rPr>
          <w:rFonts w:ascii="Palatino Linotype" w:hAnsi="Palatino Linotype" w:cs="Times New Roman"/>
          <w:sz w:val="24"/>
          <w:szCs w:val="24"/>
        </w:rPr>
        <w:t xml:space="preserve"> to access justice.</w:t>
      </w:r>
      <w:r w:rsidR="00D94E10" w:rsidRPr="00D8037C">
        <w:rPr>
          <w:rStyle w:val="FootnoteReference"/>
          <w:rFonts w:ascii="Palatino Linotype" w:eastAsia="SimSun" w:hAnsi="Palatino Linotype" w:cs="Times New Roman"/>
          <w:sz w:val="24"/>
          <w:szCs w:val="24"/>
        </w:rPr>
        <w:footnoteReference w:id="68"/>
      </w:r>
      <w:r w:rsidR="00D94E10" w:rsidRPr="00D8037C">
        <w:rPr>
          <w:rFonts w:ascii="Palatino Linotype" w:hAnsi="Palatino Linotype" w:cs="Times New Roman"/>
          <w:sz w:val="24"/>
          <w:szCs w:val="24"/>
        </w:rPr>
        <w:t xml:space="preserve"> </w:t>
      </w:r>
      <w:r w:rsidR="003816F7" w:rsidRPr="00D8037C">
        <w:rPr>
          <w:rFonts w:ascii="Palatino Linotype" w:hAnsi="Palatino Linotype" w:cs="Times New Roman"/>
          <w:sz w:val="24"/>
          <w:szCs w:val="24"/>
        </w:rPr>
        <w:t>However, organis</w:t>
      </w:r>
      <w:r w:rsidR="00812CE3" w:rsidRPr="00D8037C">
        <w:rPr>
          <w:rFonts w:ascii="Palatino Linotype" w:hAnsi="Palatino Linotype" w:cs="Times New Roman"/>
          <w:sz w:val="24"/>
          <w:szCs w:val="24"/>
        </w:rPr>
        <w:t xml:space="preserve">ed State intervention towards legal aid is not </w:t>
      </w:r>
      <w:r w:rsidR="002E1D0E">
        <w:rPr>
          <w:rFonts w:ascii="Palatino Linotype" w:hAnsi="Palatino Linotype" w:cs="Times New Roman"/>
          <w:sz w:val="24"/>
          <w:szCs w:val="24"/>
        </w:rPr>
        <w:t>very</w:t>
      </w:r>
      <w:r w:rsidR="00812CE3" w:rsidRPr="00D8037C">
        <w:rPr>
          <w:rFonts w:ascii="Palatino Linotype" w:hAnsi="Palatino Linotype" w:cs="Times New Roman"/>
          <w:sz w:val="24"/>
          <w:szCs w:val="24"/>
        </w:rPr>
        <w:t xml:space="preserve"> old in the country.</w:t>
      </w:r>
      <w:r w:rsidR="00812CE3" w:rsidRPr="00D8037C">
        <w:rPr>
          <w:rFonts w:ascii="Palatino Linotype" w:hAnsi="Palatino Linotype" w:cs="Times New Roman"/>
          <w:sz w:val="24"/>
          <w:szCs w:val="24"/>
          <w:vertAlign w:val="superscript"/>
        </w:rPr>
        <w:footnoteReference w:id="69"/>
      </w:r>
      <w:r w:rsidR="00256AFE" w:rsidRPr="00D8037C">
        <w:rPr>
          <w:rFonts w:ascii="Palatino Linotype" w:hAnsi="Palatino Linotype" w:cs="Times New Roman"/>
          <w:sz w:val="24"/>
          <w:szCs w:val="24"/>
        </w:rPr>
        <w:t xml:space="preserve"> </w:t>
      </w:r>
      <w:r w:rsidR="00812CE3" w:rsidRPr="00D8037C">
        <w:rPr>
          <w:rFonts w:ascii="Palatino Linotype" w:hAnsi="Palatino Linotype" w:cs="Times New Roman"/>
          <w:sz w:val="24"/>
          <w:szCs w:val="24"/>
        </w:rPr>
        <w:t xml:space="preserve">The first initiative was taken in 1994 </w:t>
      </w:r>
      <w:r w:rsidR="002E1D0E">
        <w:rPr>
          <w:rFonts w:ascii="Palatino Linotype" w:hAnsi="Palatino Linotype" w:cs="Times New Roman"/>
          <w:sz w:val="24"/>
          <w:szCs w:val="24"/>
        </w:rPr>
        <w:t>when</w:t>
      </w:r>
      <w:r w:rsidR="00812CE3" w:rsidRPr="00D8037C">
        <w:rPr>
          <w:rFonts w:ascii="Palatino Linotype" w:hAnsi="Palatino Linotype" w:cs="Times New Roman"/>
          <w:sz w:val="24"/>
          <w:szCs w:val="24"/>
        </w:rPr>
        <w:t xml:space="preserve"> the government </w:t>
      </w:r>
      <w:r w:rsidR="00AD164D" w:rsidRPr="00D8037C">
        <w:rPr>
          <w:rFonts w:ascii="Palatino Linotype" w:hAnsi="Palatino Linotype" w:cs="Times New Roman"/>
          <w:sz w:val="24"/>
          <w:szCs w:val="24"/>
        </w:rPr>
        <w:t xml:space="preserve">introduced </w:t>
      </w:r>
      <w:r w:rsidR="00812CE3" w:rsidRPr="00D8037C">
        <w:rPr>
          <w:rFonts w:ascii="Palatino Linotype" w:hAnsi="Palatino Linotype" w:cs="Times New Roman"/>
          <w:sz w:val="24"/>
          <w:szCs w:val="24"/>
        </w:rPr>
        <w:t xml:space="preserve">a legal aid fund to be distributed through the District and </w:t>
      </w:r>
      <w:r w:rsidR="00922FD7" w:rsidRPr="00D8037C">
        <w:rPr>
          <w:rFonts w:ascii="Palatino Linotype" w:hAnsi="Palatino Linotype" w:cs="Times New Roman"/>
          <w:sz w:val="24"/>
          <w:szCs w:val="24"/>
        </w:rPr>
        <w:t>Sessions Judge of each district</w:t>
      </w:r>
      <w:r w:rsidR="00812CE3" w:rsidRPr="00D8037C">
        <w:rPr>
          <w:rFonts w:ascii="Palatino Linotype" w:hAnsi="Palatino Linotype" w:cs="Times New Roman"/>
          <w:sz w:val="24"/>
          <w:szCs w:val="24"/>
        </w:rPr>
        <w:t>.</w:t>
      </w:r>
      <w:r w:rsidR="00812CE3" w:rsidRPr="00D8037C">
        <w:rPr>
          <w:rStyle w:val="FootnoteReference"/>
          <w:rFonts w:ascii="Palatino Linotype" w:hAnsi="Palatino Linotype" w:cs="Times New Roman"/>
          <w:sz w:val="24"/>
          <w:szCs w:val="24"/>
        </w:rPr>
        <w:footnoteReference w:id="70"/>
      </w:r>
      <w:r w:rsidR="00812CE3" w:rsidRPr="00D8037C">
        <w:rPr>
          <w:rFonts w:ascii="Palatino Linotype" w:hAnsi="Palatino Linotype" w:cs="Times New Roman"/>
          <w:sz w:val="24"/>
          <w:szCs w:val="24"/>
          <w:lang w:eastAsia="en-US"/>
        </w:rPr>
        <w:t xml:space="preserve"> </w:t>
      </w:r>
      <w:r w:rsidR="00256AFE" w:rsidRPr="00D8037C">
        <w:rPr>
          <w:rFonts w:ascii="Palatino Linotype" w:hAnsi="Palatino Linotype" w:cs="Times New Roman"/>
          <w:sz w:val="24"/>
          <w:szCs w:val="24"/>
          <w:lang w:eastAsia="en-US"/>
        </w:rPr>
        <w:t xml:space="preserve">In 1997, </w:t>
      </w:r>
      <w:r w:rsidR="00256AFE" w:rsidRPr="00D8037C">
        <w:rPr>
          <w:rFonts w:ascii="Palatino Linotype" w:hAnsi="Palatino Linotype" w:cs="Times New Roman"/>
          <w:sz w:val="24"/>
          <w:szCs w:val="24"/>
        </w:rPr>
        <w:t>the</w:t>
      </w:r>
      <w:r w:rsidR="00EA7058" w:rsidRPr="00D8037C">
        <w:rPr>
          <w:rFonts w:ascii="Palatino Linotype" w:hAnsi="Palatino Linotype" w:cs="Times New Roman"/>
          <w:sz w:val="24"/>
          <w:szCs w:val="24"/>
        </w:rPr>
        <w:t xml:space="preserve"> government established a National Legal Aid Committee according to a Resolution of the Ministry of Law, Ju</w:t>
      </w:r>
      <w:r w:rsidR="004677FB" w:rsidRPr="00D8037C">
        <w:rPr>
          <w:rFonts w:ascii="Palatino Linotype" w:hAnsi="Palatino Linotype" w:cs="Times New Roman"/>
          <w:sz w:val="24"/>
          <w:szCs w:val="24"/>
        </w:rPr>
        <w:t>stice and Parliamentary Affairs</w:t>
      </w:r>
      <w:r w:rsidR="00EA7058" w:rsidRPr="00D8037C">
        <w:rPr>
          <w:rFonts w:ascii="Palatino Linotype" w:hAnsi="Palatino Linotype" w:cs="Times New Roman"/>
          <w:sz w:val="24"/>
          <w:szCs w:val="24"/>
        </w:rPr>
        <w:t>.</w:t>
      </w:r>
      <w:r w:rsidR="00EA7058" w:rsidRPr="00D8037C">
        <w:rPr>
          <w:rFonts w:ascii="Palatino Linotype" w:hAnsi="Palatino Linotype" w:cs="Times New Roman"/>
          <w:sz w:val="24"/>
          <w:szCs w:val="24"/>
          <w:vertAlign w:val="superscript"/>
        </w:rPr>
        <w:footnoteReference w:id="71"/>
      </w:r>
      <w:r w:rsidR="00EA7058" w:rsidRPr="00D8037C">
        <w:rPr>
          <w:rFonts w:ascii="Palatino Linotype" w:hAnsi="Palatino Linotype" w:cs="Times New Roman"/>
          <w:sz w:val="24"/>
          <w:szCs w:val="24"/>
        </w:rPr>
        <w:t xml:space="preserve"> The committee was chaired by the Minister of the Ministry of Law, Justice and Parliamentary Affairs. The Resolution also involved District Committees that were to be chaired by the District and Sessions Judges.</w:t>
      </w:r>
      <w:r w:rsidR="00EB41C4" w:rsidRPr="00D8037C">
        <w:rPr>
          <w:rFonts w:ascii="Palatino Linotype" w:hAnsi="Palatino Linotype" w:cs="Times New Roman"/>
          <w:sz w:val="24"/>
          <w:szCs w:val="24"/>
        </w:rPr>
        <w:t xml:space="preserve"> </w:t>
      </w:r>
      <w:r w:rsidR="00EA7058" w:rsidRPr="00D8037C">
        <w:rPr>
          <w:rFonts w:ascii="Palatino Linotype" w:hAnsi="Palatino Linotype" w:cs="Times New Roman"/>
          <w:sz w:val="24"/>
          <w:szCs w:val="24"/>
        </w:rPr>
        <w:t xml:space="preserve">However, there is a lack of official data on the </w:t>
      </w:r>
      <w:r w:rsidR="006329F6" w:rsidRPr="00D8037C">
        <w:rPr>
          <w:rFonts w:ascii="Palatino Linotype" w:hAnsi="Palatino Linotype" w:cs="Times New Roman"/>
          <w:sz w:val="24"/>
          <w:szCs w:val="24"/>
        </w:rPr>
        <w:t xml:space="preserve">actual coverage of </w:t>
      </w:r>
      <w:r w:rsidR="00EA7058" w:rsidRPr="00D8037C">
        <w:rPr>
          <w:rFonts w:ascii="Palatino Linotype" w:hAnsi="Palatino Linotype" w:cs="Times New Roman"/>
          <w:sz w:val="24"/>
          <w:szCs w:val="24"/>
        </w:rPr>
        <w:t>this mechanism.</w:t>
      </w:r>
      <w:r w:rsidR="00EA7058" w:rsidRPr="00D8037C">
        <w:rPr>
          <w:rStyle w:val="FootnoteReference"/>
          <w:rFonts w:ascii="Palatino Linotype" w:hAnsi="Palatino Linotype" w:cs="Times New Roman"/>
          <w:sz w:val="24"/>
          <w:szCs w:val="24"/>
        </w:rPr>
        <w:footnoteReference w:id="72"/>
      </w:r>
      <w:r w:rsidR="00EA7058" w:rsidRPr="00D8037C">
        <w:rPr>
          <w:rFonts w:ascii="Palatino Linotype" w:hAnsi="Palatino Linotype" w:cs="Times New Roman"/>
          <w:sz w:val="24"/>
          <w:szCs w:val="24"/>
        </w:rPr>
        <w:t xml:space="preserve"> </w:t>
      </w:r>
      <w:r w:rsidR="00F87A3A" w:rsidRPr="00D8037C">
        <w:rPr>
          <w:rFonts w:ascii="Palatino Linotype" w:hAnsi="Palatino Linotype" w:cs="Times New Roman"/>
          <w:sz w:val="24"/>
          <w:szCs w:val="24"/>
        </w:rPr>
        <w:t xml:space="preserve"> </w:t>
      </w:r>
      <w:r w:rsidR="00EB41C4" w:rsidRPr="00D8037C">
        <w:rPr>
          <w:rFonts w:ascii="Palatino Linotype" w:hAnsi="Palatino Linotype" w:cs="Times New Roman"/>
          <w:sz w:val="24"/>
          <w:szCs w:val="24"/>
        </w:rPr>
        <w:t xml:space="preserve">In 2000, </w:t>
      </w:r>
      <w:r w:rsidR="00307F62" w:rsidRPr="00D8037C">
        <w:rPr>
          <w:rFonts w:ascii="Palatino Linotype" w:hAnsi="Palatino Linotype" w:cs="Times New Roman"/>
          <w:sz w:val="24"/>
          <w:szCs w:val="24"/>
        </w:rPr>
        <w:t>the</w:t>
      </w:r>
      <w:r w:rsidR="00812CE3" w:rsidRPr="00D8037C">
        <w:rPr>
          <w:rFonts w:ascii="Palatino Linotype" w:hAnsi="Palatino Linotype" w:cs="Times New Roman"/>
          <w:sz w:val="24"/>
          <w:szCs w:val="24"/>
        </w:rPr>
        <w:t xml:space="preserve"> government </w:t>
      </w:r>
      <w:r w:rsidR="0015709B" w:rsidRPr="00D8037C">
        <w:rPr>
          <w:rFonts w:ascii="Palatino Linotype" w:hAnsi="Palatino Linotype" w:cs="Times New Roman"/>
          <w:sz w:val="24"/>
          <w:szCs w:val="24"/>
        </w:rPr>
        <w:t xml:space="preserve">enacted </w:t>
      </w:r>
      <w:r w:rsidR="00D94E10" w:rsidRPr="00D8037C">
        <w:rPr>
          <w:rFonts w:ascii="Palatino Linotype" w:hAnsi="Palatino Linotype" w:cs="Times New Roman"/>
          <w:sz w:val="24"/>
          <w:szCs w:val="24"/>
        </w:rPr>
        <w:t>the Legal Aid Services Act</w:t>
      </w:r>
      <w:r w:rsidR="00D94E10" w:rsidRPr="00D8037C">
        <w:rPr>
          <w:rStyle w:val="FootnoteReference"/>
          <w:rFonts w:ascii="Palatino Linotype" w:hAnsi="Palatino Linotype" w:cs="Times New Roman"/>
          <w:sz w:val="24"/>
          <w:szCs w:val="24"/>
        </w:rPr>
        <w:footnoteReference w:id="73"/>
      </w:r>
      <w:r w:rsidR="00D94E10" w:rsidRPr="00D8037C">
        <w:rPr>
          <w:rFonts w:ascii="Palatino Linotype" w:hAnsi="Palatino Linotype" w:cs="Times New Roman"/>
          <w:sz w:val="24"/>
          <w:szCs w:val="24"/>
        </w:rPr>
        <w:t xml:space="preserve"> (hereinafter LASA) </w:t>
      </w:r>
      <w:r w:rsidR="00F87A3A" w:rsidRPr="00D8037C">
        <w:rPr>
          <w:rFonts w:ascii="Palatino Linotype" w:hAnsi="Palatino Linotype" w:cs="Times New Roman"/>
          <w:sz w:val="24"/>
          <w:szCs w:val="24"/>
        </w:rPr>
        <w:t xml:space="preserve">to put the </w:t>
      </w:r>
      <w:r w:rsidR="00F87A3A" w:rsidRPr="00D8037C">
        <w:rPr>
          <w:rFonts w:ascii="Palatino Linotype" w:hAnsi="Palatino Linotype" w:cs="Times New Roman"/>
          <w:sz w:val="24"/>
          <w:szCs w:val="24"/>
        </w:rPr>
        <w:lastRenderedPageBreak/>
        <w:t xml:space="preserve">legal aid activities on a firm footing. </w:t>
      </w:r>
      <w:r w:rsidR="008F2931" w:rsidRPr="00D8037C">
        <w:rPr>
          <w:rFonts w:ascii="Palatino Linotype" w:hAnsi="Palatino Linotype" w:cs="Times New Roman"/>
          <w:sz w:val="24"/>
          <w:szCs w:val="24"/>
        </w:rPr>
        <w:t>The National Legal Aid Services Or</w:t>
      </w:r>
      <w:r w:rsidR="002E1D0E">
        <w:rPr>
          <w:rFonts w:ascii="Palatino Linotype" w:hAnsi="Palatino Linotype" w:cs="Times New Roman"/>
          <w:sz w:val="24"/>
          <w:szCs w:val="24"/>
        </w:rPr>
        <w:t>ganization (hereinafter NLASO) wa</w:t>
      </w:r>
      <w:r w:rsidR="008F2931" w:rsidRPr="00D8037C">
        <w:rPr>
          <w:rFonts w:ascii="Palatino Linotype" w:hAnsi="Palatino Linotype" w:cs="Times New Roman"/>
          <w:sz w:val="24"/>
          <w:szCs w:val="24"/>
        </w:rPr>
        <w:t>s established for carrying out the purposes of the LASA in pursuance of its section 3(1).</w:t>
      </w:r>
      <w:r w:rsidR="008F2931" w:rsidRPr="00D8037C">
        <w:rPr>
          <w:rFonts w:ascii="Palatino Linotype" w:hAnsi="Palatino Linotype" w:cs="Times New Roman"/>
          <w:sz w:val="24"/>
          <w:szCs w:val="24"/>
          <w:vertAlign w:val="superscript"/>
        </w:rPr>
        <w:footnoteReference w:id="74"/>
      </w:r>
      <w:r w:rsidR="008F2931" w:rsidRPr="00D8037C">
        <w:rPr>
          <w:rFonts w:ascii="Palatino Linotype" w:hAnsi="Palatino Linotype" w:cs="Times New Roman"/>
          <w:sz w:val="24"/>
          <w:szCs w:val="24"/>
        </w:rPr>
        <w:t xml:space="preserve"> Moreover, the LASA creates a nationwide network for the administration of legal aid services and therefore accommodates provisions for various Committees at the national and district level.</w:t>
      </w:r>
    </w:p>
    <w:p w:rsidR="00830A36" w:rsidRPr="00D8037C" w:rsidRDefault="00F23203" w:rsidP="0034099E">
      <w:pPr>
        <w:keepNext/>
        <w:spacing w:before="240" w:line="480" w:lineRule="auto"/>
        <w:jc w:val="both"/>
        <w:rPr>
          <w:rFonts w:ascii="Palatino Linotype" w:hAnsi="Palatino Linotype" w:cs="Times New Roman"/>
          <w:sz w:val="24"/>
          <w:szCs w:val="24"/>
          <w:lang w:eastAsia="en-US"/>
        </w:rPr>
      </w:pPr>
      <w:r w:rsidRPr="00D8037C">
        <w:rPr>
          <w:rFonts w:ascii="Palatino Linotype" w:hAnsi="Palatino Linotype" w:cs="Times New Roman"/>
          <w:sz w:val="24"/>
          <w:szCs w:val="24"/>
        </w:rPr>
        <w:t xml:space="preserve">As far as the integration of legal aid </w:t>
      </w:r>
      <w:r w:rsidR="002E1D0E">
        <w:rPr>
          <w:rFonts w:ascii="Palatino Linotype" w:hAnsi="Palatino Linotype" w:cs="Times New Roman"/>
          <w:sz w:val="24"/>
          <w:szCs w:val="24"/>
        </w:rPr>
        <w:t>activity in law school curricula</w:t>
      </w:r>
      <w:r w:rsidRPr="00D8037C">
        <w:rPr>
          <w:rFonts w:ascii="Palatino Linotype" w:hAnsi="Palatino Linotype" w:cs="Times New Roman"/>
          <w:sz w:val="24"/>
          <w:szCs w:val="24"/>
        </w:rPr>
        <w:t xml:space="preserve"> </w:t>
      </w:r>
      <w:r w:rsidR="00E352D5" w:rsidRPr="00D8037C">
        <w:rPr>
          <w:rFonts w:ascii="Palatino Linotype" w:hAnsi="Palatino Linotype" w:cs="Times New Roman"/>
          <w:sz w:val="24"/>
          <w:szCs w:val="24"/>
        </w:rPr>
        <w:t>is concerned</w:t>
      </w:r>
      <w:r w:rsidR="00830A36" w:rsidRPr="00D8037C">
        <w:rPr>
          <w:rFonts w:ascii="Palatino Linotype" w:hAnsi="Palatino Linotype" w:cs="Times New Roman"/>
          <w:sz w:val="24"/>
          <w:szCs w:val="24"/>
        </w:rPr>
        <w:t>, cli</w:t>
      </w:r>
      <w:r w:rsidR="004D6F01" w:rsidRPr="00D8037C">
        <w:rPr>
          <w:rFonts w:ascii="Palatino Linotype" w:hAnsi="Palatino Linotype" w:cs="Times New Roman"/>
          <w:sz w:val="24"/>
          <w:szCs w:val="24"/>
        </w:rPr>
        <w:t>nical legal education programme</w:t>
      </w:r>
      <w:r w:rsidR="002E1D0E">
        <w:rPr>
          <w:rFonts w:ascii="Palatino Linotype" w:hAnsi="Palatino Linotype" w:cs="Times New Roman"/>
          <w:sz w:val="24"/>
          <w:szCs w:val="24"/>
        </w:rPr>
        <w:t>s</w:t>
      </w:r>
      <w:r w:rsidR="008A2F93" w:rsidRPr="00D8037C">
        <w:rPr>
          <w:rFonts w:ascii="Palatino Linotype" w:hAnsi="Palatino Linotype" w:cs="Times New Roman"/>
          <w:sz w:val="24"/>
          <w:szCs w:val="24"/>
        </w:rPr>
        <w:t xml:space="preserve"> </w:t>
      </w:r>
      <w:r w:rsidR="002E1D0E">
        <w:rPr>
          <w:rFonts w:ascii="Palatino Linotype" w:hAnsi="Palatino Linotype" w:cs="Times New Roman"/>
          <w:sz w:val="24"/>
          <w:szCs w:val="24"/>
        </w:rPr>
        <w:t>are</w:t>
      </w:r>
      <w:r w:rsidR="00D17108" w:rsidRPr="00D8037C">
        <w:rPr>
          <w:rFonts w:ascii="Palatino Linotype" w:hAnsi="Palatino Linotype" w:cs="Times New Roman"/>
          <w:sz w:val="24"/>
          <w:szCs w:val="24"/>
        </w:rPr>
        <w:t xml:space="preserve"> absent </w:t>
      </w:r>
      <w:r w:rsidR="00317539" w:rsidRPr="00D8037C">
        <w:rPr>
          <w:rFonts w:ascii="Palatino Linotype" w:hAnsi="Palatino Linotype" w:cs="Times New Roman"/>
          <w:sz w:val="24"/>
          <w:szCs w:val="24"/>
        </w:rPr>
        <w:t xml:space="preserve">in Bangladesh. </w:t>
      </w:r>
      <w:r w:rsidR="006660DC" w:rsidRPr="00D8037C">
        <w:rPr>
          <w:rFonts w:ascii="Palatino Linotype" w:hAnsi="Palatino Linotype" w:cs="Times New Roman"/>
          <w:sz w:val="24"/>
          <w:szCs w:val="24"/>
        </w:rPr>
        <w:t xml:space="preserve">This </w:t>
      </w:r>
      <w:r w:rsidR="00830A36" w:rsidRPr="00D8037C">
        <w:rPr>
          <w:rFonts w:ascii="Palatino Linotype" w:hAnsi="Palatino Linotype" w:cs="Times New Roman"/>
          <w:sz w:val="24"/>
          <w:szCs w:val="24"/>
        </w:rPr>
        <w:t xml:space="preserve">prevents law schools from providing a unique opportunity to </w:t>
      </w:r>
      <w:r w:rsidR="004D6F01" w:rsidRPr="00D8037C">
        <w:rPr>
          <w:rFonts w:ascii="Palatino Linotype" w:hAnsi="Palatino Linotype" w:cs="Times New Roman"/>
          <w:sz w:val="24"/>
          <w:szCs w:val="24"/>
        </w:rPr>
        <w:t xml:space="preserve">train </w:t>
      </w:r>
      <w:r w:rsidR="002E1D0E">
        <w:rPr>
          <w:rFonts w:ascii="Palatino Linotype" w:hAnsi="Palatino Linotype" w:cs="Times New Roman"/>
          <w:sz w:val="24"/>
          <w:szCs w:val="24"/>
        </w:rPr>
        <w:t>prospective</w:t>
      </w:r>
      <w:r w:rsidR="004D6F01" w:rsidRPr="00D8037C">
        <w:rPr>
          <w:rFonts w:ascii="Palatino Linotype" w:hAnsi="Palatino Linotype" w:cs="Times New Roman"/>
          <w:sz w:val="24"/>
          <w:szCs w:val="24"/>
        </w:rPr>
        <w:t xml:space="preserve"> lawyers to</w:t>
      </w:r>
      <w:r w:rsidR="00830A36" w:rsidRPr="00D8037C">
        <w:rPr>
          <w:rFonts w:ascii="Palatino Linotype" w:hAnsi="Palatino Linotype" w:cs="Times New Roman"/>
          <w:sz w:val="24"/>
          <w:szCs w:val="24"/>
        </w:rPr>
        <w:t xml:space="preserve"> approach the law with the commitment and skills to render justice to those living in poverty. However, in the early-1990s </w:t>
      </w:r>
      <w:r w:rsidR="00AD2799" w:rsidRPr="00D8037C">
        <w:rPr>
          <w:rFonts w:ascii="Palatino Linotype" w:hAnsi="Palatino Linotype" w:cs="Times New Roman"/>
          <w:sz w:val="24"/>
          <w:szCs w:val="24"/>
        </w:rPr>
        <w:t>three major public universities</w:t>
      </w:r>
      <w:r w:rsidR="00AD2799" w:rsidRPr="00D8037C">
        <w:rPr>
          <w:rStyle w:val="FootnoteReference"/>
          <w:rFonts w:ascii="Palatino Linotype" w:hAnsi="Palatino Linotype" w:cs="Times New Roman"/>
          <w:sz w:val="24"/>
          <w:szCs w:val="24"/>
        </w:rPr>
        <w:footnoteReference w:id="75"/>
      </w:r>
      <w:r w:rsidR="00E914F6" w:rsidRPr="00D8037C">
        <w:rPr>
          <w:rFonts w:ascii="Palatino Linotype" w:hAnsi="Palatino Linotype" w:cs="Times New Roman"/>
          <w:sz w:val="24"/>
          <w:szCs w:val="24"/>
        </w:rPr>
        <w:t xml:space="preserve"> </w:t>
      </w:r>
      <w:r w:rsidR="00AD2799" w:rsidRPr="00D8037C">
        <w:rPr>
          <w:rFonts w:ascii="Palatino Linotype" w:hAnsi="Palatino Linotype" w:cs="Times New Roman"/>
          <w:sz w:val="24"/>
          <w:szCs w:val="24"/>
        </w:rPr>
        <w:t xml:space="preserve">of Bangladesh launched </w:t>
      </w:r>
      <w:r w:rsidR="00830A36" w:rsidRPr="00D8037C">
        <w:rPr>
          <w:rFonts w:ascii="Palatino Linotype" w:hAnsi="Palatino Linotype" w:cs="Times New Roman"/>
          <w:sz w:val="24"/>
          <w:szCs w:val="24"/>
        </w:rPr>
        <w:t xml:space="preserve">clinical legal education programmes </w:t>
      </w:r>
      <w:r w:rsidR="00AD2799" w:rsidRPr="00D8037C">
        <w:rPr>
          <w:rFonts w:ascii="Palatino Linotype" w:hAnsi="Palatino Linotype" w:cs="Times New Roman"/>
          <w:sz w:val="24"/>
          <w:szCs w:val="24"/>
        </w:rPr>
        <w:t xml:space="preserve">on an </w:t>
      </w:r>
      <w:r w:rsidR="00830A36" w:rsidRPr="00D8037C">
        <w:rPr>
          <w:rFonts w:ascii="Palatino Linotype" w:hAnsi="Palatino Linotype" w:cs="Times New Roman"/>
          <w:sz w:val="24"/>
          <w:szCs w:val="24"/>
        </w:rPr>
        <w:t xml:space="preserve">ad hoc </w:t>
      </w:r>
      <w:r w:rsidR="00AD2799" w:rsidRPr="00D8037C">
        <w:rPr>
          <w:rFonts w:ascii="Palatino Linotype" w:hAnsi="Palatino Linotype" w:cs="Times New Roman"/>
          <w:sz w:val="24"/>
          <w:szCs w:val="24"/>
        </w:rPr>
        <w:t xml:space="preserve">basis </w:t>
      </w:r>
      <w:r w:rsidR="00830A36" w:rsidRPr="00D8037C">
        <w:rPr>
          <w:rFonts w:ascii="Palatino Linotype" w:hAnsi="Palatino Linotype" w:cs="Times New Roman"/>
          <w:sz w:val="24"/>
          <w:szCs w:val="24"/>
        </w:rPr>
        <w:t>with the sponsorship</w:t>
      </w:r>
      <w:r w:rsidR="00830A36" w:rsidRPr="00D8037C">
        <w:rPr>
          <w:rFonts w:ascii="Palatino Linotype" w:hAnsi="Palatino Linotype" w:cs="Times New Roman"/>
          <w:sz w:val="24"/>
          <w:szCs w:val="24"/>
          <w:lang w:val="en-GB"/>
        </w:rPr>
        <w:t xml:space="preserve"> of the Ford Foundation.</w:t>
      </w:r>
      <w:r w:rsidR="00830A36" w:rsidRPr="00D8037C">
        <w:rPr>
          <w:rStyle w:val="FootnoteReference"/>
          <w:rFonts w:ascii="Palatino Linotype" w:hAnsi="Palatino Linotype" w:cs="Times New Roman"/>
          <w:sz w:val="24"/>
          <w:szCs w:val="24"/>
          <w:lang w:val="en-GB"/>
        </w:rPr>
        <w:footnoteReference w:id="76"/>
      </w:r>
      <w:r w:rsidR="004D6F01" w:rsidRPr="00D8037C">
        <w:rPr>
          <w:rFonts w:ascii="Palatino Linotype" w:hAnsi="Palatino Linotype" w:cs="Times New Roman"/>
          <w:sz w:val="24"/>
          <w:szCs w:val="24"/>
          <w:lang w:val="en-GB"/>
        </w:rPr>
        <w:t xml:space="preserve"> </w:t>
      </w:r>
      <w:r w:rsidR="00830A36" w:rsidRPr="00D8037C">
        <w:rPr>
          <w:rFonts w:ascii="Palatino Linotype" w:hAnsi="Palatino Linotype" w:cs="Times New Roman"/>
          <w:sz w:val="24"/>
          <w:szCs w:val="24"/>
        </w:rPr>
        <w:t xml:space="preserve">The underlying </w:t>
      </w:r>
      <w:r w:rsidR="006660DC" w:rsidRPr="00D8037C">
        <w:rPr>
          <w:rFonts w:ascii="Palatino Linotype" w:hAnsi="Palatino Linotype" w:cs="Times New Roman"/>
          <w:sz w:val="24"/>
          <w:szCs w:val="24"/>
        </w:rPr>
        <w:t xml:space="preserve">purpose </w:t>
      </w:r>
      <w:r w:rsidR="00830A36" w:rsidRPr="00D8037C">
        <w:rPr>
          <w:rFonts w:ascii="Palatino Linotype" w:hAnsi="Palatino Linotype" w:cs="Times New Roman"/>
          <w:sz w:val="24"/>
          <w:szCs w:val="24"/>
        </w:rPr>
        <w:t xml:space="preserve">of these programmes </w:t>
      </w:r>
      <w:r w:rsidR="006660DC" w:rsidRPr="00D8037C">
        <w:rPr>
          <w:rFonts w:ascii="Palatino Linotype" w:hAnsi="Palatino Linotype" w:cs="Times New Roman"/>
          <w:sz w:val="24"/>
          <w:szCs w:val="24"/>
        </w:rPr>
        <w:t xml:space="preserve">was to train </w:t>
      </w:r>
      <w:r w:rsidR="00830A36" w:rsidRPr="00D8037C">
        <w:rPr>
          <w:rFonts w:ascii="Palatino Linotype" w:hAnsi="Palatino Linotype" w:cs="Times New Roman"/>
          <w:sz w:val="24"/>
          <w:szCs w:val="24"/>
        </w:rPr>
        <w:t xml:space="preserve">law </w:t>
      </w:r>
      <w:r w:rsidR="00830A36" w:rsidRPr="00D8037C">
        <w:rPr>
          <w:rFonts w:ascii="Palatino Linotype" w:hAnsi="Palatino Linotype" w:cs="Times New Roman"/>
          <w:sz w:val="24"/>
          <w:szCs w:val="24"/>
        </w:rPr>
        <w:lastRenderedPageBreak/>
        <w:t xml:space="preserve">graduates </w:t>
      </w:r>
      <w:r w:rsidR="00A326F2" w:rsidRPr="00D8037C">
        <w:rPr>
          <w:rFonts w:ascii="Palatino Linotype" w:hAnsi="Palatino Linotype" w:cs="Times New Roman"/>
          <w:sz w:val="24"/>
          <w:szCs w:val="24"/>
        </w:rPr>
        <w:t>to get involved in</w:t>
      </w:r>
      <w:r w:rsidR="00830A36" w:rsidRPr="00D8037C">
        <w:rPr>
          <w:rFonts w:ascii="Palatino Linotype" w:hAnsi="Palatino Linotype" w:cs="Times New Roman"/>
          <w:sz w:val="24"/>
          <w:szCs w:val="24"/>
        </w:rPr>
        <w:t xml:space="preserve"> th</w:t>
      </w:r>
      <w:r w:rsidR="007B755D" w:rsidRPr="00D8037C">
        <w:rPr>
          <w:rFonts w:ascii="Palatino Linotype" w:hAnsi="Palatino Linotype" w:cs="Times New Roman"/>
          <w:sz w:val="24"/>
          <w:szCs w:val="24"/>
        </w:rPr>
        <w:t>e social and developmental causes</w:t>
      </w:r>
      <w:r w:rsidR="00830A36" w:rsidRPr="00D8037C">
        <w:rPr>
          <w:rFonts w:ascii="Palatino Linotype" w:hAnsi="Palatino Linotype" w:cs="Times New Roman"/>
          <w:sz w:val="24"/>
          <w:szCs w:val="24"/>
        </w:rPr>
        <w:t xml:space="preserve"> of society.</w:t>
      </w:r>
      <w:r w:rsidR="00830A36" w:rsidRPr="00D8037C">
        <w:rPr>
          <w:rStyle w:val="FootnoteReference"/>
          <w:rFonts w:ascii="Palatino Linotype" w:hAnsi="Palatino Linotype" w:cs="Times New Roman"/>
          <w:sz w:val="24"/>
          <w:szCs w:val="24"/>
        </w:rPr>
        <w:footnoteReference w:id="77"/>
      </w:r>
      <w:r w:rsidR="00830A36" w:rsidRPr="00D8037C">
        <w:rPr>
          <w:rFonts w:ascii="Palatino Linotype" w:hAnsi="Palatino Linotype" w:cs="Times New Roman"/>
          <w:sz w:val="24"/>
          <w:szCs w:val="24"/>
        </w:rPr>
        <w:t xml:space="preserve"> In 2009</w:t>
      </w:r>
      <w:r w:rsidR="0037142E" w:rsidRPr="00D8037C">
        <w:rPr>
          <w:rFonts w:ascii="Palatino Linotype" w:hAnsi="Palatino Linotype" w:cs="Times New Roman"/>
          <w:sz w:val="24"/>
          <w:szCs w:val="24"/>
        </w:rPr>
        <w:t>,</w:t>
      </w:r>
      <w:r w:rsidR="00830A36" w:rsidRPr="00D8037C">
        <w:rPr>
          <w:rFonts w:ascii="Palatino Linotype" w:hAnsi="Palatino Linotype" w:cs="Times New Roman"/>
          <w:sz w:val="24"/>
          <w:szCs w:val="24"/>
        </w:rPr>
        <w:t xml:space="preserve"> the Law Commission of Bangladesh recommended the government incorporate compulsory clinical legal education in law schools; the main purpose of this programme would be to render legal services to the poor.</w:t>
      </w:r>
      <w:r w:rsidR="00830A36" w:rsidRPr="00D8037C">
        <w:rPr>
          <w:rStyle w:val="FootnoteReference"/>
          <w:rFonts w:ascii="Palatino Linotype" w:hAnsi="Palatino Linotype" w:cs="Times New Roman"/>
          <w:sz w:val="24"/>
          <w:szCs w:val="24"/>
        </w:rPr>
        <w:footnoteReference w:id="78"/>
      </w:r>
      <w:r w:rsidR="00830A36" w:rsidRPr="00D8037C">
        <w:rPr>
          <w:rFonts w:ascii="Palatino Linotype" w:hAnsi="Palatino Linotype" w:cs="Times New Roman"/>
          <w:sz w:val="24"/>
          <w:szCs w:val="24"/>
        </w:rPr>
        <w:t xml:space="preserve"> However, there is a lack of substantial effort on the part of successive governments to put the recommendation into effect. At present only one university</w:t>
      </w:r>
      <w:r w:rsidR="002E1D0E">
        <w:rPr>
          <w:rFonts w:ascii="Palatino Linotype" w:hAnsi="Palatino Linotype" w:cs="Times New Roman"/>
          <w:sz w:val="24"/>
          <w:szCs w:val="24"/>
        </w:rPr>
        <w:t>,</w:t>
      </w:r>
      <w:r w:rsidR="00830A36" w:rsidRPr="00D8037C">
        <w:rPr>
          <w:rFonts w:ascii="Palatino Linotype" w:hAnsi="Palatino Linotype" w:cs="Times New Roman"/>
          <w:sz w:val="24"/>
          <w:szCs w:val="24"/>
        </w:rPr>
        <w:t xml:space="preserve"> </w:t>
      </w:r>
      <w:r w:rsidR="00192698" w:rsidRPr="00D8037C">
        <w:rPr>
          <w:rFonts w:ascii="Palatino Linotype" w:hAnsi="Palatino Linotype" w:cs="Times New Roman"/>
          <w:sz w:val="24"/>
          <w:szCs w:val="24"/>
        </w:rPr>
        <w:t>University of Chittagong</w:t>
      </w:r>
      <w:r w:rsidR="002E1D0E">
        <w:rPr>
          <w:rFonts w:ascii="Palatino Linotype" w:hAnsi="Palatino Linotype" w:cs="Times New Roman"/>
          <w:sz w:val="24"/>
          <w:szCs w:val="24"/>
        </w:rPr>
        <w:t>,</w:t>
      </w:r>
      <w:r w:rsidR="00192698" w:rsidRPr="00D8037C">
        <w:rPr>
          <w:rFonts w:ascii="Palatino Linotype" w:hAnsi="Palatino Linotype" w:cs="Times New Roman"/>
          <w:sz w:val="24"/>
          <w:szCs w:val="24"/>
        </w:rPr>
        <w:t xml:space="preserve"> </w:t>
      </w:r>
      <w:r w:rsidR="00830A36" w:rsidRPr="00D8037C">
        <w:rPr>
          <w:rFonts w:ascii="Palatino Linotype" w:hAnsi="Palatino Linotype" w:cs="Times New Roman"/>
          <w:sz w:val="24"/>
          <w:szCs w:val="24"/>
        </w:rPr>
        <w:t>offers clinical legal education as a component of its syllabus, but the clinic has confined its activitie</w:t>
      </w:r>
      <w:r w:rsidR="00FE2952" w:rsidRPr="00D8037C">
        <w:rPr>
          <w:rFonts w:ascii="Palatino Linotype" w:hAnsi="Palatino Linotype" w:cs="Times New Roman"/>
          <w:sz w:val="24"/>
          <w:szCs w:val="24"/>
        </w:rPr>
        <w:t xml:space="preserve">s mostly </w:t>
      </w:r>
      <w:r w:rsidR="002E1D0E">
        <w:rPr>
          <w:rFonts w:ascii="Palatino Linotype" w:hAnsi="Palatino Linotype" w:cs="Times New Roman"/>
          <w:sz w:val="24"/>
          <w:szCs w:val="24"/>
        </w:rPr>
        <w:t>to</w:t>
      </w:r>
      <w:r w:rsidR="00FE2952" w:rsidRPr="00D8037C">
        <w:rPr>
          <w:rFonts w:ascii="Palatino Linotype" w:hAnsi="Palatino Linotype" w:cs="Times New Roman"/>
          <w:sz w:val="24"/>
          <w:szCs w:val="24"/>
        </w:rPr>
        <w:t xml:space="preserve"> the organis</w:t>
      </w:r>
      <w:r w:rsidR="00830A36" w:rsidRPr="00D8037C">
        <w:rPr>
          <w:rFonts w:ascii="Palatino Linotype" w:hAnsi="Palatino Linotype" w:cs="Times New Roman"/>
          <w:sz w:val="24"/>
          <w:szCs w:val="24"/>
        </w:rPr>
        <w:t>ation of various workshops and lectures and</w:t>
      </w:r>
      <w:r w:rsidR="004D6F01" w:rsidRPr="00D8037C">
        <w:rPr>
          <w:rFonts w:ascii="Palatino Linotype" w:hAnsi="Palatino Linotype" w:cs="Times New Roman"/>
          <w:sz w:val="24"/>
          <w:szCs w:val="24"/>
        </w:rPr>
        <w:t xml:space="preserve"> therefore </w:t>
      </w:r>
      <w:r w:rsidR="004055CA" w:rsidRPr="00D8037C">
        <w:rPr>
          <w:rFonts w:ascii="Palatino Linotype" w:hAnsi="Palatino Linotype" w:cs="Times New Roman"/>
          <w:sz w:val="24"/>
          <w:szCs w:val="24"/>
        </w:rPr>
        <w:t>has</w:t>
      </w:r>
      <w:r w:rsidR="00780B98" w:rsidRPr="00D8037C">
        <w:rPr>
          <w:rFonts w:ascii="Palatino Linotype" w:hAnsi="Palatino Linotype" w:cs="Times New Roman"/>
          <w:sz w:val="24"/>
          <w:szCs w:val="24"/>
        </w:rPr>
        <w:t xml:space="preserve"> virtually</w:t>
      </w:r>
      <w:r w:rsidR="004055CA" w:rsidRPr="00D8037C">
        <w:rPr>
          <w:rFonts w:ascii="Palatino Linotype" w:hAnsi="Palatino Linotype" w:cs="Times New Roman"/>
          <w:sz w:val="24"/>
          <w:szCs w:val="24"/>
        </w:rPr>
        <w:t xml:space="preserve"> disdained </w:t>
      </w:r>
      <w:r w:rsidR="00830A36" w:rsidRPr="00D8037C">
        <w:rPr>
          <w:rFonts w:ascii="Palatino Linotype" w:hAnsi="Palatino Linotype" w:cs="Times New Roman"/>
          <w:sz w:val="24"/>
          <w:szCs w:val="24"/>
        </w:rPr>
        <w:t>its clinical character.</w:t>
      </w:r>
      <w:r w:rsidR="00830A36" w:rsidRPr="00D8037C">
        <w:rPr>
          <w:rStyle w:val="FootnoteReference"/>
          <w:rFonts w:ascii="Palatino Linotype" w:hAnsi="Palatino Linotype" w:cs="Times New Roman"/>
          <w:sz w:val="24"/>
          <w:szCs w:val="24"/>
        </w:rPr>
        <w:footnoteReference w:id="79"/>
      </w:r>
      <w:r w:rsidR="00830A36" w:rsidRPr="00D8037C">
        <w:rPr>
          <w:rFonts w:ascii="Palatino Linotype" w:hAnsi="Palatino Linotype" w:cs="Times New Roman"/>
          <w:sz w:val="24"/>
          <w:szCs w:val="24"/>
        </w:rPr>
        <w:t xml:space="preserve"> In short, the combination of pro-justice and vocational orientations in </w:t>
      </w:r>
      <w:r w:rsidR="001743FC" w:rsidRPr="00D8037C">
        <w:rPr>
          <w:rFonts w:ascii="Palatino Linotype" w:hAnsi="Palatino Linotype" w:cs="Times New Roman"/>
          <w:sz w:val="24"/>
          <w:szCs w:val="24"/>
        </w:rPr>
        <w:t xml:space="preserve">the </w:t>
      </w:r>
      <w:r w:rsidR="00830A36" w:rsidRPr="00D8037C">
        <w:rPr>
          <w:rFonts w:ascii="Palatino Linotype" w:hAnsi="Palatino Linotype" w:cs="Times New Roman"/>
          <w:sz w:val="24"/>
          <w:szCs w:val="24"/>
        </w:rPr>
        <w:t>Bangladeshi legal education is currently absent.</w:t>
      </w:r>
      <w:r w:rsidR="00830A36" w:rsidRPr="00D8037C">
        <w:rPr>
          <w:rStyle w:val="FootnoteReference"/>
          <w:rFonts w:ascii="Palatino Linotype" w:hAnsi="Palatino Linotype" w:cs="Times New Roman"/>
          <w:sz w:val="24"/>
          <w:szCs w:val="24"/>
        </w:rPr>
        <w:footnoteReference w:id="80"/>
      </w:r>
      <w:r w:rsidR="00C40A46" w:rsidRPr="00D8037C">
        <w:rPr>
          <w:rFonts w:ascii="Palatino Linotype" w:hAnsi="Palatino Linotype" w:cs="Times New Roman"/>
          <w:sz w:val="24"/>
          <w:szCs w:val="24"/>
        </w:rPr>
        <w:t xml:space="preserve"> </w:t>
      </w:r>
      <w:r w:rsidR="00830A36" w:rsidRPr="00D8037C">
        <w:rPr>
          <w:rFonts w:ascii="Palatino Linotype" w:hAnsi="Palatino Linotype" w:cs="Times New Roman"/>
          <w:sz w:val="24"/>
          <w:szCs w:val="24"/>
        </w:rPr>
        <w:t xml:space="preserve">In other words, the students are not adequately </w:t>
      </w:r>
      <w:r w:rsidR="00A94B01" w:rsidRPr="00D8037C">
        <w:rPr>
          <w:rFonts w:ascii="Palatino Linotype" w:hAnsi="Palatino Linotype" w:cs="Times New Roman"/>
          <w:sz w:val="24"/>
          <w:szCs w:val="24"/>
        </w:rPr>
        <w:t>motivated, through academic exercise,</w:t>
      </w:r>
      <w:r w:rsidR="00830A36" w:rsidRPr="00D8037C">
        <w:rPr>
          <w:rFonts w:ascii="Palatino Linotype" w:hAnsi="Palatino Linotype" w:cs="Times New Roman"/>
          <w:sz w:val="24"/>
          <w:szCs w:val="24"/>
        </w:rPr>
        <w:t xml:space="preserve"> to use the law for the poor people.</w:t>
      </w:r>
      <w:r w:rsidR="00830A36" w:rsidRPr="00D8037C">
        <w:rPr>
          <w:rStyle w:val="FootnoteReference"/>
          <w:rFonts w:ascii="Palatino Linotype" w:hAnsi="Palatino Linotype" w:cs="Times New Roman"/>
          <w:sz w:val="24"/>
          <w:szCs w:val="24"/>
        </w:rPr>
        <w:footnoteReference w:id="81"/>
      </w:r>
      <w:r w:rsidR="00C40A46" w:rsidRPr="00D8037C">
        <w:rPr>
          <w:rFonts w:ascii="Palatino Linotype" w:hAnsi="Palatino Linotype" w:cs="Times New Roman"/>
          <w:sz w:val="24"/>
          <w:szCs w:val="24"/>
        </w:rPr>
        <w:t xml:space="preserve"> </w:t>
      </w:r>
      <w:r w:rsidR="00830A36" w:rsidRPr="00D8037C">
        <w:rPr>
          <w:rFonts w:ascii="Palatino Linotype" w:hAnsi="Palatino Linotype" w:cs="Times New Roman"/>
          <w:sz w:val="24"/>
          <w:szCs w:val="24"/>
        </w:rPr>
        <w:t>As a result</w:t>
      </w:r>
      <w:r w:rsidR="009B549C" w:rsidRPr="00D8037C">
        <w:rPr>
          <w:rFonts w:ascii="Palatino Linotype" w:hAnsi="Palatino Linotype" w:cs="Times New Roman"/>
          <w:sz w:val="24"/>
          <w:szCs w:val="24"/>
        </w:rPr>
        <w:t>, they learn</w:t>
      </w:r>
      <w:r w:rsidR="00830A36" w:rsidRPr="00D8037C">
        <w:rPr>
          <w:rFonts w:ascii="Palatino Linotype" w:hAnsi="Palatino Linotype" w:cs="Times New Roman"/>
          <w:sz w:val="24"/>
          <w:szCs w:val="24"/>
        </w:rPr>
        <w:t xml:space="preserve"> to become mere lawyers</w:t>
      </w:r>
      <w:r w:rsidR="00A326F2" w:rsidRPr="00D8037C">
        <w:rPr>
          <w:rFonts w:ascii="Palatino Linotype" w:hAnsi="Palatino Linotype" w:cs="Times New Roman"/>
          <w:sz w:val="24"/>
          <w:szCs w:val="24"/>
        </w:rPr>
        <w:t xml:space="preserve"> to fight legal cases</w:t>
      </w:r>
      <w:r w:rsidR="00830A36" w:rsidRPr="00D8037C">
        <w:rPr>
          <w:rFonts w:ascii="Palatino Linotype" w:hAnsi="Palatino Linotype" w:cs="Times New Roman"/>
          <w:sz w:val="24"/>
          <w:szCs w:val="24"/>
        </w:rPr>
        <w:t xml:space="preserve"> </w:t>
      </w:r>
      <w:r w:rsidR="00830A36" w:rsidRPr="00D8037C">
        <w:rPr>
          <w:rFonts w:ascii="Palatino Linotype" w:hAnsi="Palatino Linotype" w:cs="Times New Roman"/>
          <w:sz w:val="24"/>
          <w:szCs w:val="24"/>
        </w:rPr>
        <w:lastRenderedPageBreak/>
        <w:t xml:space="preserve">without acquiring adequate service-mindedness </w:t>
      </w:r>
      <w:r w:rsidR="00B07D5C" w:rsidRPr="00D8037C">
        <w:rPr>
          <w:rFonts w:ascii="Palatino Linotype" w:hAnsi="Palatino Linotype" w:cs="Times New Roman"/>
          <w:sz w:val="24"/>
          <w:szCs w:val="24"/>
        </w:rPr>
        <w:t xml:space="preserve">to </w:t>
      </w:r>
      <w:r w:rsidR="00830A36" w:rsidRPr="00D8037C">
        <w:rPr>
          <w:rFonts w:ascii="Palatino Linotype" w:hAnsi="Palatino Linotype" w:cs="Times New Roman"/>
          <w:sz w:val="24"/>
          <w:szCs w:val="24"/>
        </w:rPr>
        <w:t>serve the poor people of the community.</w:t>
      </w:r>
      <w:r w:rsidR="00830A36" w:rsidRPr="00D8037C">
        <w:rPr>
          <w:rStyle w:val="FootnoteReference"/>
          <w:rFonts w:ascii="Palatino Linotype" w:hAnsi="Palatino Linotype" w:cs="Times New Roman"/>
          <w:sz w:val="24"/>
          <w:szCs w:val="24"/>
        </w:rPr>
        <w:footnoteReference w:id="82"/>
      </w:r>
      <w:r w:rsidR="00A326F2" w:rsidRPr="00D8037C">
        <w:rPr>
          <w:rFonts w:ascii="Palatino Linotype" w:hAnsi="Palatino Linotype" w:cs="Times New Roman"/>
          <w:sz w:val="24"/>
          <w:szCs w:val="24"/>
        </w:rPr>
        <w:t xml:space="preserve"> It also limits the coverage of legal aid activities in the country.</w:t>
      </w:r>
    </w:p>
    <w:p w:rsidR="00830A36" w:rsidRPr="00D8037C" w:rsidRDefault="00CA4B73" w:rsidP="0034099E">
      <w:pPr>
        <w:keepNext/>
        <w:spacing w:before="240" w:line="480" w:lineRule="auto"/>
        <w:jc w:val="both"/>
        <w:rPr>
          <w:rFonts w:ascii="Palatino Linotype" w:hAnsi="Palatino Linotype" w:cs="Times New Roman"/>
          <w:sz w:val="24"/>
          <w:szCs w:val="24"/>
        </w:rPr>
      </w:pPr>
      <w:r w:rsidRPr="00D8037C">
        <w:rPr>
          <w:rFonts w:ascii="Palatino Linotype" w:hAnsi="Palatino Linotype" w:cs="Times New Roman"/>
          <w:sz w:val="24"/>
          <w:szCs w:val="24"/>
        </w:rPr>
        <w:t>However, as</w:t>
      </w:r>
      <w:r w:rsidR="006575AD" w:rsidRPr="00D8037C">
        <w:rPr>
          <w:rFonts w:ascii="Palatino Linotype" w:hAnsi="Palatino Linotype" w:cs="Times New Roman"/>
          <w:sz w:val="24"/>
          <w:szCs w:val="24"/>
        </w:rPr>
        <w:t xml:space="preserve"> discussed earlier, international human rights norms </w:t>
      </w:r>
      <w:r w:rsidR="003816F7" w:rsidRPr="00D8037C">
        <w:rPr>
          <w:rFonts w:ascii="Palatino Linotype" w:hAnsi="Palatino Linotype" w:cs="Times New Roman"/>
          <w:sz w:val="24"/>
          <w:szCs w:val="24"/>
        </w:rPr>
        <w:t>recognis</w:t>
      </w:r>
      <w:r w:rsidR="00CE2CC3" w:rsidRPr="00D8037C">
        <w:rPr>
          <w:rFonts w:ascii="Palatino Linotype" w:hAnsi="Palatino Linotype" w:cs="Times New Roman"/>
          <w:sz w:val="24"/>
          <w:szCs w:val="24"/>
        </w:rPr>
        <w:t xml:space="preserve">e </w:t>
      </w:r>
      <w:r w:rsidR="00007402" w:rsidRPr="00D8037C">
        <w:rPr>
          <w:rFonts w:ascii="Palatino Linotype" w:hAnsi="Palatino Linotype" w:cs="Times New Roman"/>
          <w:sz w:val="24"/>
          <w:szCs w:val="24"/>
        </w:rPr>
        <w:t xml:space="preserve">that lawyers have the obligation to protect the rights of their clients and promote the cause of justice. As a result, they call on States to establish legal education programmes that include appropriate training and activities in </w:t>
      </w:r>
      <w:r w:rsidR="00D0150C" w:rsidRPr="00D8037C">
        <w:rPr>
          <w:rFonts w:ascii="Palatino Linotype" w:hAnsi="Palatino Linotype" w:cs="Times New Roman"/>
          <w:sz w:val="24"/>
          <w:szCs w:val="24"/>
        </w:rPr>
        <w:t xml:space="preserve">developing </w:t>
      </w:r>
      <w:r w:rsidR="002E1D0E">
        <w:rPr>
          <w:rFonts w:ascii="Palatino Linotype" w:hAnsi="Palatino Linotype" w:cs="Times New Roman"/>
          <w:sz w:val="24"/>
          <w:szCs w:val="24"/>
        </w:rPr>
        <w:t>a service-</w:t>
      </w:r>
      <w:r w:rsidR="00007402" w:rsidRPr="00D8037C">
        <w:rPr>
          <w:rFonts w:ascii="Palatino Linotype" w:hAnsi="Palatino Linotype" w:cs="Times New Roman"/>
          <w:sz w:val="24"/>
          <w:szCs w:val="24"/>
        </w:rPr>
        <w:t xml:space="preserve">mindedness among </w:t>
      </w:r>
      <w:r w:rsidR="002E1D0E">
        <w:rPr>
          <w:rFonts w:ascii="Palatino Linotype" w:hAnsi="Palatino Linotype" w:cs="Times New Roman"/>
          <w:sz w:val="24"/>
          <w:szCs w:val="24"/>
        </w:rPr>
        <w:t>prospective l</w:t>
      </w:r>
      <w:r w:rsidR="00007402" w:rsidRPr="00D8037C">
        <w:rPr>
          <w:rFonts w:ascii="Palatino Linotype" w:hAnsi="Palatino Linotype" w:cs="Times New Roman"/>
          <w:sz w:val="24"/>
          <w:szCs w:val="24"/>
        </w:rPr>
        <w:t xml:space="preserve">awyers towards legal aid work. Particularly the </w:t>
      </w:r>
      <w:r w:rsidR="00007402" w:rsidRPr="002E1D0E">
        <w:rPr>
          <w:rFonts w:ascii="Palatino Linotype" w:hAnsi="Palatino Linotype" w:cs="Times New Roman"/>
          <w:i/>
          <w:sz w:val="24"/>
          <w:szCs w:val="24"/>
        </w:rPr>
        <w:t>Principles and Guidelines</w:t>
      </w:r>
      <w:r w:rsidR="00007402" w:rsidRPr="00D8037C">
        <w:rPr>
          <w:rFonts w:ascii="Palatino Linotype" w:hAnsi="Palatino Linotype" w:cs="Times New Roman"/>
          <w:sz w:val="24"/>
          <w:szCs w:val="24"/>
        </w:rPr>
        <w:t xml:space="preserve"> advances a collaborative approach between the government and law schools</w:t>
      </w:r>
      <w:r w:rsidR="007D02CA" w:rsidRPr="00D8037C">
        <w:rPr>
          <w:rFonts w:ascii="Palatino Linotype" w:hAnsi="Palatino Linotype" w:cs="Times New Roman"/>
          <w:sz w:val="24"/>
          <w:szCs w:val="24"/>
        </w:rPr>
        <w:t xml:space="preserve"> of the country.</w:t>
      </w:r>
      <w:r w:rsidR="00007402" w:rsidRPr="00D8037C">
        <w:rPr>
          <w:rFonts w:ascii="Palatino Linotype" w:hAnsi="Palatino Linotype" w:cs="Times New Roman"/>
          <w:sz w:val="24"/>
          <w:szCs w:val="24"/>
        </w:rPr>
        <w:t xml:space="preserve"> This collaboration </w:t>
      </w:r>
      <w:r w:rsidR="00F14C62" w:rsidRPr="00D8037C">
        <w:rPr>
          <w:rFonts w:ascii="Palatino Linotype" w:hAnsi="Palatino Linotype" w:cs="Times New Roman"/>
          <w:sz w:val="24"/>
          <w:szCs w:val="24"/>
        </w:rPr>
        <w:t xml:space="preserve">is able </w:t>
      </w:r>
      <w:r w:rsidR="00435C45" w:rsidRPr="00D8037C">
        <w:rPr>
          <w:rFonts w:ascii="Palatino Linotype" w:hAnsi="Palatino Linotype" w:cs="Times New Roman"/>
          <w:sz w:val="24"/>
          <w:szCs w:val="24"/>
        </w:rPr>
        <w:t xml:space="preserve">to </w:t>
      </w:r>
      <w:r w:rsidR="00F14C62" w:rsidRPr="00D8037C">
        <w:rPr>
          <w:rFonts w:ascii="Palatino Linotype" w:hAnsi="Palatino Linotype" w:cs="Times New Roman"/>
          <w:sz w:val="24"/>
          <w:szCs w:val="24"/>
        </w:rPr>
        <w:t xml:space="preserve">develop a sense of responsibility </w:t>
      </w:r>
      <w:r w:rsidR="00631460" w:rsidRPr="00D8037C">
        <w:rPr>
          <w:rFonts w:ascii="Palatino Linotype" w:hAnsi="Palatino Linotype" w:cs="Times New Roman"/>
          <w:sz w:val="24"/>
          <w:szCs w:val="24"/>
        </w:rPr>
        <w:t xml:space="preserve">among the students </w:t>
      </w:r>
      <w:r w:rsidR="00F14C62" w:rsidRPr="00D8037C">
        <w:rPr>
          <w:rFonts w:ascii="Palatino Linotype" w:hAnsi="Palatino Linotype" w:cs="Times New Roman"/>
          <w:sz w:val="24"/>
          <w:szCs w:val="24"/>
        </w:rPr>
        <w:t>to render legal services for the poor. It is also</w:t>
      </w:r>
      <w:r w:rsidR="00007402" w:rsidRPr="00D8037C">
        <w:rPr>
          <w:rFonts w:ascii="Palatino Linotype" w:hAnsi="Palatino Linotype" w:cs="Times New Roman"/>
          <w:sz w:val="24"/>
          <w:szCs w:val="24"/>
        </w:rPr>
        <w:t xml:space="preserve"> expected to increase the outreach and quality of the service. </w:t>
      </w:r>
      <w:r w:rsidR="00F14C62" w:rsidRPr="00D8037C">
        <w:rPr>
          <w:rFonts w:ascii="Palatino Linotype" w:hAnsi="Palatino Linotype" w:cs="Times New Roman"/>
          <w:sz w:val="24"/>
          <w:szCs w:val="24"/>
        </w:rPr>
        <w:t xml:space="preserve">It has been further shown </w:t>
      </w:r>
      <w:r w:rsidR="00830A36" w:rsidRPr="00D8037C">
        <w:rPr>
          <w:rFonts w:ascii="Palatino Linotype" w:hAnsi="Palatino Linotype" w:cs="Times New Roman"/>
          <w:sz w:val="24"/>
          <w:szCs w:val="24"/>
        </w:rPr>
        <w:t>that the Bar Council of India has mandated legal aid activitie</w:t>
      </w:r>
      <w:r w:rsidR="002E1D0E">
        <w:rPr>
          <w:rFonts w:ascii="Palatino Linotype" w:hAnsi="Palatino Linotype" w:cs="Times New Roman"/>
          <w:sz w:val="24"/>
          <w:szCs w:val="24"/>
        </w:rPr>
        <w:t>s within the academic curricula</w:t>
      </w:r>
      <w:r w:rsidR="00830A36" w:rsidRPr="00D8037C">
        <w:rPr>
          <w:rFonts w:ascii="Palatino Linotype" w:hAnsi="Palatino Linotype" w:cs="Times New Roman"/>
          <w:sz w:val="24"/>
          <w:szCs w:val="24"/>
        </w:rPr>
        <w:t xml:space="preserve"> of law schools.</w:t>
      </w:r>
      <w:r w:rsidR="00830A36" w:rsidRPr="00D8037C">
        <w:rPr>
          <w:rStyle w:val="FootnoteReference"/>
          <w:rFonts w:ascii="Palatino Linotype" w:hAnsi="Palatino Linotype" w:cs="Times New Roman"/>
          <w:sz w:val="24"/>
          <w:szCs w:val="24"/>
        </w:rPr>
        <w:footnoteReference w:id="83"/>
      </w:r>
      <w:r w:rsidR="00830A36" w:rsidRPr="00D8037C">
        <w:rPr>
          <w:rFonts w:ascii="Palatino Linotype" w:hAnsi="Palatino Linotype" w:cs="Times New Roman"/>
          <w:sz w:val="24"/>
          <w:szCs w:val="24"/>
        </w:rPr>
        <w:t xml:space="preserve"> The NALSA has also made it obligatory for law schools to establish legal aid clinics by the adoption of </w:t>
      </w:r>
      <w:r w:rsidR="00830A36" w:rsidRPr="00D8037C">
        <w:rPr>
          <w:rFonts w:ascii="Palatino Linotype" w:hAnsi="Palatino Linotype" w:cs="Times New Roman"/>
          <w:iCs/>
          <w:sz w:val="24"/>
          <w:szCs w:val="24"/>
        </w:rPr>
        <w:t>the National Legal Services Authority</w:t>
      </w:r>
      <w:r w:rsidR="004B08B3" w:rsidRPr="00D8037C">
        <w:rPr>
          <w:rFonts w:ascii="Palatino Linotype" w:hAnsi="Palatino Linotype" w:cs="Times New Roman"/>
          <w:iCs/>
          <w:sz w:val="24"/>
          <w:szCs w:val="24"/>
        </w:rPr>
        <w:t xml:space="preserve"> </w:t>
      </w:r>
      <w:r w:rsidR="00830A36" w:rsidRPr="00D8037C">
        <w:rPr>
          <w:rFonts w:ascii="Palatino Linotype" w:hAnsi="Palatino Linotype" w:cs="Times New Roman"/>
          <w:sz w:val="24"/>
          <w:szCs w:val="24"/>
        </w:rPr>
        <w:t>(Legal Aid Clinics) Scheme,</w:t>
      </w:r>
      <w:r w:rsidR="0078438E" w:rsidRPr="00D8037C">
        <w:rPr>
          <w:rFonts w:ascii="Palatino Linotype" w:hAnsi="Palatino Linotype" w:cs="Times New Roman"/>
          <w:sz w:val="24"/>
          <w:szCs w:val="24"/>
        </w:rPr>
        <w:t xml:space="preserve"> </w:t>
      </w:r>
      <w:r w:rsidR="00830A36" w:rsidRPr="00D8037C">
        <w:rPr>
          <w:rFonts w:ascii="Palatino Linotype" w:hAnsi="Palatino Linotype" w:cs="Times New Roman"/>
          <w:sz w:val="24"/>
          <w:szCs w:val="24"/>
        </w:rPr>
        <w:t>2011.</w:t>
      </w:r>
      <w:r w:rsidR="003816F7" w:rsidRPr="00D8037C">
        <w:rPr>
          <w:rFonts w:ascii="Palatino Linotype" w:hAnsi="Palatino Linotype" w:cs="Times New Roman"/>
          <w:sz w:val="24"/>
          <w:szCs w:val="24"/>
        </w:rPr>
        <w:t xml:space="preserve"> </w:t>
      </w:r>
      <w:r w:rsidR="00830A36" w:rsidRPr="00D8037C">
        <w:rPr>
          <w:rFonts w:ascii="Palatino Linotype" w:hAnsi="Palatino Linotype" w:cs="Times New Roman"/>
          <w:sz w:val="24"/>
          <w:szCs w:val="24"/>
        </w:rPr>
        <w:t>As a result, despite various drawbacks, some Indian law schools ha</w:t>
      </w:r>
      <w:r w:rsidR="00051E6B" w:rsidRPr="00D8037C">
        <w:rPr>
          <w:rFonts w:ascii="Palatino Linotype" w:hAnsi="Palatino Linotype" w:cs="Times New Roman"/>
          <w:sz w:val="24"/>
          <w:szCs w:val="24"/>
        </w:rPr>
        <w:t xml:space="preserve">ve established exemplary </w:t>
      </w:r>
      <w:r w:rsidR="00B01D34" w:rsidRPr="00D8037C">
        <w:rPr>
          <w:rFonts w:ascii="Palatino Linotype" w:hAnsi="Palatino Linotype" w:cs="Times New Roman"/>
          <w:sz w:val="24"/>
          <w:szCs w:val="24"/>
        </w:rPr>
        <w:t>practices</w:t>
      </w:r>
      <w:r w:rsidR="00830A36" w:rsidRPr="00D8037C">
        <w:rPr>
          <w:rFonts w:ascii="Palatino Linotype" w:hAnsi="Palatino Linotype" w:cs="Times New Roman"/>
          <w:sz w:val="24"/>
          <w:szCs w:val="24"/>
        </w:rPr>
        <w:t xml:space="preserve"> with regard to the establishment and conduct of effective legal aid </w:t>
      </w:r>
      <w:r w:rsidR="00830A36" w:rsidRPr="00D8037C">
        <w:rPr>
          <w:rFonts w:ascii="Palatino Linotype" w:hAnsi="Palatino Linotype" w:cs="Times New Roman"/>
          <w:sz w:val="24"/>
          <w:szCs w:val="24"/>
        </w:rPr>
        <w:lastRenderedPageBreak/>
        <w:t>clinics.</w:t>
      </w:r>
      <w:r w:rsidR="009E65BB" w:rsidRPr="00D8037C">
        <w:rPr>
          <w:rFonts w:ascii="Palatino Linotype" w:hAnsi="Palatino Linotype" w:cs="Times New Roman"/>
          <w:sz w:val="24"/>
          <w:szCs w:val="24"/>
        </w:rPr>
        <w:t xml:space="preserve"> </w:t>
      </w:r>
      <w:r w:rsidR="007A1858" w:rsidRPr="00D8037C">
        <w:rPr>
          <w:rFonts w:ascii="Palatino Linotype" w:hAnsi="Palatino Linotype" w:cs="Times New Roman"/>
          <w:sz w:val="24"/>
          <w:szCs w:val="24"/>
        </w:rPr>
        <w:t>In Bangladesh,</w:t>
      </w:r>
      <w:r w:rsidR="009E65BB" w:rsidRPr="00D8037C">
        <w:rPr>
          <w:rFonts w:ascii="Palatino Linotype" w:hAnsi="Palatino Linotype" w:cs="Times New Roman"/>
          <w:color w:val="00B050"/>
          <w:sz w:val="24"/>
          <w:szCs w:val="24"/>
        </w:rPr>
        <w:t xml:space="preserve"> </w:t>
      </w:r>
      <w:r w:rsidR="007A1858" w:rsidRPr="00D8037C">
        <w:rPr>
          <w:rFonts w:ascii="Palatino Linotype" w:hAnsi="Palatino Linotype" w:cs="Times New Roman"/>
          <w:sz w:val="24"/>
          <w:szCs w:val="24"/>
        </w:rPr>
        <w:t>the LASA does not have any specific provision that requires legal aid services to be integrated into the legal education of the country in order to equip future lawyers with adequate service orientation and motivation. More specifically, the NLASO has not approached the Bar Council</w:t>
      </w:r>
      <w:r w:rsidR="007A1858" w:rsidRPr="00D8037C">
        <w:rPr>
          <w:rStyle w:val="FootnoteReference"/>
          <w:rFonts w:ascii="Palatino Linotype" w:hAnsi="Palatino Linotype" w:cs="Times New Roman"/>
          <w:sz w:val="24"/>
          <w:szCs w:val="24"/>
        </w:rPr>
        <w:footnoteReference w:id="84"/>
      </w:r>
      <w:r w:rsidR="007A1858" w:rsidRPr="00D8037C">
        <w:rPr>
          <w:rFonts w:ascii="Palatino Linotype" w:hAnsi="Palatino Linotype" w:cs="Times New Roman"/>
          <w:sz w:val="24"/>
          <w:szCs w:val="24"/>
        </w:rPr>
        <w:t xml:space="preserve"> or the University Grants Commission or issued any resolution to include the scheme of law clinics as a mandatory part of the academic curriculum.</w:t>
      </w:r>
      <w:r w:rsidR="00702A83" w:rsidRPr="00D8037C">
        <w:rPr>
          <w:rFonts w:ascii="Palatino Linotype" w:hAnsi="Palatino Linotype" w:cs="Times New Roman"/>
          <w:sz w:val="24"/>
          <w:szCs w:val="24"/>
        </w:rPr>
        <w:t xml:space="preserve"> Therefore,</w:t>
      </w:r>
      <w:r w:rsidR="007A1858" w:rsidRPr="00D8037C">
        <w:rPr>
          <w:rFonts w:ascii="Palatino Linotype" w:hAnsi="Palatino Linotype" w:cs="Times New Roman"/>
          <w:sz w:val="24"/>
          <w:szCs w:val="24"/>
        </w:rPr>
        <w:t xml:space="preserve"> </w:t>
      </w:r>
      <w:r w:rsidR="007640ED" w:rsidRPr="00D8037C">
        <w:rPr>
          <w:rFonts w:ascii="Palatino Linotype" w:hAnsi="Palatino Linotype" w:cs="Times New Roman"/>
          <w:sz w:val="24"/>
          <w:szCs w:val="24"/>
        </w:rPr>
        <w:t>it can be said that, as regards the</w:t>
      </w:r>
      <w:r w:rsidR="00100EF4" w:rsidRPr="00D8037C">
        <w:rPr>
          <w:rFonts w:ascii="Palatino Linotype" w:hAnsi="Palatino Linotype" w:cs="Times New Roman"/>
          <w:sz w:val="24"/>
          <w:szCs w:val="24"/>
        </w:rPr>
        <w:t xml:space="preserve"> </w:t>
      </w:r>
      <w:r w:rsidR="007640ED" w:rsidRPr="00D8037C">
        <w:rPr>
          <w:rFonts w:ascii="Palatino Linotype" w:hAnsi="Palatino Linotype" w:cs="Times New Roman"/>
          <w:sz w:val="24"/>
          <w:szCs w:val="24"/>
        </w:rPr>
        <w:t xml:space="preserve">integration of legal aid activity, the </w:t>
      </w:r>
      <w:r w:rsidR="00100EF4" w:rsidRPr="00D8037C">
        <w:rPr>
          <w:rFonts w:ascii="Palatino Linotype" w:hAnsi="Palatino Linotype" w:cs="Times New Roman"/>
          <w:sz w:val="24"/>
          <w:szCs w:val="24"/>
        </w:rPr>
        <w:t xml:space="preserve">current standard </w:t>
      </w:r>
      <w:r w:rsidR="00352B07" w:rsidRPr="00D8037C">
        <w:rPr>
          <w:rFonts w:ascii="Palatino Linotype" w:hAnsi="Palatino Linotype" w:cs="Times New Roman"/>
          <w:sz w:val="24"/>
          <w:szCs w:val="24"/>
        </w:rPr>
        <w:t xml:space="preserve">of </w:t>
      </w:r>
      <w:r w:rsidR="00100EF4" w:rsidRPr="00D8037C">
        <w:rPr>
          <w:rFonts w:ascii="Palatino Linotype" w:hAnsi="Palatino Linotype" w:cs="Times New Roman"/>
          <w:sz w:val="24"/>
          <w:szCs w:val="24"/>
        </w:rPr>
        <w:t xml:space="preserve">Indian legal education is more advanced than </w:t>
      </w:r>
      <w:r w:rsidR="00830A36" w:rsidRPr="00D8037C">
        <w:rPr>
          <w:rFonts w:ascii="Palatino Linotype" w:hAnsi="Palatino Linotype" w:cs="Times New Roman"/>
          <w:sz w:val="24"/>
          <w:szCs w:val="24"/>
        </w:rPr>
        <w:t>Bangladesh</w:t>
      </w:r>
      <w:r w:rsidR="007640ED" w:rsidRPr="00D8037C">
        <w:rPr>
          <w:rFonts w:ascii="Palatino Linotype" w:hAnsi="Palatino Linotype" w:cs="Times New Roman"/>
          <w:color w:val="00B050"/>
          <w:sz w:val="24"/>
          <w:szCs w:val="24"/>
        </w:rPr>
        <w:t>.</w:t>
      </w:r>
      <w:r w:rsidR="00830A36" w:rsidRPr="00D8037C">
        <w:rPr>
          <w:rFonts w:ascii="Palatino Linotype" w:hAnsi="Palatino Linotype" w:cs="Times New Roman"/>
          <w:color w:val="00B050"/>
          <w:sz w:val="24"/>
          <w:szCs w:val="24"/>
        </w:rPr>
        <w:t xml:space="preserve"> </w:t>
      </w:r>
      <w:r w:rsidR="00941BC7" w:rsidRPr="00D8037C">
        <w:rPr>
          <w:rFonts w:ascii="Palatino Linotype" w:hAnsi="Palatino Linotype" w:cs="Times New Roman"/>
          <w:sz w:val="24"/>
          <w:szCs w:val="24"/>
        </w:rPr>
        <w:t>However, the strategic plan of t</w:t>
      </w:r>
      <w:r w:rsidR="00830A36" w:rsidRPr="00D8037C">
        <w:rPr>
          <w:rFonts w:ascii="Palatino Linotype" w:hAnsi="Palatino Linotype" w:cs="Times New Roman"/>
          <w:sz w:val="24"/>
          <w:szCs w:val="24"/>
        </w:rPr>
        <w:t xml:space="preserve">he NLASO </w:t>
      </w:r>
      <w:r w:rsidR="00941BC7" w:rsidRPr="00D8037C">
        <w:rPr>
          <w:rFonts w:ascii="Palatino Linotype" w:hAnsi="Palatino Linotype" w:cs="Times New Roman"/>
          <w:sz w:val="24"/>
          <w:szCs w:val="24"/>
        </w:rPr>
        <w:t>includes</w:t>
      </w:r>
      <w:r w:rsidR="00941BC7" w:rsidRPr="00D8037C">
        <w:rPr>
          <w:rFonts w:ascii="Palatino Linotype" w:hAnsi="Palatino Linotype" w:cs="Times New Roman"/>
          <w:color w:val="FF0000"/>
          <w:sz w:val="24"/>
          <w:szCs w:val="24"/>
        </w:rPr>
        <w:t xml:space="preserve"> </w:t>
      </w:r>
      <w:r w:rsidR="00340E6C" w:rsidRPr="00D8037C">
        <w:rPr>
          <w:rFonts w:ascii="Palatino Linotype" w:hAnsi="Palatino Linotype" w:cs="Times New Roman"/>
          <w:sz w:val="24"/>
          <w:szCs w:val="24"/>
        </w:rPr>
        <w:t>that the organis</w:t>
      </w:r>
      <w:r w:rsidR="00941BC7" w:rsidRPr="00D8037C">
        <w:rPr>
          <w:rFonts w:ascii="Palatino Linotype" w:hAnsi="Palatino Linotype" w:cs="Times New Roman"/>
          <w:sz w:val="24"/>
          <w:szCs w:val="24"/>
        </w:rPr>
        <w:t>ation aims to work for the integration of legal aid activities in law scho</w:t>
      </w:r>
      <w:r w:rsidR="00364071">
        <w:rPr>
          <w:rFonts w:ascii="Palatino Linotype" w:hAnsi="Palatino Linotype" w:cs="Times New Roman"/>
          <w:sz w:val="24"/>
          <w:szCs w:val="24"/>
        </w:rPr>
        <w:t>ol curricula</w:t>
      </w:r>
      <w:r w:rsidR="007D02CA" w:rsidRPr="00D8037C">
        <w:rPr>
          <w:rFonts w:ascii="Palatino Linotype" w:hAnsi="Palatino Linotype" w:cs="Times New Roman"/>
          <w:sz w:val="24"/>
          <w:szCs w:val="24"/>
        </w:rPr>
        <w:t>.</w:t>
      </w:r>
      <w:r w:rsidR="00224883" w:rsidRPr="00D8037C">
        <w:rPr>
          <w:rFonts w:ascii="Palatino Linotype" w:hAnsi="Palatino Linotype" w:cs="Times New Roman"/>
          <w:sz w:val="24"/>
          <w:szCs w:val="24"/>
        </w:rPr>
        <w:t xml:space="preserve"> </w:t>
      </w:r>
      <w:r w:rsidR="00364071">
        <w:rPr>
          <w:rFonts w:ascii="Palatino Linotype" w:hAnsi="Palatino Linotype" w:cs="Times New Roman"/>
          <w:sz w:val="24"/>
          <w:szCs w:val="24"/>
        </w:rPr>
        <w:t>Although</w:t>
      </w:r>
      <w:r w:rsidR="00224883" w:rsidRPr="00D8037C">
        <w:rPr>
          <w:rFonts w:ascii="Palatino Linotype" w:hAnsi="Palatino Linotype" w:cs="Times New Roman"/>
          <w:sz w:val="24"/>
          <w:szCs w:val="24"/>
        </w:rPr>
        <w:t xml:space="preserve"> </w:t>
      </w:r>
      <w:r w:rsidR="007D02CA" w:rsidRPr="00D8037C">
        <w:rPr>
          <w:rFonts w:ascii="Palatino Linotype" w:hAnsi="Palatino Linotype" w:cs="Times New Roman"/>
          <w:sz w:val="24"/>
          <w:szCs w:val="24"/>
        </w:rPr>
        <w:t>the plan</w:t>
      </w:r>
      <w:r w:rsidR="005E7F68" w:rsidRPr="00D8037C">
        <w:rPr>
          <w:rFonts w:ascii="Palatino Linotype" w:hAnsi="Palatino Linotype" w:cs="Times New Roman"/>
          <w:sz w:val="24"/>
          <w:szCs w:val="24"/>
        </w:rPr>
        <w:t xml:space="preserve"> </w:t>
      </w:r>
      <w:r w:rsidR="007F0BE0" w:rsidRPr="00D8037C">
        <w:rPr>
          <w:rFonts w:ascii="Palatino Linotype" w:hAnsi="Palatino Linotype" w:cs="Times New Roman"/>
          <w:sz w:val="24"/>
          <w:szCs w:val="24"/>
        </w:rPr>
        <w:t xml:space="preserve">is not clear </w:t>
      </w:r>
      <w:r w:rsidR="00941BC7" w:rsidRPr="00D8037C">
        <w:rPr>
          <w:rFonts w:ascii="Palatino Linotype" w:hAnsi="Palatino Linotype" w:cs="Times New Roman"/>
          <w:sz w:val="24"/>
          <w:szCs w:val="24"/>
        </w:rPr>
        <w:t>as to how the current legal education system would be rearranged in order to contribute to legal services for the poor</w:t>
      </w:r>
      <w:r w:rsidR="007F0BE0" w:rsidRPr="00D8037C">
        <w:rPr>
          <w:rFonts w:ascii="Palatino Linotype" w:hAnsi="Palatino Linotype" w:cs="Times New Roman"/>
          <w:sz w:val="24"/>
          <w:szCs w:val="24"/>
        </w:rPr>
        <w:t xml:space="preserve">, </w:t>
      </w:r>
      <w:r w:rsidR="00AC6373" w:rsidRPr="00D8037C">
        <w:rPr>
          <w:rFonts w:ascii="Palatino Linotype" w:hAnsi="Palatino Linotype" w:cs="Times New Roman"/>
          <w:sz w:val="24"/>
          <w:szCs w:val="24"/>
        </w:rPr>
        <w:t>the NLASO</w:t>
      </w:r>
      <w:r w:rsidR="00702A83" w:rsidRPr="00D8037C">
        <w:rPr>
          <w:rFonts w:ascii="Palatino Linotype" w:hAnsi="Palatino Linotype" w:cs="Times New Roman"/>
          <w:sz w:val="24"/>
          <w:szCs w:val="24"/>
        </w:rPr>
        <w:t xml:space="preserve"> has started to cooperate </w:t>
      </w:r>
      <w:r w:rsidR="00AC6373" w:rsidRPr="00D8037C">
        <w:rPr>
          <w:rFonts w:ascii="Palatino Linotype" w:hAnsi="Palatino Linotype" w:cs="Times New Roman"/>
          <w:sz w:val="24"/>
          <w:szCs w:val="24"/>
        </w:rPr>
        <w:t>with various stu</w:t>
      </w:r>
      <w:r w:rsidR="00340E6C" w:rsidRPr="00D8037C">
        <w:rPr>
          <w:rFonts w:ascii="Palatino Linotype" w:hAnsi="Palatino Linotype" w:cs="Times New Roman"/>
          <w:sz w:val="24"/>
          <w:szCs w:val="24"/>
        </w:rPr>
        <w:t>dent legal aid forums</w:t>
      </w:r>
      <w:r w:rsidR="00055E4B" w:rsidRPr="00D8037C">
        <w:rPr>
          <w:rFonts w:ascii="Palatino Linotype" w:hAnsi="Palatino Linotype" w:cs="Times New Roman"/>
          <w:sz w:val="24"/>
          <w:szCs w:val="24"/>
        </w:rPr>
        <w:t xml:space="preserve">. It has </w:t>
      </w:r>
      <w:r w:rsidR="00340E6C" w:rsidRPr="00D8037C">
        <w:rPr>
          <w:rFonts w:ascii="Palatino Linotype" w:hAnsi="Palatino Linotype" w:cs="Times New Roman"/>
          <w:sz w:val="24"/>
          <w:szCs w:val="24"/>
        </w:rPr>
        <w:t>organis</w:t>
      </w:r>
      <w:r w:rsidR="00055E4B" w:rsidRPr="00D8037C">
        <w:rPr>
          <w:rFonts w:ascii="Palatino Linotype" w:hAnsi="Palatino Linotype" w:cs="Times New Roman"/>
          <w:sz w:val="24"/>
          <w:szCs w:val="24"/>
        </w:rPr>
        <w:t>ed</w:t>
      </w:r>
      <w:r w:rsidR="00AC6373" w:rsidRPr="00D8037C">
        <w:rPr>
          <w:rFonts w:ascii="Palatino Linotype" w:hAnsi="Palatino Linotype" w:cs="Times New Roman"/>
          <w:sz w:val="24"/>
          <w:szCs w:val="24"/>
        </w:rPr>
        <w:t xml:space="preserve"> workshops or seminars on different occasions.</w:t>
      </w:r>
      <w:r w:rsidR="0002234E" w:rsidRPr="00D8037C">
        <w:rPr>
          <w:rStyle w:val="FootnoteReference"/>
          <w:rFonts w:ascii="Palatino Linotype" w:hAnsi="Palatino Linotype" w:cs="Times New Roman"/>
          <w:sz w:val="24"/>
          <w:szCs w:val="24"/>
        </w:rPr>
        <w:footnoteReference w:id="85"/>
      </w:r>
      <w:r w:rsidR="00AC6373" w:rsidRPr="00D8037C">
        <w:rPr>
          <w:rFonts w:ascii="Palatino Linotype" w:hAnsi="Palatino Linotype" w:cs="Times New Roman"/>
          <w:sz w:val="24"/>
          <w:szCs w:val="24"/>
        </w:rPr>
        <w:t xml:space="preserve"> </w:t>
      </w:r>
      <w:r w:rsidR="007B5273" w:rsidRPr="00D8037C">
        <w:rPr>
          <w:rFonts w:ascii="Palatino Linotype" w:hAnsi="Palatino Linotype" w:cs="Times New Roman"/>
          <w:sz w:val="24"/>
          <w:szCs w:val="24"/>
        </w:rPr>
        <w:t>This kind of initiative is commendable but the lack of provision in the LASA or t</w:t>
      </w:r>
      <w:r w:rsidR="00224883" w:rsidRPr="00D8037C">
        <w:rPr>
          <w:rFonts w:ascii="Palatino Linotype" w:hAnsi="Palatino Linotype" w:cs="Times New Roman"/>
          <w:sz w:val="24"/>
          <w:szCs w:val="24"/>
        </w:rPr>
        <w:t xml:space="preserve">he taking of </w:t>
      </w:r>
      <w:r w:rsidR="007B5273" w:rsidRPr="00D8037C">
        <w:rPr>
          <w:rFonts w:ascii="Palatino Linotype" w:hAnsi="Palatino Linotype" w:cs="Times New Roman"/>
          <w:sz w:val="24"/>
          <w:szCs w:val="24"/>
        </w:rPr>
        <w:t>concrete steps to</w:t>
      </w:r>
      <w:r w:rsidR="009819AC" w:rsidRPr="00D8037C">
        <w:rPr>
          <w:rFonts w:ascii="Palatino Linotype" w:hAnsi="Palatino Linotype" w:cs="Times New Roman"/>
          <w:sz w:val="24"/>
          <w:szCs w:val="24"/>
        </w:rPr>
        <w:t xml:space="preserve"> incorporate</w:t>
      </w:r>
      <w:r w:rsidR="007B5273" w:rsidRPr="00D8037C">
        <w:rPr>
          <w:rFonts w:ascii="Palatino Linotype" w:hAnsi="Palatino Linotype" w:cs="Times New Roman"/>
          <w:sz w:val="24"/>
          <w:szCs w:val="24"/>
        </w:rPr>
        <w:t xml:space="preserve"> legal aid clinics a</w:t>
      </w:r>
      <w:r w:rsidR="004A77BE" w:rsidRPr="00D8037C">
        <w:rPr>
          <w:rFonts w:ascii="Palatino Linotype" w:hAnsi="Palatino Linotype" w:cs="Times New Roman"/>
          <w:sz w:val="24"/>
          <w:szCs w:val="24"/>
        </w:rPr>
        <w:t>s a</w:t>
      </w:r>
      <w:r w:rsidR="007B5273" w:rsidRPr="00D8037C">
        <w:rPr>
          <w:rFonts w:ascii="Palatino Linotype" w:hAnsi="Palatino Linotype" w:cs="Times New Roman"/>
          <w:sz w:val="24"/>
          <w:szCs w:val="24"/>
        </w:rPr>
        <w:t xml:space="preserve"> compulsory component is not able to produce any tangible and durable development in </w:t>
      </w:r>
      <w:r w:rsidR="007B5273" w:rsidRPr="00D8037C">
        <w:rPr>
          <w:rFonts w:ascii="Palatino Linotype" w:hAnsi="Palatino Linotype" w:cs="Times New Roman"/>
          <w:sz w:val="24"/>
          <w:szCs w:val="24"/>
        </w:rPr>
        <w:lastRenderedPageBreak/>
        <w:t>Bangladeshi legal education</w:t>
      </w:r>
      <w:r w:rsidR="00CA3E84" w:rsidRPr="00D8037C">
        <w:rPr>
          <w:rFonts w:ascii="Palatino Linotype" w:hAnsi="Palatino Linotype" w:cs="Times New Roman"/>
          <w:sz w:val="24"/>
          <w:szCs w:val="24"/>
        </w:rPr>
        <w:t xml:space="preserve"> </w:t>
      </w:r>
      <w:r w:rsidR="006745A1" w:rsidRPr="00D8037C">
        <w:rPr>
          <w:rFonts w:ascii="Palatino Linotype" w:hAnsi="Palatino Linotype" w:cs="Times New Roman"/>
          <w:sz w:val="24"/>
          <w:szCs w:val="24"/>
        </w:rPr>
        <w:t>for</w:t>
      </w:r>
      <w:r w:rsidR="0018094D" w:rsidRPr="00D8037C">
        <w:rPr>
          <w:rFonts w:ascii="Palatino Linotype" w:hAnsi="Palatino Linotype" w:cs="Times New Roman"/>
          <w:sz w:val="24"/>
          <w:szCs w:val="24"/>
        </w:rPr>
        <w:t xml:space="preserve"> </w:t>
      </w:r>
      <w:r w:rsidR="004A77BE" w:rsidRPr="00D8037C">
        <w:rPr>
          <w:rFonts w:ascii="Palatino Linotype" w:hAnsi="Palatino Linotype" w:cs="Times New Roman"/>
          <w:sz w:val="24"/>
          <w:szCs w:val="24"/>
        </w:rPr>
        <w:t>providing</w:t>
      </w:r>
      <w:r w:rsidR="00E30462" w:rsidRPr="00D8037C">
        <w:rPr>
          <w:rFonts w:ascii="Palatino Linotype" w:hAnsi="Palatino Linotype" w:cs="Times New Roman"/>
          <w:sz w:val="24"/>
          <w:szCs w:val="24"/>
        </w:rPr>
        <w:t xml:space="preserve"> legal aid</w:t>
      </w:r>
      <w:r w:rsidR="00CA3E84" w:rsidRPr="00D8037C">
        <w:rPr>
          <w:rFonts w:ascii="Palatino Linotype" w:hAnsi="Palatino Linotype" w:cs="Times New Roman"/>
          <w:sz w:val="24"/>
          <w:szCs w:val="24"/>
        </w:rPr>
        <w:t xml:space="preserve"> to the </w:t>
      </w:r>
      <w:r w:rsidR="00574993" w:rsidRPr="00D8037C">
        <w:rPr>
          <w:rFonts w:ascii="Palatino Linotype" w:hAnsi="Palatino Linotype" w:cs="Times New Roman"/>
          <w:sz w:val="24"/>
          <w:szCs w:val="24"/>
        </w:rPr>
        <w:t xml:space="preserve">poor. </w:t>
      </w:r>
      <w:r w:rsidR="00F849E5" w:rsidRPr="00D8037C">
        <w:rPr>
          <w:rFonts w:ascii="Palatino Linotype" w:hAnsi="Palatino Linotype" w:cs="Times New Roman"/>
          <w:sz w:val="24"/>
          <w:szCs w:val="24"/>
        </w:rPr>
        <w:t xml:space="preserve">Therefore, </w:t>
      </w:r>
      <w:r w:rsidR="00830A36" w:rsidRPr="00D8037C">
        <w:rPr>
          <w:rFonts w:ascii="Palatino Linotype" w:hAnsi="Palatino Linotype" w:cs="Times New Roman"/>
          <w:sz w:val="24"/>
          <w:szCs w:val="24"/>
        </w:rPr>
        <w:t>the current provision of the LASA is not comprehensive with regard to the integration</w:t>
      </w:r>
      <w:r w:rsidR="00364071">
        <w:rPr>
          <w:rFonts w:ascii="Palatino Linotype" w:hAnsi="Palatino Linotype" w:cs="Times New Roman"/>
          <w:sz w:val="24"/>
          <w:szCs w:val="24"/>
        </w:rPr>
        <w:t xml:space="preserve"> of</w:t>
      </w:r>
      <w:r w:rsidR="00830A36" w:rsidRPr="00D8037C">
        <w:rPr>
          <w:rFonts w:ascii="Palatino Linotype" w:hAnsi="Palatino Linotype" w:cs="Times New Roman"/>
          <w:sz w:val="24"/>
          <w:szCs w:val="24"/>
        </w:rPr>
        <w:t xml:space="preserve"> </w:t>
      </w:r>
      <w:r w:rsidR="00693457" w:rsidRPr="00D8037C">
        <w:rPr>
          <w:rFonts w:ascii="Palatino Linotype" w:hAnsi="Palatino Linotype" w:cs="Times New Roman"/>
          <w:sz w:val="24"/>
          <w:szCs w:val="24"/>
        </w:rPr>
        <w:t>legal aid activities</w:t>
      </w:r>
      <w:r w:rsidR="008869DD" w:rsidRPr="00D8037C">
        <w:rPr>
          <w:rFonts w:ascii="Palatino Linotype" w:hAnsi="Palatino Linotype" w:cs="Times New Roman"/>
          <w:sz w:val="24"/>
          <w:szCs w:val="24"/>
        </w:rPr>
        <w:t xml:space="preserve"> </w:t>
      </w:r>
      <w:r w:rsidR="00364071">
        <w:rPr>
          <w:rFonts w:ascii="Palatino Linotype" w:hAnsi="Palatino Linotype" w:cs="Times New Roman"/>
          <w:sz w:val="24"/>
          <w:szCs w:val="24"/>
        </w:rPr>
        <w:t>in law school curricula</w:t>
      </w:r>
      <w:r w:rsidR="00693457" w:rsidRPr="00D8037C">
        <w:rPr>
          <w:rFonts w:ascii="Palatino Linotype" w:hAnsi="Palatino Linotype" w:cs="Times New Roman"/>
          <w:sz w:val="24"/>
          <w:szCs w:val="24"/>
        </w:rPr>
        <w:t xml:space="preserve"> as envisag</w:t>
      </w:r>
      <w:r w:rsidR="00F65F94" w:rsidRPr="00D8037C">
        <w:rPr>
          <w:rFonts w:ascii="Palatino Linotype" w:hAnsi="Palatino Linotype" w:cs="Times New Roman"/>
          <w:sz w:val="24"/>
          <w:szCs w:val="24"/>
        </w:rPr>
        <w:t xml:space="preserve">ed by </w:t>
      </w:r>
      <w:r w:rsidR="008869DD" w:rsidRPr="00D8037C">
        <w:rPr>
          <w:rFonts w:ascii="Palatino Linotype" w:hAnsi="Palatino Linotype" w:cs="Times New Roman"/>
          <w:sz w:val="24"/>
          <w:szCs w:val="24"/>
        </w:rPr>
        <w:t>international human rights standards</w:t>
      </w:r>
      <w:r w:rsidR="00830A36" w:rsidRPr="00D8037C">
        <w:rPr>
          <w:rFonts w:ascii="Palatino Linotype" w:hAnsi="Palatino Linotype" w:cs="Times New Roman"/>
          <w:sz w:val="24"/>
          <w:szCs w:val="24"/>
        </w:rPr>
        <w:t xml:space="preserve">. </w:t>
      </w:r>
      <w:r w:rsidR="007B5273" w:rsidRPr="00D8037C">
        <w:rPr>
          <w:rFonts w:ascii="Palatino Linotype" w:hAnsi="Palatino Linotype" w:cs="Times New Roman"/>
          <w:sz w:val="24"/>
          <w:szCs w:val="24"/>
        </w:rPr>
        <w:t>Th</w:t>
      </w:r>
      <w:r w:rsidR="004A77BE" w:rsidRPr="00D8037C">
        <w:rPr>
          <w:rFonts w:ascii="Palatino Linotype" w:hAnsi="Palatino Linotype" w:cs="Times New Roman"/>
          <w:sz w:val="24"/>
          <w:szCs w:val="24"/>
        </w:rPr>
        <w:t>is requires th</w:t>
      </w:r>
      <w:r w:rsidR="007B5273" w:rsidRPr="00D8037C">
        <w:rPr>
          <w:rFonts w:ascii="Palatino Linotype" w:hAnsi="Palatino Linotype" w:cs="Times New Roman"/>
          <w:sz w:val="24"/>
          <w:szCs w:val="24"/>
        </w:rPr>
        <w:t xml:space="preserve">e NLASO to take more vigilant initiatives </w:t>
      </w:r>
      <w:r w:rsidR="004A77BE" w:rsidRPr="00D8037C">
        <w:rPr>
          <w:rFonts w:ascii="Palatino Linotype" w:hAnsi="Palatino Linotype" w:cs="Times New Roman"/>
          <w:sz w:val="24"/>
          <w:szCs w:val="24"/>
        </w:rPr>
        <w:t>so that law schools can be an effective avenue to ren</w:t>
      </w:r>
      <w:r w:rsidR="00364071">
        <w:rPr>
          <w:rFonts w:ascii="Palatino Linotype" w:hAnsi="Palatino Linotype" w:cs="Times New Roman"/>
          <w:sz w:val="24"/>
          <w:szCs w:val="24"/>
        </w:rPr>
        <w:t>der legal services to the poor.</w:t>
      </w:r>
    </w:p>
    <w:p w:rsidR="00A048E6" w:rsidRPr="003107B2" w:rsidRDefault="0034099E" w:rsidP="0034099E">
      <w:pPr>
        <w:pStyle w:val="Heading1"/>
        <w:spacing w:after="200" w:line="480" w:lineRule="auto"/>
        <w:jc w:val="both"/>
        <w:rPr>
          <w:rFonts w:ascii="Palatino Linotype" w:hAnsi="Palatino Linotype" w:cs="Times New Roman"/>
          <w:b w:val="0"/>
          <w:color w:val="auto"/>
          <w:sz w:val="24"/>
          <w:szCs w:val="24"/>
        </w:rPr>
      </w:pPr>
      <w:r>
        <w:rPr>
          <w:rFonts w:ascii="Palatino Linotype" w:hAnsi="Palatino Linotype" w:cs="Times New Roman"/>
          <w:b w:val="0"/>
          <w:color w:val="auto"/>
          <w:sz w:val="24"/>
          <w:szCs w:val="24"/>
        </w:rPr>
        <w:t xml:space="preserve">5.  </w:t>
      </w:r>
      <w:r w:rsidR="003107B2" w:rsidRPr="003107B2">
        <w:rPr>
          <w:rFonts w:ascii="Palatino Linotype" w:hAnsi="Palatino Linotype" w:cs="Times New Roman"/>
          <w:b w:val="0"/>
          <w:color w:val="auto"/>
          <w:sz w:val="24"/>
          <w:szCs w:val="24"/>
        </w:rPr>
        <w:t>CONCLUSION</w:t>
      </w:r>
    </w:p>
    <w:p w:rsidR="00EE52E6" w:rsidRPr="00D8037C" w:rsidRDefault="006C334A" w:rsidP="0034099E">
      <w:pPr>
        <w:keepNext/>
        <w:spacing w:before="240" w:line="480" w:lineRule="auto"/>
        <w:jc w:val="both"/>
        <w:rPr>
          <w:rFonts w:ascii="Palatino Linotype" w:hAnsi="Palatino Linotype" w:cs="Times New Roman"/>
          <w:sz w:val="24"/>
          <w:szCs w:val="24"/>
        </w:rPr>
      </w:pPr>
      <w:r w:rsidRPr="00D8037C">
        <w:rPr>
          <w:rFonts w:ascii="Palatino Linotype" w:hAnsi="Palatino Linotype" w:cs="Times New Roman"/>
          <w:sz w:val="24"/>
          <w:szCs w:val="24"/>
        </w:rPr>
        <w:t>Legal edu</w:t>
      </w:r>
      <w:r w:rsidR="009C573F" w:rsidRPr="00D8037C">
        <w:rPr>
          <w:rFonts w:ascii="Palatino Linotype" w:hAnsi="Palatino Linotype" w:cs="Times New Roman"/>
          <w:sz w:val="24"/>
          <w:szCs w:val="24"/>
        </w:rPr>
        <w:t>cation builds the foundation of</w:t>
      </w:r>
      <w:r w:rsidRPr="00D8037C">
        <w:rPr>
          <w:rFonts w:ascii="Palatino Linotype" w:hAnsi="Palatino Linotype" w:cs="Times New Roman"/>
          <w:sz w:val="24"/>
          <w:szCs w:val="24"/>
        </w:rPr>
        <w:t xml:space="preserve"> the service the legal community offer</w:t>
      </w:r>
      <w:r w:rsidR="009C573F" w:rsidRPr="00D8037C">
        <w:rPr>
          <w:rFonts w:ascii="Palatino Linotype" w:hAnsi="Palatino Linotype" w:cs="Times New Roman"/>
          <w:sz w:val="24"/>
          <w:szCs w:val="24"/>
        </w:rPr>
        <w:t>s to any nation</w:t>
      </w:r>
      <w:r w:rsidR="00F91963" w:rsidRPr="00D8037C">
        <w:rPr>
          <w:rFonts w:ascii="Palatino Linotype" w:eastAsia="Calibri" w:hAnsi="Palatino Linotype" w:cs="Times New Roman"/>
          <w:sz w:val="24"/>
          <w:szCs w:val="24"/>
        </w:rPr>
        <w:t>.</w:t>
      </w:r>
      <w:r w:rsidR="00F91963" w:rsidRPr="00D8037C">
        <w:rPr>
          <w:rStyle w:val="FootnoteReference"/>
          <w:rFonts w:ascii="Palatino Linotype" w:hAnsi="Palatino Linotype" w:cs="Times New Roman"/>
          <w:sz w:val="24"/>
          <w:szCs w:val="24"/>
        </w:rPr>
        <w:footnoteReference w:id="86"/>
      </w:r>
      <w:r w:rsidR="00F91963" w:rsidRPr="00D8037C">
        <w:rPr>
          <w:rFonts w:ascii="Palatino Linotype" w:eastAsia="Times New Roman" w:hAnsi="Palatino Linotype" w:cs="Times New Roman"/>
          <w:sz w:val="24"/>
          <w:szCs w:val="24"/>
        </w:rPr>
        <w:t xml:space="preserve"> </w:t>
      </w:r>
      <w:r w:rsidR="008063F2" w:rsidRPr="00D8037C">
        <w:rPr>
          <w:rFonts w:ascii="Palatino Linotype" w:hAnsi="Palatino Linotype" w:cs="Times New Roman"/>
          <w:sz w:val="24"/>
          <w:szCs w:val="24"/>
        </w:rPr>
        <w:t xml:space="preserve">If law </w:t>
      </w:r>
      <w:r w:rsidR="00EE52E6" w:rsidRPr="00D8037C">
        <w:rPr>
          <w:rFonts w:ascii="Palatino Linotype" w:hAnsi="Palatino Linotype" w:cs="Times New Roman"/>
          <w:sz w:val="24"/>
          <w:szCs w:val="24"/>
        </w:rPr>
        <w:t xml:space="preserve">students at the formative stage of their career are exposed to </w:t>
      </w:r>
      <w:r w:rsidR="008063F2" w:rsidRPr="00D8037C">
        <w:rPr>
          <w:rFonts w:ascii="Palatino Linotype" w:hAnsi="Palatino Linotype" w:cs="Times New Roman"/>
          <w:sz w:val="24"/>
          <w:szCs w:val="24"/>
        </w:rPr>
        <w:t xml:space="preserve">legal aid </w:t>
      </w:r>
      <w:r w:rsidR="00EE52E6" w:rsidRPr="00D8037C">
        <w:rPr>
          <w:rFonts w:ascii="Palatino Linotype" w:hAnsi="Palatino Linotype" w:cs="Times New Roman"/>
          <w:sz w:val="24"/>
          <w:szCs w:val="24"/>
        </w:rPr>
        <w:t xml:space="preserve">services, they become motivated to </w:t>
      </w:r>
      <w:r w:rsidR="008063F2" w:rsidRPr="00D8037C">
        <w:rPr>
          <w:rFonts w:ascii="Palatino Linotype" w:hAnsi="Palatino Linotype" w:cs="Times New Roman"/>
          <w:sz w:val="24"/>
          <w:szCs w:val="24"/>
        </w:rPr>
        <w:t xml:space="preserve">deliver the service </w:t>
      </w:r>
      <w:r w:rsidR="00EE52E6" w:rsidRPr="00D8037C">
        <w:rPr>
          <w:rFonts w:ascii="Palatino Linotype" w:hAnsi="Palatino Linotype" w:cs="Times New Roman"/>
          <w:sz w:val="24"/>
          <w:szCs w:val="24"/>
        </w:rPr>
        <w:t xml:space="preserve">when they enter into professional life. </w:t>
      </w:r>
      <w:r w:rsidR="000417D1" w:rsidRPr="00D8037C">
        <w:rPr>
          <w:rFonts w:ascii="Palatino Linotype" w:hAnsi="Palatino Linotype" w:cs="Times New Roman"/>
          <w:sz w:val="24"/>
          <w:szCs w:val="24"/>
        </w:rPr>
        <w:t xml:space="preserve">International human rights norms have </w:t>
      </w:r>
      <w:r w:rsidR="003816F7" w:rsidRPr="00D8037C">
        <w:rPr>
          <w:rFonts w:ascii="Palatino Linotype" w:hAnsi="Palatino Linotype" w:cs="Times New Roman"/>
          <w:sz w:val="24"/>
          <w:szCs w:val="24"/>
        </w:rPr>
        <w:t>also recognis</w:t>
      </w:r>
      <w:r w:rsidR="00012811" w:rsidRPr="00D8037C">
        <w:rPr>
          <w:rFonts w:ascii="Palatino Linotype" w:hAnsi="Palatino Linotype" w:cs="Times New Roman"/>
          <w:sz w:val="24"/>
          <w:szCs w:val="24"/>
        </w:rPr>
        <w:t>ed the role of</w:t>
      </w:r>
      <w:r w:rsidR="000417D1" w:rsidRPr="00D8037C">
        <w:rPr>
          <w:rFonts w:ascii="Palatino Linotype" w:hAnsi="Palatino Linotype" w:cs="Times New Roman"/>
          <w:sz w:val="24"/>
          <w:szCs w:val="24"/>
        </w:rPr>
        <w:t xml:space="preserve"> legal education in </w:t>
      </w:r>
      <w:r w:rsidR="00EE52E6" w:rsidRPr="00D8037C">
        <w:rPr>
          <w:rFonts w:ascii="Palatino Linotype" w:hAnsi="Palatino Linotype" w:cs="Times New Roman"/>
          <w:sz w:val="24"/>
          <w:szCs w:val="24"/>
        </w:rPr>
        <w:t>c</w:t>
      </w:r>
      <w:r w:rsidR="005E2FEF" w:rsidRPr="00D8037C">
        <w:rPr>
          <w:rFonts w:ascii="Palatino Linotype" w:hAnsi="Palatino Linotype" w:cs="Times New Roman"/>
          <w:sz w:val="24"/>
          <w:szCs w:val="24"/>
        </w:rPr>
        <w:t>reating a profession with sincere</w:t>
      </w:r>
      <w:r w:rsidR="00EE52E6" w:rsidRPr="00D8037C">
        <w:rPr>
          <w:rFonts w:ascii="Palatino Linotype" w:hAnsi="Palatino Linotype" w:cs="Times New Roman"/>
          <w:sz w:val="24"/>
          <w:szCs w:val="24"/>
        </w:rPr>
        <w:t xml:space="preserve"> appreciation and commitment to the need to provide legal services to the poor.</w:t>
      </w:r>
      <w:r w:rsidR="005E2FEF" w:rsidRPr="00D8037C">
        <w:rPr>
          <w:rFonts w:ascii="Palatino Linotype" w:hAnsi="Palatino Linotype" w:cs="Times New Roman"/>
          <w:sz w:val="24"/>
          <w:szCs w:val="24"/>
        </w:rPr>
        <w:t xml:space="preserve"> </w:t>
      </w:r>
      <w:r w:rsidR="00EE52E6" w:rsidRPr="00D8037C">
        <w:rPr>
          <w:rFonts w:ascii="Palatino Linotype" w:hAnsi="Palatino Linotype" w:cs="Times New Roman"/>
          <w:sz w:val="24"/>
          <w:szCs w:val="24"/>
        </w:rPr>
        <w:t>Legal education</w:t>
      </w:r>
      <w:r w:rsidR="00963A56" w:rsidRPr="00D8037C">
        <w:rPr>
          <w:rFonts w:ascii="Palatino Linotype" w:hAnsi="Palatino Linotype" w:cs="Times New Roman"/>
          <w:sz w:val="24"/>
          <w:szCs w:val="24"/>
        </w:rPr>
        <w:t xml:space="preserve"> </w:t>
      </w:r>
      <w:r w:rsidR="000D4C7A" w:rsidRPr="00D8037C">
        <w:rPr>
          <w:rFonts w:ascii="Palatino Linotype" w:hAnsi="Palatino Linotype" w:cs="Times New Roman"/>
          <w:sz w:val="24"/>
          <w:szCs w:val="24"/>
        </w:rPr>
        <w:t>in Bangladesh, therefore, is required</w:t>
      </w:r>
      <w:r w:rsidR="00FF6DEC" w:rsidRPr="00D8037C">
        <w:rPr>
          <w:rFonts w:ascii="Palatino Linotype" w:hAnsi="Palatino Linotype" w:cs="Times New Roman"/>
          <w:sz w:val="24"/>
          <w:szCs w:val="24"/>
        </w:rPr>
        <w:t xml:space="preserve"> to </w:t>
      </w:r>
      <w:r w:rsidR="00EE52E6" w:rsidRPr="00D8037C">
        <w:rPr>
          <w:rFonts w:ascii="Palatino Linotype" w:hAnsi="Palatino Linotype" w:cs="Times New Roman"/>
          <w:sz w:val="24"/>
          <w:szCs w:val="24"/>
        </w:rPr>
        <w:t xml:space="preserve">explore the potential of clinical legal education </w:t>
      </w:r>
      <w:r w:rsidR="008063F2" w:rsidRPr="00D8037C">
        <w:rPr>
          <w:rFonts w:ascii="Palatino Linotype" w:hAnsi="Palatino Linotype" w:cs="Times New Roman"/>
          <w:sz w:val="24"/>
          <w:szCs w:val="24"/>
        </w:rPr>
        <w:t>with a compulsory component of legal aid programme</w:t>
      </w:r>
      <w:r w:rsidR="00C1005E" w:rsidRPr="00D8037C">
        <w:rPr>
          <w:rFonts w:ascii="Palatino Linotype" w:hAnsi="Palatino Linotype" w:cs="Times New Roman"/>
          <w:sz w:val="24"/>
          <w:szCs w:val="24"/>
        </w:rPr>
        <w:t xml:space="preserve"> as demonstrated by</w:t>
      </w:r>
      <w:r w:rsidR="000D4C7A" w:rsidRPr="00D8037C">
        <w:rPr>
          <w:rFonts w:ascii="Palatino Linotype" w:hAnsi="Palatino Linotype" w:cs="Times New Roman"/>
          <w:sz w:val="24"/>
          <w:szCs w:val="24"/>
        </w:rPr>
        <w:t xml:space="preserve"> international human rights standards</w:t>
      </w:r>
      <w:r w:rsidR="008063F2" w:rsidRPr="00D8037C">
        <w:rPr>
          <w:rFonts w:ascii="Palatino Linotype" w:hAnsi="Palatino Linotype" w:cs="Times New Roman"/>
          <w:sz w:val="24"/>
          <w:szCs w:val="24"/>
        </w:rPr>
        <w:t xml:space="preserve">. </w:t>
      </w:r>
      <w:r w:rsidR="00D0150C" w:rsidRPr="00D8037C">
        <w:rPr>
          <w:rFonts w:ascii="Palatino Linotype" w:hAnsi="Palatino Linotype" w:cs="Times New Roman"/>
          <w:sz w:val="24"/>
          <w:szCs w:val="24"/>
        </w:rPr>
        <w:t>The NLASO, University Grants C</w:t>
      </w:r>
      <w:r w:rsidR="00EE52E6" w:rsidRPr="00D8037C">
        <w:rPr>
          <w:rFonts w:ascii="Palatino Linotype" w:hAnsi="Palatino Linotype" w:cs="Times New Roman"/>
          <w:sz w:val="24"/>
          <w:szCs w:val="24"/>
        </w:rPr>
        <w:t>ommission and Bar Council should make coordinated efforts</w:t>
      </w:r>
      <w:r w:rsidR="0043651F" w:rsidRPr="00D8037C">
        <w:rPr>
          <w:rFonts w:ascii="Palatino Linotype" w:hAnsi="Palatino Linotype" w:cs="Times New Roman"/>
          <w:sz w:val="24"/>
          <w:szCs w:val="24"/>
        </w:rPr>
        <w:t xml:space="preserve"> </w:t>
      </w:r>
      <w:r w:rsidR="00EE52E6" w:rsidRPr="00D8037C">
        <w:rPr>
          <w:rFonts w:ascii="Palatino Linotype" w:hAnsi="Palatino Linotype" w:cs="Times New Roman"/>
          <w:sz w:val="24"/>
          <w:szCs w:val="24"/>
        </w:rPr>
        <w:t xml:space="preserve">to </w:t>
      </w:r>
      <w:r w:rsidR="008063F2" w:rsidRPr="00D8037C">
        <w:rPr>
          <w:rFonts w:ascii="Palatino Linotype" w:hAnsi="Palatino Linotype" w:cs="Times New Roman"/>
          <w:sz w:val="24"/>
          <w:szCs w:val="24"/>
        </w:rPr>
        <w:t>make this programme</w:t>
      </w:r>
      <w:r w:rsidR="000417D1" w:rsidRPr="00D8037C">
        <w:rPr>
          <w:rFonts w:ascii="Palatino Linotype" w:hAnsi="Palatino Linotype" w:cs="Times New Roman"/>
          <w:sz w:val="24"/>
          <w:szCs w:val="24"/>
        </w:rPr>
        <w:t xml:space="preserve"> real and effective</w:t>
      </w:r>
      <w:r w:rsidR="008063F2" w:rsidRPr="00D8037C">
        <w:rPr>
          <w:rFonts w:ascii="Palatino Linotype" w:hAnsi="Palatino Linotype" w:cs="Times New Roman"/>
          <w:sz w:val="24"/>
          <w:szCs w:val="24"/>
        </w:rPr>
        <w:t>.</w:t>
      </w:r>
      <w:r w:rsidR="005F3FDD" w:rsidRPr="00D8037C">
        <w:rPr>
          <w:rFonts w:ascii="Palatino Linotype" w:hAnsi="Palatino Linotype" w:cs="Times New Roman"/>
          <w:sz w:val="24"/>
          <w:szCs w:val="24"/>
        </w:rPr>
        <w:t xml:space="preserve"> </w:t>
      </w:r>
      <w:r w:rsidR="008063F2" w:rsidRPr="00D8037C">
        <w:rPr>
          <w:rFonts w:ascii="Palatino Linotype" w:hAnsi="Palatino Linotype" w:cs="Times New Roman"/>
          <w:sz w:val="24"/>
          <w:szCs w:val="24"/>
        </w:rPr>
        <w:t xml:space="preserve">In addition, </w:t>
      </w:r>
      <w:r w:rsidR="00EE52E6" w:rsidRPr="00D8037C">
        <w:rPr>
          <w:rFonts w:ascii="Palatino Linotype" w:hAnsi="Palatino Linotype" w:cs="Times New Roman"/>
          <w:sz w:val="24"/>
          <w:szCs w:val="24"/>
        </w:rPr>
        <w:t>B</w:t>
      </w:r>
      <w:r w:rsidR="00992CA8" w:rsidRPr="00D8037C">
        <w:rPr>
          <w:rFonts w:ascii="Palatino Linotype" w:hAnsi="Palatino Linotype" w:cs="Times New Roman"/>
          <w:sz w:val="24"/>
          <w:szCs w:val="24"/>
        </w:rPr>
        <w:t xml:space="preserve">angladesh </w:t>
      </w:r>
      <w:r w:rsidR="00364071">
        <w:rPr>
          <w:rFonts w:ascii="Palatino Linotype" w:hAnsi="Palatino Linotype" w:cs="Times New Roman"/>
          <w:sz w:val="24"/>
          <w:szCs w:val="24"/>
        </w:rPr>
        <w:t>should</w:t>
      </w:r>
      <w:r w:rsidR="00992CA8" w:rsidRPr="00D8037C">
        <w:rPr>
          <w:rFonts w:ascii="Palatino Linotype" w:hAnsi="Palatino Linotype" w:cs="Times New Roman"/>
          <w:sz w:val="24"/>
          <w:szCs w:val="24"/>
        </w:rPr>
        <w:t xml:space="preserve"> follow the </w:t>
      </w:r>
      <w:r w:rsidR="006A4C4A" w:rsidRPr="00D8037C">
        <w:rPr>
          <w:rFonts w:ascii="Palatino Linotype" w:hAnsi="Palatino Linotype" w:cs="Times New Roman"/>
          <w:sz w:val="24"/>
          <w:szCs w:val="24"/>
        </w:rPr>
        <w:t xml:space="preserve">standard </w:t>
      </w:r>
      <w:r w:rsidR="00B01D34" w:rsidRPr="00D8037C">
        <w:rPr>
          <w:rFonts w:ascii="Palatino Linotype" w:hAnsi="Palatino Linotype" w:cs="Times New Roman"/>
          <w:sz w:val="24"/>
          <w:szCs w:val="24"/>
        </w:rPr>
        <w:t>practices</w:t>
      </w:r>
      <w:r w:rsidR="00EE52E6" w:rsidRPr="00D8037C">
        <w:rPr>
          <w:rFonts w:ascii="Palatino Linotype" w:hAnsi="Palatino Linotype" w:cs="Times New Roman"/>
          <w:sz w:val="24"/>
          <w:szCs w:val="24"/>
        </w:rPr>
        <w:t xml:space="preserve"> of </w:t>
      </w:r>
      <w:r w:rsidR="006A4C4A" w:rsidRPr="00D8037C">
        <w:rPr>
          <w:rFonts w:ascii="Palatino Linotype" w:hAnsi="Palatino Linotype" w:cs="Times New Roman"/>
          <w:sz w:val="24"/>
          <w:szCs w:val="24"/>
        </w:rPr>
        <w:t>particular</w:t>
      </w:r>
      <w:r w:rsidR="00A20355" w:rsidRPr="00D8037C">
        <w:rPr>
          <w:rFonts w:ascii="Palatino Linotype" w:hAnsi="Palatino Linotype" w:cs="Times New Roman"/>
          <w:sz w:val="24"/>
          <w:szCs w:val="24"/>
        </w:rPr>
        <w:t xml:space="preserve"> </w:t>
      </w:r>
      <w:r w:rsidR="00EE52E6" w:rsidRPr="00D8037C">
        <w:rPr>
          <w:rFonts w:ascii="Palatino Linotype" w:hAnsi="Palatino Linotype" w:cs="Times New Roman"/>
          <w:sz w:val="24"/>
          <w:szCs w:val="24"/>
        </w:rPr>
        <w:t>Indian law schools.</w:t>
      </w:r>
      <w:r w:rsidR="0043651F" w:rsidRPr="00D8037C">
        <w:rPr>
          <w:rFonts w:ascii="Palatino Linotype" w:hAnsi="Palatino Linotype" w:cs="Times New Roman"/>
          <w:sz w:val="24"/>
          <w:szCs w:val="24"/>
        </w:rPr>
        <w:t xml:space="preserve"> </w:t>
      </w:r>
      <w:r w:rsidR="005F3FDD" w:rsidRPr="00D8037C">
        <w:rPr>
          <w:rFonts w:ascii="Palatino Linotype" w:hAnsi="Palatino Linotype" w:cs="Times New Roman"/>
          <w:sz w:val="24"/>
          <w:szCs w:val="24"/>
        </w:rPr>
        <w:t xml:space="preserve">However, given the </w:t>
      </w:r>
      <w:r w:rsidR="005F3FDD" w:rsidRPr="00D8037C">
        <w:rPr>
          <w:rFonts w:ascii="Palatino Linotype" w:hAnsi="Palatino Linotype" w:cs="Times New Roman"/>
          <w:sz w:val="24"/>
          <w:szCs w:val="24"/>
        </w:rPr>
        <w:lastRenderedPageBreak/>
        <w:t>drawbacks in the Indian system</w:t>
      </w:r>
      <w:r w:rsidR="0066575D" w:rsidRPr="00D8037C">
        <w:rPr>
          <w:rFonts w:ascii="Palatino Linotype" w:hAnsi="Palatino Linotype" w:cs="Times New Roman"/>
          <w:sz w:val="24"/>
          <w:szCs w:val="24"/>
        </w:rPr>
        <w:t>, Bangladesh</w:t>
      </w:r>
      <w:r w:rsidR="005F3FDD" w:rsidRPr="00D8037C">
        <w:rPr>
          <w:rFonts w:ascii="Palatino Linotype" w:hAnsi="Palatino Linotype" w:cs="Times New Roman"/>
          <w:sz w:val="24"/>
          <w:szCs w:val="24"/>
        </w:rPr>
        <w:t xml:space="preserve"> should take appropriate </w:t>
      </w:r>
      <w:r w:rsidR="0066575D" w:rsidRPr="00D8037C">
        <w:rPr>
          <w:rFonts w:ascii="Palatino Linotype" w:hAnsi="Palatino Linotype" w:cs="Times New Roman"/>
          <w:sz w:val="24"/>
          <w:szCs w:val="24"/>
        </w:rPr>
        <w:t>measures so</w:t>
      </w:r>
      <w:r w:rsidR="005F3FDD" w:rsidRPr="00D8037C">
        <w:rPr>
          <w:rFonts w:ascii="Palatino Linotype" w:hAnsi="Palatino Linotype" w:cs="Times New Roman"/>
          <w:sz w:val="24"/>
          <w:szCs w:val="24"/>
        </w:rPr>
        <w:t xml:space="preserve"> that clinical legal education programmes</w:t>
      </w:r>
      <w:r w:rsidR="00364071">
        <w:rPr>
          <w:rFonts w:ascii="Palatino Linotype" w:hAnsi="Palatino Linotype" w:cs="Times New Roman"/>
          <w:sz w:val="24"/>
          <w:szCs w:val="24"/>
        </w:rPr>
        <w:t xml:space="preserve"> become a credit-</w:t>
      </w:r>
      <w:r w:rsidR="005F3FDD" w:rsidRPr="00D8037C">
        <w:rPr>
          <w:rFonts w:ascii="Palatino Linotype" w:hAnsi="Palatino Linotype" w:cs="Times New Roman"/>
          <w:sz w:val="24"/>
          <w:szCs w:val="24"/>
        </w:rPr>
        <w:t>earning course for the students. Also, incentives should be provided to allow students to represent legal aid clients before the Courts under the supervision of a senior lawyer or a law professor. Law schools should</w:t>
      </w:r>
      <w:r w:rsidR="00407181" w:rsidRPr="00D8037C">
        <w:rPr>
          <w:rFonts w:ascii="Palatino Linotype" w:hAnsi="Palatino Linotype" w:cs="Times New Roman"/>
          <w:sz w:val="24"/>
          <w:szCs w:val="24"/>
        </w:rPr>
        <w:t xml:space="preserve"> undertake programmes to organis</w:t>
      </w:r>
      <w:r w:rsidR="005F3FDD" w:rsidRPr="00D8037C">
        <w:rPr>
          <w:rFonts w:ascii="Palatino Linotype" w:hAnsi="Palatino Linotype" w:cs="Times New Roman"/>
          <w:sz w:val="24"/>
          <w:szCs w:val="24"/>
        </w:rPr>
        <w:t>e legal literacy camps and make adequate effort</w:t>
      </w:r>
      <w:r w:rsidR="00364071">
        <w:rPr>
          <w:rFonts w:ascii="Palatino Linotype" w:hAnsi="Palatino Linotype" w:cs="Times New Roman"/>
          <w:sz w:val="24"/>
          <w:szCs w:val="24"/>
        </w:rPr>
        <w:t>s</w:t>
      </w:r>
      <w:r w:rsidR="005F3FDD" w:rsidRPr="00D8037C">
        <w:rPr>
          <w:rFonts w:ascii="Palatino Linotype" w:hAnsi="Palatino Linotype" w:cs="Times New Roman"/>
          <w:sz w:val="24"/>
          <w:szCs w:val="24"/>
        </w:rPr>
        <w:t xml:space="preserve"> for informing the community about their existence and the kind of services they</w:t>
      </w:r>
      <w:r w:rsidR="00DA1964" w:rsidRPr="00D8037C">
        <w:rPr>
          <w:rFonts w:ascii="Palatino Linotype" w:hAnsi="Palatino Linotype" w:cs="Times New Roman"/>
          <w:sz w:val="24"/>
          <w:szCs w:val="24"/>
        </w:rPr>
        <w:t xml:space="preserve"> </w:t>
      </w:r>
      <w:r w:rsidR="00364071">
        <w:rPr>
          <w:rFonts w:ascii="Palatino Linotype" w:hAnsi="Palatino Linotype" w:cs="Times New Roman"/>
          <w:sz w:val="24"/>
          <w:szCs w:val="24"/>
        </w:rPr>
        <w:t>offer</w:t>
      </w:r>
      <w:r w:rsidR="005F3FDD" w:rsidRPr="00D8037C">
        <w:rPr>
          <w:rFonts w:ascii="Palatino Linotype" w:hAnsi="Palatino Linotype" w:cs="Times New Roman"/>
          <w:sz w:val="24"/>
          <w:szCs w:val="24"/>
        </w:rPr>
        <w:t xml:space="preserve">. </w:t>
      </w:r>
      <w:r w:rsidR="00EE52E6" w:rsidRPr="00D8037C">
        <w:rPr>
          <w:rFonts w:ascii="Palatino Linotype" w:hAnsi="Palatino Linotype" w:cs="Times New Roman"/>
          <w:sz w:val="24"/>
          <w:szCs w:val="24"/>
        </w:rPr>
        <w:t xml:space="preserve">Thus, law schools and legal aid committees can complement each other in the conduct of the legal services </w:t>
      </w:r>
      <w:r w:rsidR="00364071">
        <w:rPr>
          <w:rFonts w:ascii="Palatino Linotype" w:hAnsi="Palatino Linotype" w:cs="Times New Roman"/>
          <w:sz w:val="24"/>
          <w:szCs w:val="24"/>
        </w:rPr>
        <w:t>programme in Bangladesh.</w:t>
      </w:r>
    </w:p>
    <w:p w:rsidR="00EE52E6" w:rsidRPr="00D8037C" w:rsidRDefault="00EE52E6" w:rsidP="002D0D6E">
      <w:pPr>
        <w:spacing w:line="480" w:lineRule="auto"/>
        <w:jc w:val="both"/>
        <w:rPr>
          <w:rFonts w:ascii="Palatino Linotype" w:hAnsi="Palatino Linotype" w:cs="Times New Roman"/>
          <w:sz w:val="24"/>
          <w:szCs w:val="24"/>
        </w:rPr>
      </w:pPr>
    </w:p>
    <w:p w:rsidR="00F738CC" w:rsidRPr="00D8037C" w:rsidRDefault="00F738CC" w:rsidP="002D0D6E">
      <w:pPr>
        <w:spacing w:line="480" w:lineRule="auto"/>
        <w:jc w:val="both"/>
        <w:rPr>
          <w:rFonts w:ascii="Palatino Linotype" w:hAnsi="Palatino Linotype" w:cs="Times New Roman"/>
          <w:sz w:val="24"/>
          <w:szCs w:val="24"/>
        </w:rPr>
      </w:pPr>
    </w:p>
    <w:sectPr w:rsidR="00F738CC" w:rsidRPr="00D8037C" w:rsidSect="00317AA4">
      <w:headerReference w:type="default" r:id="rId9"/>
      <w:footerReference w:type="default" r:id="rId10"/>
      <w:headerReference w:type="first" r:id="rId11"/>
      <w:footerReference w:type="first" r:id="rId12"/>
      <w:pgSz w:w="12240" w:h="15840"/>
      <w:pgMar w:top="1440" w:right="1440" w:bottom="1440" w:left="1440" w:header="720" w:footer="720" w:gutter="0"/>
      <w:pgNumType w:start="17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E4D" w:rsidRDefault="005A7E4D" w:rsidP="00AD7135">
      <w:pPr>
        <w:spacing w:after="0" w:line="240" w:lineRule="auto"/>
      </w:pPr>
      <w:r>
        <w:separator/>
      </w:r>
    </w:p>
  </w:endnote>
  <w:endnote w:type="continuationSeparator" w:id="0">
    <w:p w:rsidR="005A7E4D" w:rsidRDefault="005A7E4D" w:rsidP="00AD7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872357"/>
      <w:docPartObj>
        <w:docPartGallery w:val="Page Numbers (Bottom of Page)"/>
        <w:docPartUnique/>
      </w:docPartObj>
    </w:sdtPr>
    <w:sdtEndPr>
      <w:rPr>
        <w:noProof/>
      </w:rPr>
    </w:sdtEndPr>
    <w:sdtContent>
      <w:p w:rsidR="00C65009" w:rsidRDefault="00C65009">
        <w:pPr>
          <w:pStyle w:val="Footer"/>
          <w:jc w:val="center"/>
        </w:pPr>
      </w:p>
      <w:p w:rsidR="00C65009" w:rsidRDefault="00C65009">
        <w:pPr>
          <w:pStyle w:val="Footer"/>
          <w:jc w:val="center"/>
        </w:pPr>
      </w:p>
      <w:p w:rsidR="0034099E" w:rsidRDefault="0034099E">
        <w:pPr>
          <w:pStyle w:val="Footer"/>
          <w:jc w:val="center"/>
        </w:pPr>
        <w:r>
          <w:fldChar w:fldCharType="begin"/>
        </w:r>
        <w:r>
          <w:instrText xml:space="preserve"> PAGE   \* MERGEFORMAT </w:instrText>
        </w:r>
        <w:r>
          <w:fldChar w:fldCharType="separate"/>
        </w:r>
        <w:r w:rsidR="002F4DCA">
          <w:rPr>
            <w:noProof/>
          </w:rPr>
          <w:t>192</w:t>
        </w:r>
        <w:r>
          <w:rPr>
            <w:noProof/>
          </w:rPr>
          <w:fldChar w:fldCharType="end"/>
        </w:r>
      </w:p>
    </w:sdtContent>
  </w:sdt>
  <w:p w:rsidR="0034099E" w:rsidRDefault="003409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AA4" w:rsidRDefault="00317AA4" w:rsidP="00317AA4">
    <w:pPr>
      <w:pStyle w:val="Footer"/>
      <w:rPr>
        <w:rFonts w:ascii="Palatino Linotype" w:hAnsi="Palatino Linotype"/>
      </w:rPr>
    </w:pPr>
    <w:r>
      <w:rPr>
        <w:rFonts w:ascii="Palatino Linotype" w:hAnsi="Palatino Linotype"/>
      </w:rPr>
      <w:t>__________________________</w:t>
    </w:r>
  </w:p>
  <w:p w:rsidR="00317AA4" w:rsidRDefault="00317AA4" w:rsidP="00317AA4">
    <w:pPr>
      <w:pStyle w:val="Footer"/>
    </w:pPr>
    <w:r>
      <w:rPr>
        <w:rFonts w:ascii="Palatino Linotype" w:hAnsi="Palatino Linotype"/>
      </w:rPr>
      <w:t>*</w:t>
    </w:r>
    <w:r w:rsidRPr="003107B2">
      <w:rPr>
        <w:rFonts w:ascii="Palatino Linotype" w:hAnsi="Palatino Linotype"/>
      </w:rPr>
      <w:t>Farzana Akter is Assistant Professor in the Department of Law at the</w:t>
    </w:r>
    <w:r>
      <w:rPr>
        <w:rFonts w:ascii="Palatino Linotype" w:hAnsi="Palatino Linotype"/>
      </w:rPr>
      <w:t xml:space="preserve"> </w:t>
    </w:r>
    <w:r w:rsidRPr="003107B2">
      <w:rPr>
        <w:rFonts w:ascii="Palatino Linotype" w:hAnsi="Palatino Linotype"/>
      </w:rPr>
      <w:t>University of Dhaka</w:t>
    </w:r>
    <w:r>
      <w:rPr>
        <w:rFonts w:ascii="Palatino Linotype" w:hAnsi="Palatino Linotype"/>
      </w:rPr>
      <w:t>.</w:t>
    </w:r>
  </w:p>
  <w:p w:rsidR="00317AA4" w:rsidRDefault="00317AA4">
    <w:pPr>
      <w:pStyle w:val="Footer"/>
      <w:jc w:val="center"/>
    </w:pPr>
  </w:p>
  <w:p w:rsidR="00317AA4" w:rsidRDefault="00317AA4">
    <w:pPr>
      <w:pStyle w:val="Footer"/>
      <w:jc w:val="center"/>
    </w:pPr>
  </w:p>
  <w:p w:rsidR="00317AA4" w:rsidRDefault="00317AA4">
    <w:pPr>
      <w:pStyle w:val="Footer"/>
      <w:jc w:val="center"/>
    </w:pPr>
    <w:sdt>
      <w:sdtPr>
        <w:id w:val="-18702938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172</w:t>
        </w:r>
        <w:r>
          <w:rPr>
            <w:noProof/>
          </w:rPr>
          <w:fldChar w:fldCharType="end"/>
        </w:r>
      </w:sdtContent>
    </w:sdt>
  </w:p>
  <w:p w:rsidR="00317AA4" w:rsidRDefault="00317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E4D" w:rsidRDefault="005A7E4D" w:rsidP="00AD7135">
      <w:pPr>
        <w:spacing w:after="0" w:line="240" w:lineRule="auto"/>
      </w:pPr>
      <w:r>
        <w:separator/>
      </w:r>
    </w:p>
  </w:footnote>
  <w:footnote w:type="continuationSeparator" w:id="0">
    <w:p w:rsidR="005A7E4D" w:rsidRDefault="005A7E4D" w:rsidP="00AD7135">
      <w:pPr>
        <w:spacing w:after="0" w:line="240" w:lineRule="auto"/>
      </w:pPr>
      <w:r>
        <w:continuationSeparator/>
      </w:r>
    </w:p>
  </w:footnote>
  <w:footnote w:id="1">
    <w:p w:rsidR="007A1E3A" w:rsidRPr="003107B2" w:rsidRDefault="007A1E3A" w:rsidP="00A83BB2">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D. L. Rhode, </w:t>
      </w:r>
      <w:r w:rsidRPr="002809E8">
        <w:rPr>
          <w:rFonts w:ascii="Palatino Linotype" w:hAnsi="Palatino Linotype" w:cs="Times New Roman"/>
          <w:i/>
        </w:rPr>
        <w:t>In the Interests of Justice: Reforming the Legal Profession</w:t>
      </w:r>
      <w:r w:rsidRPr="003107B2">
        <w:rPr>
          <w:rFonts w:ascii="Palatino Linotype" w:hAnsi="Palatino Linotype" w:cs="Times New Roman"/>
        </w:rPr>
        <w:t xml:space="preserve"> 185-186</w:t>
      </w:r>
      <w:r w:rsidR="002809E8">
        <w:rPr>
          <w:rFonts w:ascii="Palatino Linotype" w:hAnsi="Palatino Linotype" w:cs="Times New Roman"/>
        </w:rPr>
        <w:t xml:space="preserve"> </w:t>
      </w:r>
      <w:r w:rsidRPr="003107B2">
        <w:rPr>
          <w:rFonts w:ascii="Palatino Linotype" w:hAnsi="Palatino Linotype" w:cs="Times New Roman"/>
        </w:rPr>
        <w:t>(New York, Oxford University Press, 2000).</w:t>
      </w:r>
    </w:p>
  </w:footnote>
  <w:footnote w:id="2">
    <w:p w:rsidR="00AD7135" w:rsidRPr="003107B2" w:rsidRDefault="00AD7135" w:rsidP="00577B71">
      <w:pPr>
        <w:spacing w:after="0" w:line="240" w:lineRule="auto"/>
        <w:jc w:val="both"/>
        <w:rPr>
          <w:rFonts w:ascii="Palatino Linotype" w:hAnsi="Palatino Linotype" w:cs="Times New Roman"/>
          <w:sz w:val="20"/>
          <w:szCs w:val="20"/>
        </w:rPr>
      </w:pPr>
      <w:r w:rsidRPr="003107B2">
        <w:rPr>
          <w:rStyle w:val="FootnoteReference"/>
          <w:rFonts w:ascii="Palatino Linotype" w:hAnsi="Palatino Linotype" w:cs="Times New Roman"/>
          <w:sz w:val="20"/>
          <w:szCs w:val="20"/>
        </w:rPr>
        <w:footnoteRef/>
      </w:r>
      <w:r w:rsidRPr="003107B2">
        <w:rPr>
          <w:rFonts w:ascii="Palatino Linotype" w:hAnsi="Palatino Linotype" w:cs="Times New Roman"/>
          <w:sz w:val="20"/>
          <w:szCs w:val="20"/>
        </w:rPr>
        <w:t xml:space="preserve"> K. P. C. Rao, </w:t>
      </w:r>
      <w:r w:rsidR="002809E8">
        <w:rPr>
          <w:rFonts w:ascii="Palatino Linotype" w:hAnsi="Palatino Linotype" w:cs="Times New Roman"/>
          <w:sz w:val="20"/>
          <w:szCs w:val="20"/>
        </w:rPr>
        <w:t>‘</w:t>
      </w:r>
      <w:r w:rsidRPr="003107B2">
        <w:rPr>
          <w:rFonts w:ascii="Palatino Linotype" w:eastAsia="Times New Roman" w:hAnsi="Palatino Linotype" w:cs="Times New Roman"/>
          <w:sz w:val="20"/>
          <w:szCs w:val="20"/>
        </w:rPr>
        <w:t>Legal Education in India - How Far the Second Generation Reforms Will Meet the Global Challenges</w:t>
      </w:r>
      <w:r w:rsidR="002809E8">
        <w:rPr>
          <w:rFonts w:ascii="Palatino Linotype" w:eastAsia="Times New Roman" w:hAnsi="Palatino Linotype" w:cs="Times New Roman"/>
          <w:sz w:val="20"/>
          <w:szCs w:val="20"/>
        </w:rPr>
        <w:t>’</w:t>
      </w:r>
      <w:r w:rsidRPr="003107B2">
        <w:rPr>
          <w:rFonts w:ascii="Palatino Linotype" w:eastAsia="Times New Roman" w:hAnsi="Palatino Linotype" w:cs="Times New Roman"/>
          <w:sz w:val="20"/>
          <w:szCs w:val="20"/>
        </w:rPr>
        <w:t>, 46</w:t>
      </w:r>
      <w:r w:rsidR="002809E8">
        <w:rPr>
          <w:rFonts w:ascii="Palatino Linotype" w:eastAsia="Times New Roman" w:hAnsi="Palatino Linotype" w:cs="Times New Roman"/>
          <w:sz w:val="20"/>
          <w:szCs w:val="20"/>
        </w:rPr>
        <w:t xml:space="preserve"> </w:t>
      </w:r>
      <w:r w:rsidRPr="003107B2">
        <w:rPr>
          <w:rFonts w:ascii="Palatino Linotype" w:eastAsia="Times New Roman" w:hAnsi="Palatino Linotype" w:cs="Times New Roman"/>
          <w:sz w:val="20"/>
          <w:szCs w:val="20"/>
        </w:rPr>
        <w:t xml:space="preserve">(9)  </w:t>
      </w:r>
      <w:r w:rsidRPr="002809E8">
        <w:rPr>
          <w:rFonts w:ascii="Palatino Linotype" w:eastAsia="Times New Roman" w:hAnsi="Palatino Linotype" w:cs="Times New Roman"/>
          <w:i/>
          <w:sz w:val="20"/>
          <w:szCs w:val="20"/>
        </w:rPr>
        <w:t>The Management Accountant</w:t>
      </w:r>
      <w:r w:rsidRPr="003107B2">
        <w:rPr>
          <w:rFonts w:ascii="Palatino Linotype" w:eastAsia="Times New Roman" w:hAnsi="Palatino Linotype" w:cs="Times New Roman"/>
          <w:sz w:val="20"/>
          <w:szCs w:val="20"/>
        </w:rPr>
        <w:t xml:space="preserve"> 794</w:t>
      </w:r>
      <w:r w:rsidR="002809E8">
        <w:rPr>
          <w:rFonts w:ascii="Palatino Linotype" w:eastAsia="Times New Roman" w:hAnsi="Palatino Linotype" w:cs="Times New Roman"/>
          <w:sz w:val="20"/>
          <w:szCs w:val="20"/>
        </w:rPr>
        <w:t xml:space="preserve"> </w:t>
      </w:r>
      <w:r w:rsidRPr="003107B2">
        <w:rPr>
          <w:rFonts w:ascii="Palatino Linotype" w:eastAsia="Times New Roman" w:hAnsi="Palatino Linotype" w:cs="Times New Roman"/>
          <w:sz w:val="20"/>
          <w:szCs w:val="20"/>
        </w:rPr>
        <w:t xml:space="preserve">(2011). It is also available at: </w:t>
      </w:r>
      <w:hyperlink r:id="rId1" w:history="1">
        <w:r w:rsidRPr="003107B2">
          <w:rPr>
            <w:rStyle w:val="Hyperlink"/>
            <w:rFonts w:ascii="Palatino Linotype" w:eastAsia="Times New Roman" w:hAnsi="Palatino Linotype" w:cs="Times New Roman"/>
            <w:color w:val="auto"/>
            <w:sz w:val="20"/>
            <w:szCs w:val="20"/>
            <w:u w:val="none"/>
          </w:rPr>
          <w:t>http://kpcrao.com/images/kpcrao/articles/2011/Sep-11-2.pdf</w:t>
        </w:r>
      </w:hyperlink>
      <w:r w:rsidR="00A83BB2" w:rsidRPr="003107B2">
        <w:rPr>
          <w:rFonts w:ascii="Palatino Linotype" w:hAnsi="Palatino Linotype" w:cs="Times New Roman"/>
          <w:sz w:val="20"/>
          <w:szCs w:val="20"/>
        </w:rPr>
        <w:t xml:space="preserve"> </w:t>
      </w:r>
      <w:r w:rsidR="009755A2" w:rsidRPr="003107B2">
        <w:rPr>
          <w:rFonts w:ascii="Palatino Linotype" w:eastAsia="Times New Roman" w:hAnsi="Palatino Linotype" w:cs="Times New Roman"/>
          <w:sz w:val="20"/>
          <w:szCs w:val="20"/>
        </w:rPr>
        <w:t>(accessed on 14 March 2016</w:t>
      </w:r>
      <w:r w:rsidRPr="003107B2">
        <w:rPr>
          <w:rFonts w:ascii="Palatino Linotype" w:eastAsia="Times New Roman" w:hAnsi="Palatino Linotype" w:cs="Times New Roman"/>
          <w:sz w:val="20"/>
          <w:szCs w:val="20"/>
        </w:rPr>
        <w:t>)</w:t>
      </w:r>
      <w:r w:rsidR="00A83BB2" w:rsidRPr="003107B2">
        <w:rPr>
          <w:rFonts w:ascii="Palatino Linotype" w:eastAsia="Times New Roman" w:hAnsi="Palatino Linotype" w:cs="Times New Roman"/>
          <w:sz w:val="20"/>
          <w:szCs w:val="20"/>
        </w:rPr>
        <w:t xml:space="preserve"> </w:t>
      </w:r>
      <w:r w:rsidR="009755A2" w:rsidRPr="003107B2">
        <w:rPr>
          <w:rFonts w:ascii="Palatino Linotype" w:eastAsia="Times New Roman" w:hAnsi="Palatino Linotype" w:cs="Times New Roman"/>
          <w:sz w:val="20"/>
          <w:szCs w:val="20"/>
        </w:rPr>
        <w:t>at 102</w:t>
      </w:r>
      <w:r w:rsidRPr="003107B2">
        <w:rPr>
          <w:rFonts w:ascii="Palatino Linotype" w:eastAsia="Times New Roman" w:hAnsi="Palatino Linotype" w:cs="Times New Roman"/>
          <w:sz w:val="20"/>
          <w:szCs w:val="20"/>
        </w:rPr>
        <w:t xml:space="preserve">; Final </w:t>
      </w:r>
      <w:r w:rsidRPr="003107B2">
        <w:rPr>
          <w:rFonts w:ascii="Palatino Linotype" w:hAnsi="Palatino Linotype" w:cs="Times New Roman"/>
          <w:sz w:val="20"/>
          <w:szCs w:val="20"/>
        </w:rPr>
        <w:t xml:space="preserve">Report of 3-member Committee on Reform of Legal education (2009) </w:t>
      </w:r>
      <w:r w:rsidR="00A83BB2" w:rsidRPr="003107B2">
        <w:rPr>
          <w:rFonts w:ascii="Palatino Linotype" w:eastAsia="Times New Roman" w:hAnsi="Palatino Linotype" w:cs="Times New Roman"/>
          <w:sz w:val="20"/>
          <w:szCs w:val="20"/>
        </w:rPr>
        <w:t xml:space="preserve">at </w:t>
      </w:r>
      <w:r w:rsidRPr="003107B2">
        <w:rPr>
          <w:rFonts w:ascii="Palatino Linotype" w:eastAsia="Times New Roman" w:hAnsi="Palatino Linotype" w:cs="Times New Roman"/>
          <w:sz w:val="20"/>
          <w:szCs w:val="20"/>
        </w:rPr>
        <w:t>18.</w:t>
      </w:r>
      <w:r w:rsidR="00BE0468" w:rsidRPr="003107B2">
        <w:rPr>
          <w:rFonts w:ascii="Palatino Linotype" w:eastAsia="Times New Roman" w:hAnsi="Palatino Linotype" w:cs="Times New Roman"/>
          <w:sz w:val="20"/>
          <w:szCs w:val="20"/>
        </w:rPr>
        <w:t xml:space="preserve"> </w:t>
      </w:r>
      <w:hyperlink r:id="rId2" w:history="1">
        <w:r w:rsidRPr="003107B2">
          <w:rPr>
            <w:rStyle w:val="Hyperlink"/>
            <w:rFonts w:ascii="Palatino Linotype" w:eastAsia="Times New Roman" w:hAnsi="Palatino Linotype" w:cs="Times New Roman"/>
            <w:color w:val="auto"/>
            <w:sz w:val="20"/>
            <w:szCs w:val="20"/>
          </w:rPr>
          <w:t>http://www.barcouncilofindia.org/wp-content/uploads/2010/06/3-member-Committee-Report-on-Legal-Education.pdf</w:t>
        </w:r>
      </w:hyperlink>
      <w:r w:rsidR="00BE0468" w:rsidRPr="003107B2">
        <w:rPr>
          <w:rFonts w:ascii="Palatino Linotype" w:eastAsia="Times New Roman" w:hAnsi="Palatino Linotype" w:cs="Times New Roman"/>
          <w:sz w:val="20"/>
          <w:szCs w:val="20"/>
        </w:rPr>
        <w:t xml:space="preserve"> (accessed on 14 March 2016</w:t>
      </w:r>
      <w:r w:rsidRPr="003107B2">
        <w:rPr>
          <w:rFonts w:ascii="Palatino Linotype" w:eastAsia="Times New Roman" w:hAnsi="Palatino Linotype" w:cs="Times New Roman"/>
          <w:sz w:val="20"/>
          <w:szCs w:val="20"/>
        </w:rPr>
        <w:t>).</w:t>
      </w:r>
    </w:p>
  </w:footnote>
  <w:footnote w:id="3">
    <w:p w:rsidR="00567637" w:rsidRPr="003107B2" w:rsidRDefault="00567637" w:rsidP="00455F78">
      <w:pPr>
        <w:spacing w:after="0" w:line="240" w:lineRule="auto"/>
        <w:jc w:val="both"/>
        <w:rPr>
          <w:rFonts w:ascii="Palatino Linotype" w:hAnsi="Palatino Linotype" w:cs="Times New Roman"/>
          <w:sz w:val="20"/>
          <w:szCs w:val="20"/>
        </w:rPr>
      </w:pPr>
      <w:r w:rsidRPr="003107B2">
        <w:rPr>
          <w:rStyle w:val="FootnoteReference"/>
          <w:rFonts w:ascii="Palatino Linotype" w:hAnsi="Palatino Linotype" w:cs="Times New Roman"/>
          <w:sz w:val="20"/>
          <w:szCs w:val="20"/>
        </w:rPr>
        <w:footnoteRef/>
      </w:r>
      <w:r w:rsidR="00577B71" w:rsidRPr="003107B2">
        <w:rPr>
          <w:rFonts w:ascii="Palatino Linotype" w:hAnsi="Palatino Linotype" w:cs="Times New Roman"/>
          <w:sz w:val="20"/>
          <w:szCs w:val="20"/>
        </w:rPr>
        <w:t xml:space="preserve"> </w:t>
      </w:r>
      <w:r w:rsidRPr="003107B2">
        <w:rPr>
          <w:rFonts w:ascii="Palatino Linotype" w:hAnsi="Palatino Linotype" w:cs="Times New Roman"/>
          <w:sz w:val="20"/>
          <w:szCs w:val="20"/>
        </w:rPr>
        <w:t>B.</w:t>
      </w:r>
      <w:r w:rsidR="006D4807" w:rsidRPr="003107B2">
        <w:rPr>
          <w:rFonts w:ascii="Palatino Linotype" w:hAnsi="Palatino Linotype" w:cs="Times New Roman"/>
          <w:sz w:val="20"/>
          <w:szCs w:val="20"/>
        </w:rPr>
        <w:t xml:space="preserve"> </w:t>
      </w:r>
      <w:r w:rsidRPr="003107B2">
        <w:rPr>
          <w:rFonts w:ascii="Palatino Linotype" w:hAnsi="Palatino Linotype" w:cs="Times New Roman"/>
          <w:sz w:val="20"/>
          <w:szCs w:val="20"/>
        </w:rPr>
        <w:t xml:space="preserve">B. Pande, </w:t>
      </w:r>
      <w:r w:rsidR="002809E8">
        <w:rPr>
          <w:rFonts w:ascii="Palatino Linotype" w:hAnsi="Palatino Linotype" w:cs="Times New Roman"/>
          <w:sz w:val="20"/>
          <w:szCs w:val="20"/>
        </w:rPr>
        <w:t>‘</w:t>
      </w:r>
      <w:r w:rsidRPr="003107B2">
        <w:rPr>
          <w:rFonts w:ascii="Palatino Linotype" w:hAnsi="Palatino Linotype" w:cs="Times New Roman"/>
          <w:sz w:val="20"/>
          <w:szCs w:val="20"/>
        </w:rPr>
        <w:t>Moral and Ethical Issues Confronting Students’ Legal Aid Clinics in the Outreach of Legal Services to the Resource-less and the Poor</w:t>
      </w:r>
      <w:r w:rsidR="002809E8">
        <w:rPr>
          <w:rFonts w:ascii="Palatino Linotype" w:hAnsi="Palatino Linotype" w:cs="Times New Roman"/>
          <w:sz w:val="20"/>
          <w:szCs w:val="20"/>
        </w:rPr>
        <w:t>’</w:t>
      </w:r>
      <w:r w:rsidRPr="003107B2">
        <w:rPr>
          <w:rFonts w:ascii="Palatino Linotype" w:hAnsi="Palatino Linotype" w:cs="Times New Roman"/>
          <w:sz w:val="20"/>
          <w:szCs w:val="20"/>
        </w:rPr>
        <w:t xml:space="preserve">, 1 </w:t>
      </w:r>
      <w:r w:rsidRPr="002809E8">
        <w:rPr>
          <w:rFonts w:ascii="Palatino Linotype" w:hAnsi="Palatino Linotype" w:cs="Times New Roman"/>
          <w:i/>
          <w:sz w:val="20"/>
          <w:szCs w:val="20"/>
        </w:rPr>
        <w:t>Journal of National Law University</w:t>
      </w:r>
      <w:r w:rsidRPr="003107B2">
        <w:rPr>
          <w:rFonts w:ascii="Palatino Linotype" w:hAnsi="Palatino Linotype" w:cs="Times New Roman"/>
          <w:sz w:val="20"/>
          <w:szCs w:val="20"/>
        </w:rPr>
        <w:t>, Delhi 48 (2013).</w:t>
      </w:r>
    </w:p>
  </w:footnote>
  <w:footnote w:id="4">
    <w:p w:rsidR="00597E60" w:rsidRPr="003107B2" w:rsidRDefault="00597E60" w:rsidP="00A83BB2">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F. Francioni, </w:t>
      </w:r>
      <w:r w:rsidR="002809E8">
        <w:rPr>
          <w:rFonts w:ascii="Palatino Linotype" w:hAnsi="Palatino Linotype" w:cs="Times New Roman"/>
        </w:rPr>
        <w:t>‘</w:t>
      </w:r>
      <w:r w:rsidRPr="003107B2">
        <w:rPr>
          <w:rFonts w:ascii="Palatino Linotype" w:hAnsi="Palatino Linotype" w:cs="Times New Roman"/>
        </w:rPr>
        <w:t>The Development of Access to Justice in Customary Law</w:t>
      </w:r>
      <w:r w:rsidR="002809E8">
        <w:rPr>
          <w:rFonts w:ascii="Palatino Linotype" w:hAnsi="Palatino Linotype" w:cs="Times New Roman"/>
        </w:rPr>
        <w:t>’</w:t>
      </w:r>
      <w:r w:rsidRPr="003107B2">
        <w:rPr>
          <w:rFonts w:ascii="Palatino Linotype" w:hAnsi="Palatino Linotype" w:cs="Times New Roman"/>
        </w:rPr>
        <w:t>, in:  F. Francioni</w:t>
      </w:r>
      <w:r w:rsidR="003B3446" w:rsidRPr="003107B2">
        <w:rPr>
          <w:rFonts w:ascii="Palatino Linotype" w:hAnsi="Palatino Linotype" w:cs="Times New Roman"/>
        </w:rPr>
        <w:t xml:space="preserve"> </w:t>
      </w:r>
      <w:r w:rsidRPr="003107B2">
        <w:rPr>
          <w:rFonts w:ascii="Palatino Linotype" w:hAnsi="Palatino Linotype" w:cs="Times New Roman"/>
        </w:rPr>
        <w:t>(ed</w:t>
      </w:r>
      <w:r w:rsidR="002809E8">
        <w:rPr>
          <w:rFonts w:ascii="Palatino Linotype" w:hAnsi="Palatino Linotype" w:cs="Times New Roman"/>
        </w:rPr>
        <w:t xml:space="preserve">.), </w:t>
      </w:r>
      <w:r w:rsidR="002809E8" w:rsidRPr="002809E8">
        <w:rPr>
          <w:rFonts w:ascii="Palatino Linotype" w:hAnsi="Palatino Linotype" w:cs="Times New Roman"/>
          <w:i/>
        </w:rPr>
        <w:t>Access to Justice as Human R</w:t>
      </w:r>
      <w:r w:rsidRPr="002809E8">
        <w:rPr>
          <w:rFonts w:ascii="Palatino Linotype" w:hAnsi="Palatino Linotype" w:cs="Times New Roman"/>
          <w:i/>
        </w:rPr>
        <w:t>ight 1</w:t>
      </w:r>
      <w:r w:rsidRPr="003107B2">
        <w:rPr>
          <w:rFonts w:ascii="Palatino Linotype" w:hAnsi="Palatino Linotype" w:cs="Times New Roman"/>
        </w:rPr>
        <w:t xml:space="preserve"> (Oxford, Oxford University Press, 2007). Also see, W. C. Vickrey, J. L. Dunn and J. C. Kelso, </w:t>
      </w:r>
      <w:r w:rsidR="002809E8">
        <w:rPr>
          <w:rFonts w:ascii="Palatino Linotype" w:hAnsi="Palatino Linotype" w:cs="Times New Roman"/>
        </w:rPr>
        <w:t>‘</w:t>
      </w:r>
      <w:r w:rsidRPr="003107B2">
        <w:rPr>
          <w:rFonts w:ascii="Palatino Linotype" w:hAnsi="Palatino Linotype" w:cs="Times New Roman"/>
        </w:rPr>
        <w:t>Access to justice: A Broader Perspective</w:t>
      </w:r>
      <w:r w:rsidR="002809E8">
        <w:rPr>
          <w:rFonts w:ascii="Palatino Linotype" w:hAnsi="Palatino Linotype" w:cs="Times New Roman"/>
        </w:rPr>
        <w:t>’</w:t>
      </w:r>
      <w:r w:rsidRPr="003107B2">
        <w:rPr>
          <w:rFonts w:ascii="Palatino Linotype" w:hAnsi="Palatino Linotype" w:cs="Times New Roman"/>
        </w:rPr>
        <w:t xml:space="preserve">, 42 </w:t>
      </w:r>
      <w:r w:rsidRPr="002809E8">
        <w:rPr>
          <w:rFonts w:ascii="Palatino Linotype" w:hAnsi="Palatino Linotype" w:cs="Times New Roman"/>
          <w:i/>
        </w:rPr>
        <w:t>Loyola of Los Angeles Law Review</w:t>
      </w:r>
      <w:r w:rsidRPr="003107B2">
        <w:rPr>
          <w:rFonts w:ascii="Palatino Linotype" w:hAnsi="Palatino Linotype" w:cs="Times New Roman"/>
        </w:rPr>
        <w:t xml:space="preserve"> 1153 (2009); </w:t>
      </w:r>
      <w:r w:rsidRPr="003107B2">
        <w:rPr>
          <w:rFonts w:ascii="Palatino Linotype" w:hAnsi="Palatino Linotype" w:cs="Times New Roman"/>
          <w:iCs/>
        </w:rPr>
        <w:t xml:space="preserve">G. Blasi, </w:t>
      </w:r>
      <w:r w:rsidR="002809E8">
        <w:rPr>
          <w:rFonts w:ascii="Palatino Linotype" w:hAnsi="Palatino Linotype" w:cs="Times New Roman"/>
          <w:iCs/>
        </w:rPr>
        <w:t>‘</w:t>
      </w:r>
      <w:r w:rsidRPr="003107B2">
        <w:rPr>
          <w:rFonts w:ascii="Palatino Linotype" w:hAnsi="Palatino Linotype" w:cs="Times New Roman"/>
          <w:iCs/>
        </w:rPr>
        <w:t>How Much Access? How Much Justice?</w:t>
      </w:r>
      <w:r w:rsidR="002809E8">
        <w:rPr>
          <w:rFonts w:ascii="Palatino Linotype" w:hAnsi="Palatino Linotype" w:cs="Times New Roman"/>
          <w:iCs/>
        </w:rPr>
        <w:t>’</w:t>
      </w:r>
      <w:r w:rsidR="00455F78" w:rsidRPr="003107B2">
        <w:rPr>
          <w:rFonts w:ascii="Palatino Linotype" w:hAnsi="Palatino Linotype" w:cs="Times New Roman"/>
          <w:iCs/>
        </w:rPr>
        <w:t xml:space="preserve"> </w:t>
      </w:r>
      <w:r w:rsidRPr="003107B2">
        <w:rPr>
          <w:rFonts w:ascii="Palatino Linotype" w:hAnsi="Palatino Linotype" w:cs="Times New Roman"/>
        </w:rPr>
        <w:t xml:space="preserve">73 </w:t>
      </w:r>
      <w:r w:rsidRPr="002809E8">
        <w:rPr>
          <w:rFonts w:ascii="Palatino Linotype" w:hAnsi="Palatino Linotype" w:cs="Times New Roman"/>
          <w:i/>
        </w:rPr>
        <w:t>Fordham Law Review</w:t>
      </w:r>
      <w:r w:rsidRPr="003107B2">
        <w:rPr>
          <w:rFonts w:ascii="Palatino Linotype" w:hAnsi="Palatino Linotype" w:cs="Times New Roman"/>
        </w:rPr>
        <w:t xml:space="preserve"> 865 (2004).</w:t>
      </w:r>
    </w:p>
  </w:footnote>
  <w:footnote w:id="5">
    <w:p w:rsidR="00F235B3" w:rsidRPr="003107B2" w:rsidRDefault="00F235B3" w:rsidP="00A83BB2">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G. Knaul, </w:t>
      </w:r>
      <w:r w:rsidRPr="002809E8">
        <w:rPr>
          <w:rFonts w:ascii="Palatino Linotype" w:hAnsi="Palatino Linotype" w:cs="Times New Roman"/>
          <w:i/>
        </w:rPr>
        <w:t>Report of the Special Rapporteur on the Independence of Judges and Lawyers</w:t>
      </w:r>
      <w:r w:rsidRPr="003107B2">
        <w:rPr>
          <w:rFonts w:ascii="Palatino Linotype" w:hAnsi="Palatino Linotype" w:cs="Times New Roman"/>
        </w:rPr>
        <w:t>, A/HRC/23/43 (15 March 2013), paras. 27 and 35.</w:t>
      </w:r>
    </w:p>
    <w:p w:rsidR="00F235B3" w:rsidRPr="003107B2" w:rsidRDefault="00F235B3" w:rsidP="00A83BB2">
      <w:pPr>
        <w:pStyle w:val="FootnoteText"/>
        <w:jc w:val="both"/>
        <w:rPr>
          <w:rFonts w:ascii="Palatino Linotype" w:hAnsi="Palatino Linotype" w:cs="Times New Roman"/>
        </w:rPr>
      </w:pPr>
      <w:r w:rsidRPr="003107B2">
        <w:rPr>
          <w:rFonts w:ascii="Palatino Linotype" w:hAnsi="Palatino Linotype" w:cs="Times New Roman"/>
        </w:rPr>
        <w:t>http://www.wave-network.org/sites/default/files/UN%20Special%20Rapporteur%20on%20the%20Independence%20of%20Judges%20and%20</w:t>
      </w:r>
      <w:r w:rsidR="00B00322" w:rsidRPr="003107B2">
        <w:rPr>
          <w:rFonts w:ascii="Palatino Linotype" w:hAnsi="Palatino Linotype" w:cs="Times New Roman"/>
        </w:rPr>
        <w:t>Lawyers.pdf (accessed on 2 March 2016</w:t>
      </w:r>
      <w:r w:rsidRPr="003107B2">
        <w:rPr>
          <w:rFonts w:ascii="Palatino Linotype" w:hAnsi="Palatino Linotype" w:cs="Times New Roman"/>
        </w:rPr>
        <w:t>).</w:t>
      </w:r>
    </w:p>
  </w:footnote>
  <w:footnote w:id="6">
    <w:p w:rsidR="00A27609" w:rsidRPr="003107B2" w:rsidRDefault="00A27609" w:rsidP="00A83BB2">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00ED4468" w:rsidRPr="003107B2">
        <w:rPr>
          <w:rFonts w:ascii="Palatino Linotype" w:hAnsi="Palatino Linotype" w:cs="Times New Roman"/>
        </w:rPr>
        <w:t xml:space="preserve"> </w:t>
      </w:r>
      <w:r w:rsidRPr="003107B2">
        <w:rPr>
          <w:rFonts w:ascii="Palatino Linotype" w:hAnsi="Palatino Linotype" w:cs="Times New Roman"/>
        </w:rPr>
        <w:t>General Assembly Resolution</w:t>
      </w:r>
      <w:r w:rsidR="00C527F8" w:rsidRPr="003107B2">
        <w:rPr>
          <w:rFonts w:ascii="Palatino Linotype" w:hAnsi="Palatino Linotype" w:cs="Times New Roman"/>
        </w:rPr>
        <w:t xml:space="preserve">, </w:t>
      </w:r>
      <w:r w:rsidRPr="003107B2">
        <w:rPr>
          <w:rFonts w:ascii="Palatino Linotype" w:hAnsi="Palatino Linotype" w:cs="Times New Roman"/>
        </w:rPr>
        <w:t xml:space="preserve"> A/RES/67/187</w:t>
      </w:r>
      <w:r w:rsidR="00273A06" w:rsidRPr="003107B2">
        <w:rPr>
          <w:rFonts w:ascii="Palatino Linotype" w:hAnsi="Palatino Linotype" w:cs="Times New Roman"/>
        </w:rPr>
        <w:t xml:space="preserve"> (28 March 2013)</w:t>
      </w:r>
      <w:r w:rsidRPr="003107B2">
        <w:rPr>
          <w:rFonts w:ascii="Palatino Linotype" w:hAnsi="Palatino Linotype" w:cs="Times New Roman"/>
        </w:rPr>
        <w:t>.</w:t>
      </w:r>
    </w:p>
    <w:p w:rsidR="00A27609" w:rsidRPr="003107B2" w:rsidRDefault="00A27609" w:rsidP="00A83BB2">
      <w:pPr>
        <w:pStyle w:val="FootnoteText"/>
        <w:jc w:val="both"/>
        <w:rPr>
          <w:rFonts w:ascii="Palatino Linotype" w:hAnsi="Palatino Linotype" w:cs="Times New Roman"/>
        </w:rPr>
      </w:pPr>
      <w:r w:rsidRPr="003107B2">
        <w:rPr>
          <w:rFonts w:ascii="Palatino Linotype" w:hAnsi="Palatino Linotype" w:cs="Times New Roman"/>
        </w:rPr>
        <w:t>http://www.un.org/en/ga/search/view_doc.asp?sym</w:t>
      </w:r>
      <w:r w:rsidR="00ED4468" w:rsidRPr="003107B2">
        <w:rPr>
          <w:rFonts w:ascii="Palatino Linotype" w:hAnsi="Palatino Linotype" w:cs="Times New Roman"/>
        </w:rPr>
        <w:t>bol=A/RES/67/187 (accessed on 1 March 2016</w:t>
      </w:r>
      <w:r w:rsidRPr="003107B2">
        <w:rPr>
          <w:rFonts w:ascii="Palatino Linotype" w:hAnsi="Palatino Linotype" w:cs="Times New Roman"/>
        </w:rPr>
        <w:t>).</w:t>
      </w:r>
    </w:p>
  </w:footnote>
  <w:footnote w:id="7">
    <w:p w:rsidR="00F934DA" w:rsidRPr="003107B2" w:rsidRDefault="00F934DA" w:rsidP="00D541A7">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00C752C8" w:rsidRPr="003107B2">
        <w:rPr>
          <w:rFonts w:ascii="Palatino Linotype" w:hAnsi="Palatino Linotype" w:cs="Times New Roman"/>
        </w:rPr>
        <w:t xml:space="preserve"> Supra</w:t>
      </w:r>
      <w:r w:rsidR="002809E8">
        <w:rPr>
          <w:rFonts w:ascii="Palatino Linotype" w:hAnsi="Palatino Linotype" w:cs="Times New Roman"/>
        </w:rPr>
        <w:t>,</w:t>
      </w:r>
      <w:r w:rsidR="00C752C8" w:rsidRPr="003107B2">
        <w:rPr>
          <w:rFonts w:ascii="Palatino Linotype" w:hAnsi="Palatino Linotype" w:cs="Times New Roman"/>
        </w:rPr>
        <w:t xml:space="preserve"> note 5 at para. 26.</w:t>
      </w:r>
      <w:r w:rsidR="00AF24E7" w:rsidRPr="003107B2">
        <w:rPr>
          <w:rFonts w:ascii="Palatino Linotype" w:hAnsi="Palatino Linotype" w:cs="Times New Roman"/>
        </w:rPr>
        <w:t xml:space="preserve"> The Principles and Guidelines construes the term ‘legal aid’ to include “legal advice, assistance and representation for victims and for arrested, prosecuted and detained persons in the criminal justice process, provided free of charge for those without means or when the interests of justice so require”. Furthermore, “legal aid is intended to include the concepts of legal education, access to legal information and other services provided for persons through alternative dispute resolution mechanisms and restorative justice processes”.</w:t>
      </w:r>
      <w:r w:rsidR="00243B7E" w:rsidRPr="003107B2">
        <w:rPr>
          <w:rFonts w:ascii="Palatino Linotype" w:hAnsi="Palatino Linotype" w:cs="Times New Roman"/>
        </w:rPr>
        <w:t xml:space="preserve"> </w:t>
      </w:r>
      <w:r w:rsidR="005E6DC5" w:rsidRPr="003107B2">
        <w:rPr>
          <w:rFonts w:ascii="Palatino Linotype" w:hAnsi="Palatino Linotype" w:cs="Times New Roman"/>
        </w:rPr>
        <w:t xml:space="preserve">Annex, </w:t>
      </w:r>
      <w:r w:rsidR="00243B7E" w:rsidRPr="003107B2">
        <w:rPr>
          <w:rFonts w:ascii="Palatino Linotype" w:hAnsi="Palatino Linotype" w:cs="Times New Roman"/>
        </w:rPr>
        <w:t>Introduction, para. 8, the</w:t>
      </w:r>
      <w:r w:rsidR="00243B7E" w:rsidRPr="003107B2">
        <w:rPr>
          <w:rFonts w:ascii="Palatino Linotype" w:hAnsi="Palatino Linotype" w:cs="Times New Roman"/>
          <w:bCs/>
        </w:rPr>
        <w:t xml:space="preserve"> </w:t>
      </w:r>
      <w:r w:rsidR="00243B7E" w:rsidRPr="002809E8">
        <w:rPr>
          <w:rFonts w:ascii="Palatino Linotype" w:hAnsi="Palatino Linotype" w:cs="Times New Roman"/>
          <w:bCs/>
          <w:i/>
        </w:rPr>
        <w:t xml:space="preserve">United Nations </w:t>
      </w:r>
      <w:r w:rsidR="00243B7E" w:rsidRPr="002809E8">
        <w:rPr>
          <w:rFonts w:ascii="Palatino Linotype" w:hAnsi="Palatino Linotype" w:cs="Times New Roman"/>
          <w:bCs/>
          <w:i/>
          <w:iCs/>
        </w:rPr>
        <w:t>Principles and Guidelines on Access to Legal Aid</w:t>
      </w:r>
      <w:r w:rsidR="00331C89" w:rsidRPr="002809E8">
        <w:rPr>
          <w:rFonts w:ascii="Palatino Linotype" w:hAnsi="Palatino Linotype" w:cs="Times New Roman"/>
          <w:bCs/>
          <w:i/>
          <w:iCs/>
        </w:rPr>
        <w:t xml:space="preserve"> </w:t>
      </w:r>
      <w:r w:rsidR="00243B7E" w:rsidRPr="002809E8">
        <w:rPr>
          <w:rFonts w:ascii="Palatino Linotype" w:hAnsi="Palatino Linotype" w:cs="Times New Roman"/>
          <w:bCs/>
          <w:i/>
          <w:iCs/>
        </w:rPr>
        <w:t>in Criminal Justice Systems</w:t>
      </w:r>
      <w:r w:rsidR="00243B7E" w:rsidRPr="003107B2">
        <w:rPr>
          <w:rFonts w:ascii="Palatino Linotype" w:hAnsi="Palatino Linotype" w:cs="Times New Roman"/>
        </w:rPr>
        <w:t xml:space="preserve">. </w:t>
      </w:r>
    </w:p>
  </w:footnote>
  <w:footnote w:id="8">
    <w:p w:rsidR="00873179" w:rsidRPr="003107B2" w:rsidRDefault="00873179" w:rsidP="00D541A7">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00CB775E" w:rsidRPr="003107B2">
        <w:rPr>
          <w:rFonts w:ascii="Palatino Linotype" w:hAnsi="Palatino Linotype" w:cs="Times New Roman"/>
        </w:rPr>
        <w:t xml:space="preserve"> Annex, </w:t>
      </w:r>
      <w:r w:rsidR="00FE2261" w:rsidRPr="003107B2">
        <w:rPr>
          <w:rFonts w:ascii="Palatino Linotype" w:hAnsi="Palatino Linotype" w:cs="Times New Roman"/>
        </w:rPr>
        <w:t xml:space="preserve">Introduction, paras. 9-10; Guideline 12, </w:t>
      </w:r>
      <w:r w:rsidRPr="003107B2">
        <w:rPr>
          <w:rFonts w:ascii="Palatino Linotype" w:hAnsi="Palatino Linotype" w:cs="Times New Roman"/>
        </w:rPr>
        <w:t xml:space="preserve">the </w:t>
      </w:r>
      <w:r w:rsidRPr="002809E8">
        <w:rPr>
          <w:rFonts w:ascii="Palatino Linotype" w:hAnsi="Palatino Linotype" w:cs="Times New Roman"/>
          <w:i/>
        </w:rPr>
        <w:t>United Nations Principles and Guidelines on Access to Legal Aid in Criminal Justice Systems</w:t>
      </w:r>
      <w:r w:rsidRPr="003107B2">
        <w:rPr>
          <w:rFonts w:ascii="Palatino Linotype" w:hAnsi="Palatino Linotype" w:cs="Times New Roman"/>
        </w:rPr>
        <w:t>.</w:t>
      </w:r>
    </w:p>
  </w:footnote>
  <w:footnote w:id="9">
    <w:p w:rsidR="003D727E" w:rsidRPr="003107B2" w:rsidRDefault="003D727E" w:rsidP="00D541A7">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w:t>
      </w:r>
      <w:r w:rsidR="000B0CCE" w:rsidRPr="003107B2">
        <w:rPr>
          <w:rFonts w:ascii="Palatino Linotype" w:hAnsi="Palatino Linotype" w:cs="Times New Roman"/>
        </w:rPr>
        <w:t>Annex,</w:t>
      </w:r>
      <w:r w:rsidR="000A4774" w:rsidRPr="003107B2">
        <w:rPr>
          <w:rFonts w:ascii="Palatino Linotype" w:hAnsi="Palatino Linotype" w:cs="Times New Roman"/>
        </w:rPr>
        <w:t xml:space="preserve"> </w:t>
      </w:r>
      <w:r w:rsidR="00101F93" w:rsidRPr="003107B2">
        <w:rPr>
          <w:rFonts w:ascii="Palatino Linotype" w:hAnsi="Palatino Linotype" w:cs="Times New Roman"/>
        </w:rPr>
        <w:t>Principle 14 and</w:t>
      </w:r>
      <w:r w:rsidR="000A4774" w:rsidRPr="003107B2">
        <w:rPr>
          <w:rFonts w:ascii="Palatino Linotype" w:hAnsi="Palatino Linotype" w:cs="Times New Roman"/>
        </w:rPr>
        <w:t xml:space="preserve"> Guideline 16</w:t>
      </w:r>
      <w:r w:rsidR="000B0CCE" w:rsidRPr="003107B2">
        <w:rPr>
          <w:rFonts w:ascii="Palatino Linotype" w:hAnsi="Palatino Linotype" w:cs="Times New Roman"/>
        </w:rPr>
        <w:t xml:space="preserve">, the </w:t>
      </w:r>
      <w:r w:rsidR="000B0CCE" w:rsidRPr="002809E8">
        <w:rPr>
          <w:rFonts w:ascii="Palatino Linotype" w:hAnsi="Palatino Linotype" w:cs="Times New Roman"/>
          <w:i/>
        </w:rPr>
        <w:t>United Nations Principles and Guidelines on Access to Legal Aid in Criminal Justice Systems</w:t>
      </w:r>
      <w:r w:rsidR="000B0CCE" w:rsidRPr="003107B2">
        <w:rPr>
          <w:rFonts w:ascii="Palatino Linotype" w:hAnsi="Palatino Linotype" w:cs="Times New Roman"/>
        </w:rPr>
        <w:t>.</w:t>
      </w:r>
    </w:p>
  </w:footnote>
  <w:footnote w:id="10">
    <w:p w:rsidR="00257348" w:rsidRPr="003107B2" w:rsidRDefault="00257348" w:rsidP="00F47E7B">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00151A89" w:rsidRPr="003107B2">
        <w:rPr>
          <w:rFonts w:ascii="Palatino Linotype" w:hAnsi="Palatino Linotype" w:cs="Times New Roman"/>
        </w:rPr>
        <w:t xml:space="preserve"> </w:t>
      </w:r>
      <w:r w:rsidRPr="003107B2">
        <w:rPr>
          <w:rFonts w:ascii="Palatino Linotype" w:hAnsi="Palatino Linotype" w:cs="Times New Roman"/>
        </w:rPr>
        <w:t xml:space="preserve">Bangladesh and India </w:t>
      </w:r>
      <w:r w:rsidR="00415428" w:rsidRPr="003107B2">
        <w:rPr>
          <w:rFonts w:ascii="Palatino Linotype" w:hAnsi="Palatino Linotype" w:cs="Times New Roman"/>
        </w:rPr>
        <w:t xml:space="preserve">both </w:t>
      </w:r>
      <w:r w:rsidRPr="003107B2">
        <w:rPr>
          <w:rFonts w:ascii="Palatino Linotype" w:hAnsi="Palatino Linotype" w:cs="Times New Roman"/>
        </w:rPr>
        <w:t>w</w:t>
      </w:r>
      <w:r w:rsidR="00B430D4" w:rsidRPr="003107B2">
        <w:rPr>
          <w:rFonts w:ascii="Palatino Linotype" w:hAnsi="Palatino Linotype" w:cs="Times New Roman"/>
        </w:rPr>
        <w:t xml:space="preserve">ere under British colonial rule. By </w:t>
      </w:r>
      <w:r w:rsidRPr="003107B2">
        <w:rPr>
          <w:rFonts w:ascii="Palatino Linotype" w:hAnsi="Palatino Linotype" w:cs="Times New Roman"/>
        </w:rPr>
        <w:t>1947, the British Empire in Ind</w:t>
      </w:r>
      <w:r w:rsidR="0086042E" w:rsidRPr="003107B2">
        <w:rPr>
          <w:rFonts w:ascii="Palatino Linotype" w:hAnsi="Palatino Linotype" w:cs="Times New Roman"/>
        </w:rPr>
        <w:t>ia expir</w:t>
      </w:r>
      <w:r w:rsidRPr="003107B2">
        <w:rPr>
          <w:rFonts w:ascii="Palatino Linotype" w:hAnsi="Palatino Linotype" w:cs="Times New Roman"/>
        </w:rPr>
        <w:t xml:space="preserve">ed. This </w:t>
      </w:r>
      <w:r w:rsidR="007A5BD0" w:rsidRPr="003107B2">
        <w:rPr>
          <w:rFonts w:ascii="Palatino Linotype" w:hAnsi="Palatino Linotype" w:cs="Times New Roman"/>
        </w:rPr>
        <w:t>created</w:t>
      </w:r>
      <w:r w:rsidR="009F73BF">
        <w:rPr>
          <w:rFonts w:ascii="Palatino Linotype" w:hAnsi="Palatino Linotype" w:cs="Times New Roman"/>
        </w:rPr>
        <w:t xml:space="preserve"> two separate States:</w:t>
      </w:r>
      <w:r w:rsidRPr="003107B2">
        <w:rPr>
          <w:rFonts w:ascii="Palatino Linotype" w:hAnsi="Palatino Linotype" w:cs="Times New Roman"/>
        </w:rPr>
        <w:t xml:space="preserve"> India and</w:t>
      </w:r>
      <w:r w:rsidR="00415428" w:rsidRPr="003107B2">
        <w:rPr>
          <w:rFonts w:ascii="Palatino Linotype" w:hAnsi="Palatino Linotype" w:cs="Times New Roman"/>
        </w:rPr>
        <w:t xml:space="preserve"> Pakistan. The division was mainly founded</w:t>
      </w:r>
      <w:r w:rsidR="00445240" w:rsidRPr="003107B2">
        <w:rPr>
          <w:rFonts w:ascii="Palatino Linotype" w:hAnsi="Palatino Linotype" w:cs="Times New Roman"/>
        </w:rPr>
        <w:t xml:space="preserve"> </w:t>
      </w:r>
      <w:r w:rsidR="009F73BF">
        <w:rPr>
          <w:rFonts w:ascii="Palatino Linotype" w:hAnsi="Palatino Linotype" w:cs="Times New Roman"/>
        </w:rPr>
        <w:t>along</w:t>
      </w:r>
      <w:r w:rsidR="00445240" w:rsidRPr="003107B2">
        <w:rPr>
          <w:rFonts w:ascii="Palatino Linotype" w:hAnsi="Palatino Linotype" w:cs="Times New Roman"/>
        </w:rPr>
        <w:t xml:space="preserve"> religious lines </w:t>
      </w:r>
      <w:r w:rsidR="00145193" w:rsidRPr="003107B2">
        <w:rPr>
          <w:rFonts w:ascii="Palatino Linotype" w:hAnsi="Palatino Linotype" w:cs="Times New Roman"/>
        </w:rPr>
        <w:t>which</w:t>
      </w:r>
      <w:r w:rsidR="0086042E" w:rsidRPr="003107B2">
        <w:rPr>
          <w:rFonts w:ascii="Palatino Linotype" w:hAnsi="Palatino Linotype" w:cs="Times New Roman"/>
        </w:rPr>
        <w:t xml:space="preserve"> </w:t>
      </w:r>
      <w:r w:rsidR="00445240" w:rsidRPr="003107B2">
        <w:rPr>
          <w:rFonts w:ascii="Palatino Linotype" w:hAnsi="Palatino Linotype" w:cs="Times New Roman"/>
        </w:rPr>
        <w:t xml:space="preserve">constituted </w:t>
      </w:r>
      <w:r w:rsidRPr="003107B2">
        <w:rPr>
          <w:rFonts w:ascii="Palatino Linotype" w:hAnsi="Palatino Linotype" w:cs="Times New Roman"/>
        </w:rPr>
        <w:t>a Muslim majority in Pakistan and a Hindu majority in India. Pakistan was</w:t>
      </w:r>
      <w:r w:rsidR="00C6202C" w:rsidRPr="003107B2">
        <w:rPr>
          <w:rFonts w:ascii="Palatino Linotype" w:hAnsi="Palatino Linotype" w:cs="Times New Roman"/>
        </w:rPr>
        <w:t xml:space="preserve"> further</w:t>
      </w:r>
      <w:r w:rsidRPr="003107B2">
        <w:rPr>
          <w:rFonts w:ascii="Palatino Linotype" w:hAnsi="Palatino Linotype" w:cs="Times New Roman"/>
        </w:rPr>
        <w:t xml:space="preserve"> divided into two parts in the east (East Bengal, which became Bangladesh in 1971) and in the west (western Punjab). I. Talbot and G. Singh, </w:t>
      </w:r>
      <w:r w:rsidRPr="009F73BF">
        <w:rPr>
          <w:rFonts w:ascii="Palatino Linotype" w:hAnsi="Palatino Linotype" w:cs="Times New Roman"/>
          <w:i/>
        </w:rPr>
        <w:t>The Partition of India</w:t>
      </w:r>
      <w:r w:rsidRPr="003107B2">
        <w:rPr>
          <w:rFonts w:ascii="Palatino Linotype" w:hAnsi="Palatino Linotype" w:cs="Times New Roman"/>
        </w:rPr>
        <w:t xml:space="preserve"> 1-4 (Cambridge, Cambridge University Press, 2009); W.V. Schendel, </w:t>
      </w:r>
      <w:r w:rsidRPr="009F73BF">
        <w:rPr>
          <w:rFonts w:ascii="Palatino Linotype" w:hAnsi="Palatino Linotype" w:cs="Times New Roman"/>
          <w:i/>
        </w:rPr>
        <w:t>A History of Bangladesh</w:t>
      </w:r>
      <w:r w:rsidRPr="003107B2">
        <w:rPr>
          <w:rFonts w:ascii="Palatino Linotype" w:hAnsi="Palatino Linotype" w:cs="Times New Roman"/>
        </w:rPr>
        <w:t xml:space="preserve"> 88-130 (Cambridge, Cambridge University Press, 2009);</w:t>
      </w:r>
      <w:r w:rsidR="00F660FB" w:rsidRPr="003107B2">
        <w:rPr>
          <w:rFonts w:ascii="Palatino Linotype" w:hAnsi="Palatino Linotype" w:cs="Times New Roman"/>
        </w:rPr>
        <w:t xml:space="preserve"> </w:t>
      </w:r>
      <w:r w:rsidR="00F660FB" w:rsidRPr="009F73BF">
        <w:rPr>
          <w:rFonts w:ascii="Palatino Linotype" w:hAnsi="Palatino Linotype" w:cs="Times New Roman"/>
          <w:i/>
        </w:rPr>
        <w:t>The Road to Partition</w:t>
      </w:r>
      <w:r w:rsidR="00F660FB" w:rsidRPr="003107B2">
        <w:rPr>
          <w:rFonts w:ascii="Palatino Linotype" w:hAnsi="Palatino Linotype" w:cs="Times New Roman"/>
        </w:rPr>
        <w:t xml:space="preserve"> 1939-47. </w:t>
      </w:r>
      <w:r w:rsidRPr="003107B2">
        <w:rPr>
          <w:rFonts w:ascii="Palatino Linotype" w:hAnsi="Palatino Linotype" w:cs="Times New Roman"/>
        </w:rPr>
        <w:t>http://www.nationalarchives.gov.uk/education/topics/the-road</w:t>
      </w:r>
      <w:r w:rsidR="00F660FB" w:rsidRPr="003107B2">
        <w:rPr>
          <w:rFonts w:ascii="Palatino Linotype" w:hAnsi="Palatino Linotype" w:cs="Times New Roman"/>
        </w:rPr>
        <w:t xml:space="preserve">-to-partition.htm (accessed on 14 </w:t>
      </w:r>
      <w:r w:rsidR="00D541A7" w:rsidRPr="003107B2">
        <w:rPr>
          <w:rFonts w:ascii="Palatino Linotype" w:hAnsi="Palatino Linotype" w:cs="Times New Roman"/>
        </w:rPr>
        <w:t>March 2016</w:t>
      </w:r>
      <w:r w:rsidRPr="003107B2">
        <w:rPr>
          <w:rFonts w:ascii="Palatino Linotype" w:hAnsi="Palatino Linotype" w:cs="Times New Roman"/>
        </w:rPr>
        <w:t>).</w:t>
      </w:r>
    </w:p>
  </w:footnote>
  <w:footnote w:id="11">
    <w:p w:rsidR="00D23A01" w:rsidRPr="003107B2" w:rsidRDefault="00D23A01" w:rsidP="00F47E7B">
      <w:pPr>
        <w:spacing w:after="0" w:line="240" w:lineRule="auto"/>
        <w:jc w:val="both"/>
        <w:rPr>
          <w:rFonts w:ascii="Palatino Linotype" w:hAnsi="Palatino Linotype" w:cs="Times New Roman"/>
          <w:sz w:val="20"/>
          <w:szCs w:val="20"/>
        </w:rPr>
      </w:pPr>
      <w:r w:rsidRPr="003107B2">
        <w:rPr>
          <w:rStyle w:val="FootnoteReference"/>
          <w:rFonts w:ascii="Palatino Linotype" w:hAnsi="Palatino Linotype" w:cs="Times New Roman"/>
          <w:sz w:val="20"/>
          <w:szCs w:val="20"/>
        </w:rPr>
        <w:footnoteRef/>
      </w:r>
      <w:r w:rsidRPr="003107B2">
        <w:rPr>
          <w:rFonts w:ascii="Palatino Linotype" w:eastAsia="Times New Roman" w:hAnsi="Palatino Linotype" w:cs="Times New Roman"/>
          <w:sz w:val="20"/>
          <w:szCs w:val="20"/>
        </w:rPr>
        <w:t>India-Bangladesh Relations</w:t>
      </w:r>
      <w:r w:rsidRPr="003107B2">
        <w:rPr>
          <w:rFonts w:ascii="Palatino Linotype" w:hAnsi="Palatino Linotype" w:cs="Times New Roman"/>
          <w:sz w:val="20"/>
          <w:szCs w:val="20"/>
        </w:rPr>
        <w:t xml:space="preserve"> (January, 2013). </w:t>
      </w:r>
      <w:r w:rsidR="00D541A7" w:rsidRPr="003107B2">
        <w:rPr>
          <w:rFonts w:ascii="Palatino Linotype" w:hAnsi="Palatino Linotype" w:cs="Times New Roman"/>
          <w:sz w:val="20"/>
          <w:szCs w:val="20"/>
        </w:rPr>
        <w:t xml:space="preserve"> </w:t>
      </w:r>
      <w:hyperlink r:id="rId3" w:history="1">
        <w:r w:rsidRPr="003107B2">
          <w:rPr>
            <w:rStyle w:val="Hyperlink"/>
            <w:rFonts w:ascii="Palatino Linotype" w:eastAsia="Times New Roman" w:hAnsi="Palatino Linotype" w:cs="Times New Roman"/>
            <w:color w:val="auto"/>
            <w:sz w:val="20"/>
            <w:szCs w:val="20"/>
          </w:rPr>
          <w:t>http://www.mea.gov.in/Portal/ForeignRelation/Bangladesh_Brief.pdf</w:t>
        </w:r>
      </w:hyperlink>
      <w:r w:rsidR="00D541A7" w:rsidRPr="003107B2">
        <w:rPr>
          <w:rFonts w:ascii="Palatino Linotype" w:hAnsi="Palatino Linotype" w:cs="Times New Roman"/>
          <w:sz w:val="20"/>
          <w:szCs w:val="20"/>
        </w:rPr>
        <w:t xml:space="preserve"> </w:t>
      </w:r>
      <w:r w:rsidRPr="003107B2">
        <w:rPr>
          <w:rFonts w:ascii="Palatino Linotype" w:hAnsi="Palatino Linotype" w:cs="Times New Roman"/>
          <w:sz w:val="20"/>
          <w:szCs w:val="20"/>
        </w:rPr>
        <w:t>(</w:t>
      </w:r>
      <w:r w:rsidR="00F660FB" w:rsidRPr="003107B2">
        <w:rPr>
          <w:rFonts w:ascii="Palatino Linotype" w:hAnsi="Palatino Linotype" w:cs="Times New Roman"/>
          <w:sz w:val="20"/>
          <w:szCs w:val="20"/>
        </w:rPr>
        <w:t xml:space="preserve">accessed on 14 </w:t>
      </w:r>
      <w:r w:rsidR="00D541A7" w:rsidRPr="003107B2">
        <w:rPr>
          <w:rFonts w:ascii="Palatino Linotype" w:hAnsi="Palatino Linotype" w:cs="Times New Roman"/>
          <w:sz w:val="20"/>
          <w:szCs w:val="20"/>
        </w:rPr>
        <w:t>March 2016</w:t>
      </w:r>
      <w:r w:rsidR="00F660FB" w:rsidRPr="003107B2">
        <w:rPr>
          <w:rFonts w:ascii="Palatino Linotype" w:hAnsi="Palatino Linotype" w:cs="Times New Roman"/>
          <w:sz w:val="20"/>
          <w:szCs w:val="20"/>
        </w:rPr>
        <w:t>).</w:t>
      </w:r>
    </w:p>
  </w:footnote>
  <w:footnote w:id="12">
    <w:p w:rsidR="00905AFF" w:rsidRPr="003107B2" w:rsidRDefault="00905AFF" w:rsidP="00F47E7B">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w:t>
      </w:r>
      <w:r w:rsidR="00F47E7B" w:rsidRPr="003107B2">
        <w:rPr>
          <w:rFonts w:ascii="Palatino Linotype" w:hAnsi="Palatino Linotype" w:cs="Times New Roman"/>
        </w:rPr>
        <w:t xml:space="preserve"> Supra note 1 at p. 187. </w:t>
      </w:r>
    </w:p>
  </w:footnote>
  <w:footnote w:id="13">
    <w:p w:rsidR="00F47E7B" w:rsidRPr="003107B2" w:rsidRDefault="00F47E7B" w:rsidP="00F47E7B">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M. Jeeves and J. Macfarlane, </w:t>
      </w:r>
      <w:r w:rsidR="009F73BF">
        <w:rPr>
          <w:rFonts w:ascii="Palatino Linotype" w:hAnsi="Palatino Linotype" w:cs="Times New Roman"/>
        </w:rPr>
        <w:t>‘</w:t>
      </w:r>
      <w:r w:rsidRPr="003107B2">
        <w:rPr>
          <w:rFonts w:ascii="Palatino Linotype" w:hAnsi="Palatino Linotype" w:cs="Times New Roman"/>
        </w:rPr>
        <w:t>Rethinking Legal Education</w:t>
      </w:r>
      <w:r w:rsidR="009F73BF">
        <w:rPr>
          <w:rFonts w:ascii="Palatino Linotype" w:hAnsi="Palatino Linotype" w:cs="Times New Roman"/>
        </w:rPr>
        <w:t>’</w:t>
      </w:r>
      <w:r w:rsidRPr="003107B2">
        <w:rPr>
          <w:rFonts w:ascii="Palatino Linotype" w:hAnsi="Palatino Linotype" w:cs="Times New Roman"/>
        </w:rPr>
        <w:t xml:space="preserve">, in: J. Cooper and R. Dhaveen (eds.), </w:t>
      </w:r>
      <w:r w:rsidRPr="009F73BF">
        <w:rPr>
          <w:rFonts w:ascii="Palatino Linotype" w:hAnsi="Palatino Linotype" w:cs="Times New Roman"/>
          <w:i/>
        </w:rPr>
        <w:t>Public Interest Law</w:t>
      </w:r>
      <w:r w:rsidRPr="003107B2">
        <w:rPr>
          <w:rFonts w:ascii="Palatino Linotype" w:hAnsi="Palatino Linotype" w:cs="Times New Roman"/>
        </w:rPr>
        <w:t xml:space="preserve"> 394 (Oxford/New York, Basil Blackwell, 1986).</w:t>
      </w:r>
    </w:p>
  </w:footnote>
  <w:footnote w:id="14">
    <w:p w:rsidR="00B348E5" w:rsidRPr="003107B2" w:rsidRDefault="00B348E5" w:rsidP="00F47E7B">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w:t>
      </w:r>
      <w:r w:rsidR="009F73BF">
        <w:rPr>
          <w:rFonts w:ascii="Palatino Linotype" w:hAnsi="Palatino Linotype" w:cs="Times New Roman"/>
        </w:rPr>
        <w:t>Supra note 1 at pp. 185-86.</w:t>
      </w:r>
    </w:p>
  </w:footnote>
  <w:footnote w:id="15">
    <w:p w:rsidR="00D24A71" w:rsidRPr="003107B2" w:rsidRDefault="00D24A71" w:rsidP="00BA06F4">
      <w:pPr>
        <w:spacing w:after="0" w:line="240" w:lineRule="auto"/>
        <w:jc w:val="both"/>
        <w:rPr>
          <w:rFonts w:ascii="Palatino Linotype" w:hAnsi="Palatino Linotype" w:cs="Times New Roman"/>
          <w:bCs/>
          <w:sz w:val="20"/>
          <w:szCs w:val="20"/>
        </w:rPr>
      </w:pPr>
      <w:r w:rsidRPr="003107B2">
        <w:rPr>
          <w:rStyle w:val="FootnoteReference"/>
          <w:rFonts w:ascii="Palatino Linotype" w:hAnsi="Palatino Linotype" w:cs="Times New Roman"/>
          <w:sz w:val="20"/>
          <w:szCs w:val="20"/>
        </w:rPr>
        <w:footnoteRef/>
      </w:r>
      <w:r w:rsidR="002E2E16" w:rsidRPr="003107B2">
        <w:rPr>
          <w:rFonts w:ascii="Palatino Linotype" w:hAnsi="Palatino Linotype" w:cs="Times New Roman"/>
          <w:bCs/>
          <w:sz w:val="20"/>
          <w:szCs w:val="20"/>
        </w:rPr>
        <w:t xml:space="preserve"> </w:t>
      </w:r>
      <w:r w:rsidRPr="003107B2">
        <w:rPr>
          <w:rFonts w:ascii="Palatino Linotype" w:hAnsi="Palatino Linotype" w:cs="Times New Roman"/>
          <w:bCs/>
          <w:sz w:val="20"/>
          <w:szCs w:val="20"/>
        </w:rPr>
        <w:t>A.</w:t>
      </w:r>
      <w:r w:rsidR="00BA06F4" w:rsidRPr="003107B2">
        <w:rPr>
          <w:rFonts w:ascii="Palatino Linotype" w:hAnsi="Palatino Linotype" w:cs="Times New Roman"/>
          <w:bCs/>
          <w:sz w:val="20"/>
          <w:szCs w:val="20"/>
        </w:rPr>
        <w:t xml:space="preserve"> </w:t>
      </w:r>
      <w:r w:rsidRPr="003107B2">
        <w:rPr>
          <w:rFonts w:ascii="Palatino Linotype" w:hAnsi="Palatino Linotype" w:cs="Times New Roman"/>
          <w:sz w:val="20"/>
          <w:szCs w:val="20"/>
        </w:rPr>
        <w:t xml:space="preserve">Klijn, </w:t>
      </w:r>
      <w:r w:rsidR="009F73BF">
        <w:rPr>
          <w:rFonts w:ascii="Palatino Linotype" w:hAnsi="Palatino Linotype" w:cs="Times New Roman"/>
          <w:sz w:val="20"/>
          <w:szCs w:val="20"/>
        </w:rPr>
        <w:t>‘</w:t>
      </w:r>
      <w:r w:rsidRPr="003107B2">
        <w:rPr>
          <w:rFonts w:ascii="Palatino Linotype" w:hAnsi="Palatino Linotype" w:cs="Times New Roman"/>
          <w:bCs/>
          <w:sz w:val="20"/>
          <w:szCs w:val="20"/>
        </w:rPr>
        <w:t>Dutch Legal Services Quality Incentives: The Allegedly "perverse" Effects of the 1994 Legal Aid Act</w:t>
      </w:r>
      <w:r w:rsidR="009F73BF">
        <w:rPr>
          <w:rFonts w:ascii="Palatino Linotype" w:hAnsi="Palatino Linotype" w:cs="Times New Roman"/>
          <w:bCs/>
          <w:sz w:val="20"/>
          <w:szCs w:val="20"/>
        </w:rPr>
        <w:t>’</w:t>
      </w:r>
      <w:r w:rsidRPr="003107B2">
        <w:rPr>
          <w:rFonts w:ascii="Palatino Linotype" w:hAnsi="Palatino Linotype" w:cs="Times New Roman"/>
          <w:bCs/>
          <w:sz w:val="20"/>
          <w:szCs w:val="20"/>
        </w:rPr>
        <w:t>,</w:t>
      </w:r>
      <w:r w:rsidR="00CF3C00" w:rsidRPr="003107B2">
        <w:rPr>
          <w:rFonts w:ascii="Palatino Linotype" w:hAnsi="Palatino Linotype" w:cs="Times New Roman"/>
          <w:bCs/>
          <w:sz w:val="20"/>
          <w:szCs w:val="20"/>
        </w:rPr>
        <w:t xml:space="preserve"> </w:t>
      </w:r>
      <w:r w:rsidRPr="003107B2">
        <w:rPr>
          <w:rFonts w:ascii="Palatino Linotype" w:hAnsi="Palatino Linotype" w:cs="Times New Roman"/>
          <w:bCs/>
          <w:sz w:val="20"/>
          <w:szCs w:val="20"/>
        </w:rPr>
        <w:t xml:space="preserve">33(2) </w:t>
      </w:r>
      <w:r w:rsidRPr="009F73BF">
        <w:rPr>
          <w:rFonts w:ascii="Palatino Linotype" w:hAnsi="Palatino Linotype" w:cs="Times New Roman"/>
          <w:bCs/>
          <w:i/>
          <w:sz w:val="20"/>
          <w:szCs w:val="20"/>
        </w:rPr>
        <w:t>University of British Columbia Law Review</w:t>
      </w:r>
      <w:r w:rsidR="00BA06F4" w:rsidRPr="003107B2">
        <w:rPr>
          <w:rFonts w:ascii="Palatino Linotype" w:hAnsi="Palatino Linotype" w:cs="Times New Roman"/>
          <w:bCs/>
          <w:sz w:val="20"/>
          <w:szCs w:val="20"/>
        </w:rPr>
        <w:t xml:space="preserve"> </w:t>
      </w:r>
      <w:r w:rsidRPr="003107B2">
        <w:rPr>
          <w:rFonts w:ascii="Palatino Linotype" w:hAnsi="Palatino Linotype" w:cs="Times New Roman"/>
          <w:sz w:val="20"/>
          <w:szCs w:val="20"/>
        </w:rPr>
        <w:t xml:space="preserve">438 (2000); V.R.K. Iyer, </w:t>
      </w:r>
      <w:r w:rsidR="009F73BF">
        <w:rPr>
          <w:rFonts w:ascii="Palatino Linotype" w:hAnsi="Palatino Linotype" w:cs="Times New Roman"/>
          <w:sz w:val="20"/>
          <w:szCs w:val="20"/>
        </w:rPr>
        <w:t>‘</w:t>
      </w:r>
      <w:r w:rsidRPr="003107B2">
        <w:rPr>
          <w:rFonts w:ascii="Palatino Linotype" w:hAnsi="Palatino Linotype" w:cs="Times New Roman"/>
          <w:sz w:val="20"/>
          <w:szCs w:val="20"/>
        </w:rPr>
        <w:t xml:space="preserve">Law and </w:t>
      </w:r>
      <w:r w:rsidRPr="003107B2">
        <w:rPr>
          <w:rFonts w:ascii="Palatino Linotype" w:hAnsi="Palatino Linotype" w:cs="Times New Roman"/>
          <w:bCs/>
          <w:sz w:val="20"/>
          <w:szCs w:val="20"/>
        </w:rPr>
        <w:t xml:space="preserve">the </w:t>
      </w:r>
      <w:r w:rsidRPr="003107B2">
        <w:rPr>
          <w:rFonts w:ascii="Palatino Linotype" w:hAnsi="Palatino Linotype" w:cs="Times New Roman"/>
          <w:sz w:val="20"/>
          <w:szCs w:val="20"/>
        </w:rPr>
        <w:t>People</w:t>
      </w:r>
      <w:r w:rsidR="009F73BF">
        <w:rPr>
          <w:rFonts w:ascii="Palatino Linotype" w:hAnsi="Palatino Linotype" w:cs="Times New Roman"/>
          <w:sz w:val="20"/>
          <w:szCs w:val="20"/>
        </w:rPr>
        <w:t>’</w:t>
      </w:r>
      <w:r w:rsidRPr="003107B2">
        <w:rPr>
          <w:rFonts w:ascii="Palatino Linotype" w:hAnsi="Palatino Linotype" w:cs="Times New Roman"/>
          <w:sz w:val="20"/>
          <w:szCs w:val="20"/>
        </w:rPr>
        <w:t xml:space="preserve"> </w:t>
      </w:r>
      <w:r w:rsidRPr="003107B2">
        <w:rPr>
          <w:rFonts w:ascii="Palatino Linotype" w:hAnsi="Palatino Linotype" w:cs="Times New Roman"/>
          <w:bCs/>
          <w:sz w:val="20"/>
          <w:szCs w:val="20"/>
        </w:rPr>
        <w:t xml:space="preserve">115 (1972) cited in </w:t>
      </w:r>
      <w:r w:rsidRPr="003107B2">
        <w:rPr>
          <w:rFonts w:ascii="Palatino Linotype" w:hAnsi="Palatino Linotype" w:cs="Times New Roman"/>
          <w:sz w:val="20"/>
          <w:szCs w:val="20"/>
        </w:rPr>
        <w:t xml:space="preserve">F. S. Bloch and I. S. Ishar, </w:t>
      </w:r>
      <w:r w:rsidR="009F73BF">
        <w:rPr>
          <w:rFonts w:ascii="Palatino Linotype" w:hAnsi="Palatino Linotype" w:cs="Times New Roman"/>
          <w:sz w:val="20"/>
          <w:szCs w:val="20"/>
        </w:rPr>
        <w:t>‘</w:t>
      </w:r>
      <w:r w:rsidRPr="003107B2">
        <w:rPr>
          <w:rFonts w:ascii="Palatino Linotype" w:hAnsi="Palatino Linotype" w:cs="Times New Roman"/>
          <w:sz w:val="20"/>
          <w:szCs w:val="20"/>
        </w:rPr>
        <w:t>Legal Aid, Public Service and Clinical Legal Education: Future Directions from India and the United States</w:t>
      </w:r>
      <w:r w:rsidR="009F73BF">
        <w:rPr>
          <w:rFonts w:ascii="Palatino Linotype" w:hAnsi="Palatino Linotype" w:cs="Times New Roman"/>
          <w:sz w:val="20"/>
          <w:szCs w:val="20"/>
        </w:rPr>
        <w:t>’</w:t>
      </w:r>
      <w:r w:rsidRPr="003107B2">
        <w:rPr>
          <w:rFonts w:ascii="Palatino Linotype" w:hAnsi="Palatino Linotype" w:cs="Times New Roman"/>
          <w:i/>
          <w:sz w:val="20"/>
          <w:szCs w:val="20"/>
        </w:rPr>
        <w:t xml:space="preserve">, </w:t>
      </w:r>
      <w:r w:rsidRPr="003107B2">
        <w:rPr>
          <w:rFonts w:ascii="Palatino Linotype" w:hAnsi="Palatino Linotype" w:cs="Times New Roman"/>
          <w:sz w:val="20"/>
          <w:szCs w:val="20"/>
        </w:rPr>
        <w:t xml:space="preserve">12 </w:t>
      </w:r>
      <w:r w:rsidRPr="009F73BF">
        <w:rPr>
          <w:rFonts w:ascii="Palatino Linotype" w:hAnsi="Palatino Linotype" w:cs="Times New Roman"/>
          <w:i/>
          <w:sz w:val="20"/>
          <w:szCs w:val="20"/>
        </w:rPr>
        <w:t>Michigan Journal of International Law</w:t>
      </w:r>
      <w:r w:rsidRPr="003107B2">
        <w:rPr>
          <w:rFonts w:ascii="Palatino Linotype" w:hAnsi="Palatino Linotype" w:cs="Times New Roman"/>
          <w:sz w:val="20"/>
          <w:szCs w:val="20"/>
        </w:rPr>
        <w:t xml:space="preserve"> 98 (1990).</w:t>
      </w:r>
    </w:p>
  </w:footnote>
  <w:footnote w:id="16">
    <w:p w:rsidR="00130263" w:rsidRPr="003107B2" w:rsidRDefault="00130263" w:rsidP="00BA06F4">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002E2E16" w:rsidRPr="003107B2">
        <w:rPr>
          <w:rFonts w:ascii="Palatino Linotype" w:hAnsi="Palatino Linotype" w:cs="Times New Roman"/>
          <w:iCs/>
        </w:rPr>
        <w:t xml:space="preserve"> </w:t>
      </w:r>
      <w:r w:rsidRPr="003107B2">
        <w:rPr>
          <w:rFonts w:ascii="Palatino Linotype" w:hAnsi="Palatino Linotype" w:cs="Times New Roman"/>
          <w:iCs/>
        </w:rPr>
        <w:t>S. P. Sarker</w:t>
      </w:r>
      <w:r w:rsidRPr="003107B2">
        <w:rPr>
          <w:rFonts w:ascii="Palatino Linotype" w:hAnsi="Palatino Linotype" w:cs="Times New Roman"/>
        </w:rPr>
        <w:t xml:space="preserve">, </w:t>
      </w:r>
      <w:r w:rsidR="009F73BF">
        <w:rPr>
          <w:rFonts w:ascii="Palatino Linotype" w:hAnsi="Palatino Linotype" w:cs="Times New Roman"/>
        </w:rPr>
        <w:t>‘</w:t>
      </w:r>
      <w:r w:rsidRPr="003107B2">
        <w:rPr>
          <w:rFonts w:ascii="Palatino Linotype" w:hAnsi="Palatino Linotype" w:cs="Times New Roman"/>
        </w:rPr>
        <w:t>Empowering the Underprivileged: The Social Justice Mission for Clinical Legal Education in India</w:t>
      </w:r>
      <w:r w:rsidR="009F73BF">
        <w:rPr>
          <w:rFonts w:ascii="Palatino Linotype" w:hAnsi="Palatino Linotype" w:cs="Times New Roman"/>
        </w:rPr>
        <w:t>’</w:t>
      </w:r>
      <w:r w:rsidRPr="003107B2">
        <w:rPr>
          <w:rFonts w:ascii="Palatino Linotype" w:hAnsi="Palatino Linotype" w:cs="Times New Roman"/>
        </w:rPr>
        <w:t xml:space="preserve">, 19 </w:t>
      </w:r>
      <w:r w:rsidRPr="009F73BF">
        <w:rPr>
          <w:rFonts w:ascii="Palatino Linotype" w:hAnsi="Palatino Linotype" w:cs="Times New Roman"/>
          <w:bCs/>
          <w:i/>
          <w:iCs/>
        </w:rPr>
        <w:t xml:space="preserve">International Journal </w:t>
      </w:r>
      <w:r w:rsidRPr="009F73BF">
        <w:rPr>
          <w:rFonts w:ascii="Palatino Linotype" w:hAnsi="Palatino Linotype" w:cs="Times New Roman"/>
          <w:i/>
          <w:iCs/>
        </w:rPr>
        <w:t xml:space="preserve">of Clinical Legal </w:t>
      </w:r>
      <w:r w:rsidRPr="009F73BF">
        <w:rPr>
          <w:rFonts w:ascii="Palatino Linotype" w:hAnsi="Palatino Linotype" w:cs="Times New Roman"/>
          <w:bCs/>
          <w:i/>
          <w:iCs/>
        </w:rPr>
        <w:t>Education</w:t>
      </w:r>
      <w:r w:rsidRPr="003107B2">
        <w:rPr>
          <w:rFonts w:ascii="Palatino Linotype" w:hAnsi="Palatino Linotype" w:cs="Times New Roman"/>
          <w:bCs/>
          <w:iCs/>
        </w:rPr>
        <w:t xml:space="preserve"> 321 (2013)</w:t>
      </w:r>
      <w:r w:rsidRPr="003107B2">
        <w:rPr>
          <w:rFonts w:ascii="Palatino Linotype" w:hAnsi="Palatino Linotype" w:cs="Times New Roman"/>
        </w:rPr>
        <w:t>;</w:t>
      </w:r>
      <w:r w:rsidR="00B75CB5" w:rsidRPr="003107B2">
        <w:rPr>
          <w:rFonts w:ascii="Palatino Linotype" w:hAnsi="Palatino Linotype" w:cs="Times New Roman"/>
        </w:rPr>
        <w:t xml:space="preserve"> </w:t>
      </w:r>
      <w:r w:rsidRPr="003107B2">
        <w:rPr>
          <w:rFonts w:ascii="Palatino Linotype" w:hAnsi="Palatino Linotype" w:cs="Times New Roman"/>
        </w:rPr>
        <w:t>K. Archana,</w:t>
      </w:r>
      <w:r w:rsidR="002E2E16" w:rsidRPr="003107B2">
        <w:rPr>
          <w:rFonts w:ascii="Palatino Linotype" w:hAnsi="Palatino Linotype" w:cs="Times New Roman"/>
        </w:rPr>
        <w:t xml:space="preserve"> </w:t>
      </w:r>
      <w:r w:rsidR="009F73BF">
        <w:rPr>
          <w:rFonts w:ascii="Palatino Linotype" w:hAnsi="Palatino Linotype" w:cs="Times New Roman"/>
        </w:rPr>
        <w:t>‘</w:t>
      </w:r>
      <w:r w:rsidRPr="003107B2">
        <w:rPr>
          <w:rFonts w:ascii="Palatino Linotype" w:hAnsi="Palatino Linotype" w:cs="Times New Roman"/>
          <w:bCs/>
        </w:rPr>
        <w:t>Practicability of Clinical Legal Education in India</w:t>
      </w:r>
      <w:r w:rsidR="009F73BF">
        <w:rPr>
          <w:rFonts w:ascii="Palatino Linotype" w:hAnsi="Palatino Linotype" w:cs="Times New Roman"/>
          <w:bCs/>
        </w:rPr>
        <w:t xml:space="preserve"> </w:t>
      </w:r>
      <w:r w:rsidRPr="003107B2">
        <w:rPr>
          <w:rFonts w:ascii="Palatino Linotype" w:hAnsi="Palatino Linotype" w:cs="Times New Roman"/>
          <w:bCs/>
        </w:rPr>
        <w:t>- An Overview</w:t>
      </w:r>
      <w:r w:rsidR="009F73BF">
        <w:rPr>
          <w:rFonts w:ascii="Palatino Linotype" w:hAnsi="Palatino Linotype" w:cs="Times New Roman"/>
          <w:bCs/>
        </w:rPr>
        <w:t>’</w:t>
      </w:r>
      <w:r w:rsidRPr="003107B2">
        <w:rPr>
          <w:rFonts w:ascii="Palatino Linotype" w:hAnsi="Palatino Linotype" w:cs="Times New Roman"/>
          <w:bCs/>
        </w:rPr>
        <w:t>, 4 (26)</w:t>
      </w:r>
      <w:r w:rsidRPr="003107B2">
        <w:rPr>
          <w:rFonts w:ascii="Palatino Linotype" w:hAnsi="Palatino Linotype" w:cs="Times New Roman"/>
        </w:rPr>
        <w:t xml:space="preserve"> </w:t>
      </w:r>
      <w:r w:rsidRPr="009F73BF">
        <w:rPr>
          <w:rFonts w:ascii="Palatino Linotype" w:hAnsi="Palatino Linotype" w:cs="Times New Roman"/>
          <w:i/>
        </w:rPr>
        <w:t>Journal of Education and Practice</w:t>
      </w:r>
      <w:r w:rsidRPr="003107B2">
        <w:rPr>
          <w:rFonts w:ascii="Palatino Linotype" w:hAnsi="Palatino Linotype" w:cs="Times New Roman"/>
        </w:rPr>
        <w:t xml:space="preserve"> 157 (2013).</w:t>
      </w:r>
    </w:p>
  </w:footnote>
  <w:footnote w:id="17">
    <w:p w:rsidR="00130263" w:rsidRPr="003107B2" w:rsidRDefault="00130263" w:rsidP="00BA06F4">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N.R.M. Menon, </w:t>
      </w:r>
      <w:r w:rsidRPr="009F73BF">
        <w:rPr>
          <w:rFonts w:ascii="Palatino Linotype" w:hAnsi="Palatino Linotype" w:cs="Times New Roman"/>
          <w:i/>
        </w:rPr>
        <w:t>Clinical Legal Education: Concept and Concerns, A Handbook on Clinical Legal Education</w:t>
      </w:r>
      <w:r w:rsidRPr="003107B2">
        <w:rPr>
          <w:rFonts w:ascii="Palatino Linotype" w:hAnsi="Palatino Linotype" w:cs="Times New Roman"/>
        </w:rPr>
        <w:t xml:space="preserve"> 1</w:t>
      </w:r>
      <w:r w:rsidR="009F73BF">
        <w:rPr>
          <w:rFonts w:ascii="Palatino Linotype" w:hAnsi="Palatino Linotype" w:cs="Times New Roman"/>
        </w:rPr>
        <w:t xml:space="preserve"> </w:t>
      </w:r>
      <w:r w:rsidRPr="003107B2">
        <w:rPr>
          <w:rFonts w:ascii="Palatino Linotype" w:hAnsi="Palatino Linotype" w:cs="Times New Roman"/>
        </w:rPr>
        <w:t>(Lucknow, Eastern Book Company, 1998).</w:t>
      </w:r>
    </w:p>
  </w:footnote>
  <w:footnote w:id="18">
    <w:p w:rsidR="00130263" w:rsidRPr="003107B2" w:rsidRDefault="00130263" w:rsidP="00BA06F4">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00CF3C00" w:rsidRPr="003107B2">
        <w:rPr>
          <w:rFonts w:ascii="Palatino Linotype" w:hAnsi="Palatino Linotype" w:cs="Times New Roman"/>
          <w:iCs/>
        </w:rPr>
        <w:t xml:space="preserve"> </w:t>
      </w:r>
      <w:r w:rsidRPr="003107B2">
        <w:rPr>
          <w:rFonts w:ascii="Palatino Linotype" w:hAnsi="Palatino Linotype" w:cs="Times New Roman"/>
          <w:iCs/>
        </w:rPr>
        <w:t>S. P. Sarker</w:t>
      </w:r>
      <w:r w:rsidR="00A17EAA" w:rsidRPr="003107B2">
        <w:rPr>
          <w:rFonts w:ascii="Palatino Linotype" w:hAnsi="Palatino Linotype" w:cs="Times New Roman"/>
        </w:rPr>
        <w:t>, s</w:t>
      </w:r>
      <w:r w:rsidR="00CF3C00" w:rsidRPr="003107B2">
        <w:rPr>
          <w:rFonts w:ascii="Palatino Linotype" w:hAnsi="Palatino Linotype" w:cs="Times New Roman"/>
        </w:rPr>
        <w:t>upra note 16 at p. 321; K. Archan</w:t>
      </w:r>
      <w:r w:rsidR="00A17EAA" w:rsidRPr="003107B2">
        <w:rPr>
          <w:rFonts w:ascii="Palatino Linotype" w:hAnsi="Palatino Linotype" w:cs="Times New Roman"/>
        </w:rPr>
        <w:t>a, s</w:t>
      </w:r>
      <w:r w:rsidR="00CF3C00" w:rsidRPr="003107B2">
        <w:rPr>
          <w:rFonts w:ascii="Palatino Linotype" w:hAnsi="Palatino Linotype" w:cs="Times New Roman"/>
        </w:rPr>
        <w:t xml:space="preserve">upra note 16 at p. 157. </w:t>
      </w:r>
    </w:p>
  </w:footnote>
  <w:footnote w:id="19">
    <w:p w:rsidR="003828E8" w:rsidRPr="003107B2" w:rsidRDefault="003828E8" w:rsidP="00BA06F4">
      <w:pPr>
        <w:spacing w:after="0" w:line="240" w:lineRule="auto"/>
        <w:jc w:val="both"/>
        <w:rPr>
          <w:rFonts w:ascii="Palatino Linotype" w:hAnsi="Palatino Linotype" w:cs="Times New Roman"/>
          <w:b/>
          <w:bCs/>
          <w:sz w:val="20"/>
          <w:szCs w:val="20"/>
        </w:rPr>
      </w:pPr>
      <w:r w:rsidRPr="003107B2">
        <w:rPr>
          <w:rStyle w:val="FootnoteReference"/>
          <w:rFonts w:ascii="Palatino Linotype" w:hAnsi="Palatino Linotype" w:cs="Times New Roman"/>
          <w:sz w:val="20"/>
          <w:szCs w:val="20"/>
        </w:rPr>
        <w:footnoteRef/>
      </w:r>
      <w:r w:rsidR="00CF3C00" w:rsidRPr="003107B2">
        <w:rPr>
          <w:rFonts w:ascii="Palatino Linotype" w:hAnsi="Palatino Linotype" w:cs="Times New Roman"/>
          <w:bCs/>
          <w:sz w:val="20"/>
          <w:szCs w:val="20"/>
        </w:rPr>
        <w:t xml:space="preserve"> </w:t>
      </w:r>
      <w:r w:rsidRPr="003107B2">
        <w:rPr>
          <w:rFonts w:ascii="Palatino Linotype" w:hAnsi="Palatino Linotype" w:cs="Times New Roman"/>
          <w:bCs/>
          <w:sz w:val="20"/>
          <w:szCs w:val="20"/>
        </w:rPr>
        <w:t xml:space="preserve">R. J. Wilson, </w:t>
      </w:r>
      <w:r w:rsidR="009F73BF">
        <w:rPr>
          <w:rFonts w:ascii="Palatino Linotype" w:hAnsi="Palatino Linotype" w:cs="Times New Roman"/>
          <w:bCs/>
          <w:sz w:val="20"/>
          <w:szCs w:val="20"/>
        </w:rPr>
        <w:t>‘</w:t>
      </w:r>
      <w:r w:rsidRPr="003107B2">
        <w:rPr>
          <w:rFonts w:ascii="Palatino Linotype" w:hAnsi="Palatino Linotype" w:cs="Times New Roman"/>
          <w:bCs/>
          <w:sz w:val="20"/>
          <w:szCs w:val="20"/>
        </w:rPr>
        <w:t>Training for Justice: The Global Reach of Clinical Legal Education</w:t>
      </w:r>
      <w:r w:rsidR="009F73BF">
        <w:rPr>
          <w:rFonts w:ascii="Palatino Linotype" w:hAnsi="Palatino Linotype" w:cs="Times New Roman"/>
          <w:bCs/>
          <w:sz w:val="20"/>
          <w:szCs w:val="20"/>
        </w:rPr>
        <w:t>’</w:t>
      </w:r>
      <w:r w:rsidRPr="003107B2">
        <w:rPr>
          <w:rFonts w:ascii="Palatino Linotype" w:hAnsi="Palatino Linotype" w:cs="Times New Roman"/>
          <w:bCs/>
          <w:sz w:val="20"/>
          <w:szCs w:val="20"/>
        </w:rPr>
        <w:t xml:space="preserve">, 22(3) </w:t>
      </w:r>
      <w:r w:rsidRPr="009F73BF">
        <w:rPr>
          <w:rFonts w:ascii="Palatino Linotype" w:hAnsi="Palatino Linotype" w:cs="Times New Roman"/>
          <w:i/>
          <w:sz w:val="20"/>
          <w:szCs w:val="20"/>
        </w:rPr>
        <w:t xml:space="preserve">Penn </w:t>
      </w:r>
      <w:r w:rsidRPr="009F73BF">
        <w:rPr>
          <w:rFonts w:ascii="Palatino Linotype" w:hAnsi="Palatino Linotype" w:cs="Times New Roman"/>
          <w:bCs/>
          <w:i/>
          <w:sz w:val="20"/>
          <w:szCs w:val="20"/>
        </w:rPr>
        <w:t xml:space="preserve">State </w:t>
      </w:r>
      <w:r w:rsidRPr="009F73BF">
        <w:rPr>
          <w:rFonts w:ascii="Palatino Linotype" w:hAnsi="Palatino Linotype" w:cs="Times New Roman"/>
          <w:i/>
          <w:sz w:val="20"/>
          <w:szCs w:val="20"/>
        </w:rPr>
        <w:t>International Law Review</w:t>
      </w:r>
      <w:r w:rsidRPr="003107B2">
        <w:rPr>
          <w:rFonts w:ascii="Palatino Linotype" w:hAnsi="Palatino Linotype" w:cs="Times New Roman"/>
          <w:sz w:val="20"/>
          <w:szCs w:val="20"/>
        </w:rPr>
        <w:t xml:space="preserve"> 423(2004).</w:t>
      </w:r>
    </w:p>
  </w:footnote>
  <w:footnote w:id="20">
    <w:p w:rsidR="00A72F1F" w:rsidRPr="003107B2" w:rsidRDefault="00A72F1F" w:rsidP="00BA06F4">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00BA06F4" w:rsidRPr="003107B2">
        <w:rPr>
          <w:rFonts w:ascii="Palatino Linotype" w:hAnsi="Palatino Linotype" w:cs="Times New Roman"/>
          <w:iCs/>
        </w:rPr>
        <w:t xml:space="preserve"> </w:t>
      </w:r>
      <w:r w:rsidR="003E46DB" w:rsidRPr="003107B2">
        <w:rPr>
          <w:rFonts w:ascii="Palatino Linotype" w:hAnsi="Palatino Linotype" w:cs="Times New Roman"/>
          <w:bCs/>
        </w:rPr>
        <w:t xml:space="preserve">A. </w:t>
      </w:r>
      <w:r w:rsidR="00A17EAA" w:rsidRPr="003107B2">
        <w:rPr>
          <w:rFonts w:ascii="Palatino Linotype" w:hAnsi="Palatino Linotype" w:cs="Times New Roman"/>
        </w:rPr>
        <w:t>Klijn, s</w:t>
      </w:r>
      <w:r w:rsidR="003E46DB" w:rsidRPr="003107B2">
        <w:rPr>
          <w:rFonts w:ascii="Palatino Linotype" w:hAnsi="Palatino Linotype" w:cs="Times New Roman"/>
        </w:rPr>
        <w:t xml:space="preserve">upra note 15 at p. 438; </w:t>
      </w:r>
      <w:r w:rsidR="00BA06F4" w:rsidRPr="003107B2">
        <w:rPr>
          <w:rFonts w:ascii="Palatino Linotype" w:hAnsi="Palatino Linotype" w:cs="Times New Roman"/>
          <w:iCs/>
        </w:rPr>
        <w:t>S. P. Sarker</w:t>
      </w:r>
      <w:r w:rsidR="00A17EAA" w:rsidRPr="003107B2">
        <w:rPr>
          <w:rFonts w:ascii="Palatino Linotype" w:hAnsi="Palatino Linotype" w:cs="Times New Roman"/>
        </w:rPr>
        <w:t>, s</w:t>
      </w:r>
      <w:r w:rsidR="00BA06F4" w:rsidRPr="003107B2">
        <w:rPr>
          <w:rFonts w:ascii="Palatino Linotype" w:hAnsi="Palatino Linotype" w:cs="Times New Roman"/>
        </w:rPr>
        <w:t xml:space="preserve">upra </w:t>
      </w:r>
      <w:r w:rsidR="00A17EAA" w:rsidRPr="003107B2">
        <w:rPr>
          <w:rFonts w:ascii="Palatino Linotype" w:hAnsi="Palatino Linotype" w:cs="Times New Roman"/>
        </w:rPr>
        <w:t>note 16 at p. 321; K. Archana, s</w:t>
      </w:r>
      <w:r w:rsidR="00BA06F4" w:rsidRPr="003107B2">
        <w:rPr>
          <w:rFonts w:ascii="Palatino Linotype" w:hAnsi="Palatino Linotype" w:cs="Times New Roman"/>
        </w:rPr>
        <w:t>upra note 16 at p. 157</w:t>
      </w:r>
      <w:r w:rsidR="00A17EAA" w:rsidRPr="003107B2">
        <w:rPr>
          <w:rFonts w:ascii="Palatino Linotype" w:hAnsi="Palatino Linotype" w:cs="Times New Roman"/>
        </w:rPr>
        <w:t>; F. S. Bloch and I. S. Ishar, s</w:t>
      </w:r>
      <w:r w:rsidR="00BA06F4" w:rsidRPr="003107B2">
        <w:rPr>
          <w:rFonts w:ascii="Palatino Linotype" w:hAnsi="Palatino Linotype" w:cs="Times New Roman"/>
        </w:rPr>
        <w:t xml:space="preserve">upra note 15 at p. 96.  </w:t>
      </w:r>
    </w:p>
  </w:footnote>
  <w:footnote w:id="21">
    <w:p w:rsidR="008932C5" w:rsidRPr="003107B2" w:rsidRDefault="008932C5" w:rsidP="00F456A4">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Barry has stated it more clearly, “Clinics expose students to the impact that the practice of law has on people. No one should pretend that they are prepared to practice without a sense of this impact and a constructive way to think about it…</w:t>
      </w:r>
      <w:r w:rsidR="009F73BF">
        <w:rPr>
          <w:rFonts w:ascii="Palatino Linotype" w:hAnsi="Palatino Linotype" w:cs="Times New Roman"/>
        </w:rPr>
        <w:t xml:space="preserve"> </w:t>
      </w:r>
      <w:r w:rsidRPr="003107B2">
        <w:rPr>
          <w:rFonts w:ascii="Palatino Linotype" w:hAnsi="Palatino Linotype" w:cs="Times New Roman"/>
        </w:rPr>
        <w:t>It is law schools that must foster a contextual understanding of what lawyers should do to meet the needs of the country. This means connecting students with communities and involving them in creative solutions that focus on the common good.”</w:t>
      </w:r>
      <w:r w:rsidR="00F456A4" w:rsidRPr="003107B2">
        <w:rPr>
          <w:rFonts w:ascii="Palatino Linotype" w:hAnsi="Palatino Linotype" w:cs="Times New Roman"/>
        </w:rPr>
        <w:t xml:space="preserve"> </w:t>
      </w:r>
      <w:r w:rsidRPr="003107B2">
        <w:rPr>
          <w:rFonts w:ascii="Palatino Linotype" w:hAnsi="Palatino Linotype" w:cs="Times New Roman"/>
          <w:iCs/>
        </w:rPr>
        <w:t>M. Barry,</w:t>
      </w:r>
      <w:r w:rsidRPr="003107B2">
        <w:rPr>
          <w:rFonts w:ascii="Palatino Linotype" w:hAnsi="Palatino Linotype" w:cs="Times New Roman"/>
        </w:rPr>
        <w:t xml:space="preserve"> </w:t>
      </w:r>
      <w:r w:rsidR="009F73BF">
        <w:rPr>
          <w:rFonts w:ascii="Palatino Linotype" w:hAnsi="Palatino Linotype" w:cs="Times New Roman"/>
        </w:rPr>
        <w:t>‘</w:t>
      </w:r>
      <w:r w:rsidRPr="003107B2">
        <w:rPr>
          <w:rFonts w:ascii="Palatino Linotype" w:hAnsi="Palatino Linotype" w:cs="Times New Roman"/>
        </w:rPr>
        <w:t>Clinical Legal Education in the Law University: Goals and Challenges</w:t>
      </w:r>
      <w:r w:rsidR="009F73BF">
        <w:rPr>
          <w:rFonts w:ascii="Palatino Linotype" w:hAnsi="Palatino Linotype" w:cs="Times New Roman"/>
        </w:rPr>
        <w:t>’</w:t>
      </w:r>
      <w:r w:rsidRPr="003107B2">
        <w:rPr>
          <w:rFonts w:ascii="Palatino Linotype" w:hAnsi="Palatino Linotype" w:cs="Times New Roman"/>
        </w:rPr>
        <w:t xml:space="preserve">, 2007 </w:t>
      </w:r>
      <w:r w:rsidRPr="009F73BF">
        <w:rPr>
          <w:rFonts w:ascii="Palatino Linotype" w:hAnsi="Palatino Linotype" w:cs="Times New Roman"/>
          <w:i/>
        </w:rPr>
        <w:t xml:space="preserve">International </w:t>
      </w:r>
      <w:r w:rsidRPr="009F73BF">
        <w:rPr>
          <w:rFonts w:ascii="Palatino Linotype" w:hAnsi="Palatino Linotype" w:cs="Times New Roman"/>
          <w:bCs/>
          <w:i/>
          <w:iCs/>
        </w:rPr>
        <w:t>Journal of Clinical Legal Education</w:t>
      </w:r>
      <w:r w:rsidRPr="009F73BF">
        <w:rPr>
          <w:rFonts w:ascii="Palatino Linotype" w:hAnsi="Palatino Linotype" w:cs="Times New Roman"/>
          <w:i/>
        </w:rPr>
        <w:t xml:space="preserve"> </w:t>
      </w:r>
      <w:r w:rsidRPr="003107B2">
        <w:rPr>
          <w:rFonts w:ascii="Palatino Linotype" w:hAnsi="Palatino Linotype" w:cs="Times New Roman"/>
        </w:rPr>
        <w:t>30</w:t>
      </w:r>
      <w:r w:rsidR="009F73BF">
        <w:rPr>
          <w:rFonts w:ascii="Palatino Linotype" w:hAnsi="Palatino Linotype" w:cs="Times New Roman"/>
        </w:rPr>
        <w:t xml:space="preserve"> </w:t>
      </w:r>
      <w:r w:rsidRPr="003107B2">
        <w:rPr>
          <w:rFonts w:ascii="Palatino Linotype" w:hAnsi="Palatino Linotype" w:cs="Times New Roman"/>
        </w:rPr>
        <w:t>(2007).</w:t>
      </w:r>
    </w:p>
  </w:footnote>
  <w:footnote w:id="22">
    <w:p w:rsidR="003828E8" w:rsidRPr="003107B2" w:rsidRDefault="003828E8" w:rsidP="00652DEC">
      <w:pPr>
        <w:spacing w:after="0" w:line="240" w:lineRule="auto"/>
        <w:jc w:val="both"/>
        <w:rPr>
          <w:rFonts w:ascii="Palatino Linotype" w:hAnsi="Palatino Linotype" w:cs="Times New Roman"/>
          <w:sz w:val="20"/>
          <w:szCs w:val="20"/>
        </w:rPr>
      </w:pPr>
      <w:r w:rsidRPr="003107B2">
        <w:rPr>
          <w:rStyle w:val="FootnoteReference"/>
          <w:rFonts w:ascii="Palatino Linotype" w:hAnsi="Palatino Linotype" w:cs="Times New Roman"/>
          <w:sz w:val="20"/>
          <w:szCs w:val="20"/>
        </w:rPr>
        <w:footnoteRef/>
      </w:r>
      <w:r w:rsidR="0087184F" w:rsidRPr="003107B2">
        <w:rPr>
          <w:rFonts w:ascii="Palatino Linotype" w:hAnsi="Palatino Linotype" w:cs="Times New Roman"/>
          <w:bCs/>
          <w:sz w:val="20"/>
          <w:szCs w:val="20"/>
        </w:rPr>
        <w:t xml:space="preserve"> </w:t>
      </w:r>
      <w:r w:rsidR="00F7447D" w:rsidRPr="003107B2">
        <w:rPr>
          <w:rFonts w:ascii="Palatino Linotype" w:hAnsi="Palatino Linotype" w:cs="Times New Roman"/>
          <w:bCs/>
          <w:sz w:val="20"/>
          <w:szCs w:val="20"/>
        </w:rPr>
        <w:t>R. J. Wilson</w:t>
      </w:r>
      <w:r w:rsidR="004C53C1" w:rsidRPr="003107B2">
        <w:rPr>
          <w:rFonts w:ascii="Palatino Linotype" w:hAnsi="Palatino Linotype" w:cs="Times New Roman"/>
          <w:bCs/>
          <w:sz w:val="20"/>
          <w:szCs w:val="20"/>
        </w:rPr>
        <w:t>, supra</w:t>
      </w:r>
      <w:r w:rsidR="00F456A4" w:rsidRPr="003107B2">
        <w:rPr>
          <w:rFonts w:ascii="Palatino Linotype" w:hAnsi="Palatino Linotype" w:cs="Times New Roman"/>
          <w:bCs/>
          <w:sz w:val="20"/>
          <w:szCs w:val="20"/>
        </w:rPr>
        <w:t xml:space="preserve"> note </w:t>
      </w:r>
      <w:r w:rsidR="0087184F" w:rsidRPr="003107B2">
        <w:rPr>
          <w:rFonts w:ascii="Palatino Linotype" w:hAnsi="Palatino Linotype" w:cs="Times New Roman"/>
          <w:bCs/>
          <w:sz w:val="20"/>
          <w:szCs w:val="20"/>
        </w:rPr>
        <w:t>19</w:t>
      </w:r>
      <w:r w:rsidR="00F456A4" w:rsidRPr="003107B2">
        <w:rPr>
          <w:rFonts w:ascii="Palatino Linotype" w:hAnsi="Palatino Linotype" w:cs="Times New Roman"/>
          <w:bCs/>
          <w:sz w:val="20"/>
          <w:szCs w:val="20"/>
        </w:rPr>
        <w:t xml:space="preserve"> at p. 424</w:t>
      </w:r>
      <w:r w:rsidR="0062503B" w:rsidRPr="003107B2">
        <w:rPr>
          <w:rFonts w:ascii="Palatino Linotype" w:hAnsi="Palatino Linotype" w:cs="Times New Roman"/>
          <w:bCs/>
          <w:sz w:val="20"/>
          <w:szCs w:val="20"/>
        </w:rPr>
        <w:t>; According</w:t>
      </w:r>
      <w:r w:rsidRPr="003107B2">
        <w:rPr>
          <w:rFonts w:ascii="Palatino Linotype" w:hAnsi="Palatino Linotype" w:cs="Times New Roman"/>
          <w:bCs/>
          <w:sz w:val="20"/>
          <w:szCs w:val="20"/>
        </w:rPr>
        <w:t xml:space="preserve"> to Rhode, “If </w:t>
      </w:r>
      <w:r w:rsidRPr="003107B2">
        <w:rPr>
          <w:rFonts w:ascii="Palatino Linotype" w:hAnsi="Palatino Linotype" w:cs="Times New Roman"/>
          <w:sz w:val="20"/>
          <w:szCs w:val="20"/>
        </w:rPr>
        <w:t>we want lawyers to see public service as a professional responsibility, that message must start in law school.” D. L. Rhode</w:t>
      </w:r>
      <w:r w:rsidR="00F456A4" w:rsidRPr="003107B2">
        <w:rPr>
          <w:rFonts w:ascii="Palatino Linotype" w:hAnsi="Palatino Linotype" w:cs="Times New Roman"/>
          <w:sz w:val="20"/>
          <w:szCs w:val="20"/>
        </w:rPr>
        <w:t xml:space="preserve">, </w:t>
      </w:r>
      <w:r w:rsidR="00F456A4" w:rsidRPr="00652DEC">
        <w:rPr>
          <w:rFonts w:ascii="Palatino Linotype" w:hAnsi="Palatino Linotype" w:cs="Times New Roman"/>
          <w:i/>
          <w:sz w:val="20"/>
          <w:szCs w:val="20"/>
        </w:rPr>
        <w:t>Access</w:t>
      </w:r>
      <w:r w:rsidRPr="00652DEC">
        <w:rPr>
          <w:rFonts w:ascii="Palatino Linotype" w:hAnsi="Palatino Linotype" w:cs="Times New Roman"/>
          <w:i/>
          <w:sz w:val="20"/>
          <w:szCs w:val="20"/>
        </w:rPr>
        <w:t xml:space="preserve"> to Justice</w:t>
      </w:r>
      <w:r w:rsidRPr="003107B2">
        <w:rPr>
          <w:rFonts w:ascii="Palatino Linotype" w:hAnsi="Palatino Linotype" w:cs="Times New Roman"/>
          <w:sz w:val="20"/>
          <w:szCs w:val="20"/>
        </w:rPr>
        <w:t xml:space="preserve"> 19</w:t>
      </w:r>
      <w:r w:rsidR="00652DEC">
        <w:rPr>
          <w:rFonts w:ascii="Palatino Linotype" w:hAnsi="Palatino Linotype" w:cs="Times New Roman"/>
          <w:sz w:val="20"/>
          <w:szCs w:val="20"/>
        </w:rPr>
        <w:t xml:space="preserve"> </w:t>
      </w:r>
      <w:r w:rsidRPr="003107B2">
        <w:rPr>
          <w:rFonts w:ascii="Palatino Linotype" w:hAnsi="Palatino Linotype" w:cs="Times New Roman"/>
          <w:sz w:val="20"/>
          <w:szCs w:val="20"/>
        </w:rPr>
        <w:t>(Oxford, Oxford University Press, 2004).</w:t>
      </w:r>
    </w:p>
  </w:footnote>
  <w:footnote w:id="23">
    <w:p w:rsidR="003828E8" w:rsidRPr="003107B2" w:rsidRDefault="003828E8" w:rsidP="00652DEC">
      <w:pPr>
        <w:spacing w:after="0" w:line="240" w:lineRule="auto"/>
        <w:rPr>
          <w:rFonts w:ascii="Palatino Linotype" w:hAnsi="Palatino Linotype" w:cs="Times New Roman"/>
          <w:bCs/>
          <w:sz w:val="20"/>
          <w:szCs w:val="20"/>
        </w:rPr>
      </w:pPr>
      <w:r w:rsidRPr="003107B2">
        <w:rPr>
          <w:rStyle w:val="FootnoteReference"/>
          <w:rFonts w:ascii="Palatino Linotype" w:hAnsi="Palatino Linotype" w:cs="Times New Roman"/>
          <w:sz w:val="20"/>
          <w:szCs w:val="20"/>
        </w:rPr>
        <w:footnoteRef/>
      </w:r>
      <w:r w:rsidR="0081488A" w:rsidRPr="003107B2">
        <w:rPr>
          <w:rFonts w:ascii="Palatino Linotype" w:hAnsi="Palatino Linotype" w:cs="Times New Roman"/>
          <w:sz w:val="20"/>
          <w:szCs w:val="20"/>
        </w:rPr>
        <w:t xml:space="preserve"> B.B. Pande, </w:t>
      </w:r>
      <w:r w:rsidR="00F7447D" w:rsidRPr="003107B2">
        <w:rPr>
          <w:rFonts w:ascii="Palatino Linotype" w:hAnsi="Palatino Linotype" w:cs="Times New Roman"/>
          <w:sz w:val="20"/>
          <w:szCs w:val="20"/>
        </w:rPr>
        <w:t>s</w:t>
      </w:r>
      <w:r w:rsidR="0081488A" w:rsidRPr="003107B2">
        <w:rPr>
          <w:rFonts w:ascii="Palatino Linotype" w:hAnsi="Palatino Linotype" w:cs="Times New Roman"/>
          <w:sz w:val="20"/>
          <w:szCs w:val="20"/>
        </w:rPr>
        <w:t xml:space="preserve">upra note 3 at p. 41. </w:t>
      </w:r>
      <w:r w:rsidRPr="003107B2">
        <w:rPr>
          <w:rFonts w:ascii="Palatino Linotype" w:hAnsi="Palatino Linotype" w:cs="Times New Roman"/>
          <w:sz w:val="20"/>
          <w:szCs w:val="20"/>
        </w:rPr>
        <w:t>Also see, Government of India and UNDP India</w:t>
      </w:r>
      <w:r w:rsidRPr="003107B2">
        <w:rPr>
          <w:rFonts w:ascii="Palatino Linotype" w:hAnsi="Palatino Linotype" w:cs="Times New Roman"/>
          <w:bCs/>
          <w:sz w:val="20"/>
          <w:szCs w:val="20"/>
        </w:rPr>
        <w:t xml:space="preserve">, </w:t>
      </w:r>
      <w:r w:rsidRPr="00652DEC">
        <w:rPr>
          <w:rFonts w:ascii="Palatino Linotype" w:hAnsi="Palatino Linotype" w:cs="Times New Roman"/>
          <w:bCs/>
          <w:i/>
          <w:sz w:val="20"/>
          <w:szCs w:val="20"/>
        </w:rPr>
        <w:t>A Study of Law School Based Legal Services Clinics</w:t>
      </w:r>
      <w:r w:rsidRPr="003107B2">
        <w:rPr>
          <w:rFonts w:ascii="Palatino Linotype" w:hAnsi="Palatino Linotype" w:cs="Times New Roman"/>
          <w:bCs/>
          <w:sz w:val="20"/>
          <w:szCs w:val="20"/>
        </w:rPr>
        <w:t xml:space="preserve"> (2011) at 23.</w:t>
      </w:r>
      <w:r w:rsidR="0081488A" w:rsidRPr="003107B2">
        <w:rPr>
          <w:rFonts w:ascii="Palatino Linotype" w:hAnsi="Palatino Linotype" w:cs="Times New Roman"/>
          <w:bCs/>
          <w:sz w:val="20"/>
          <w:szCs w:val="20"/>
        </w:rPr>
        <w:t xml:space="preserve"> </w:t>
      </w:r>
      <w:hyperlink r:id="rId4" w:history="1">
        <w:r w:rsidRPr="003107B2">
          <w:rPr>
            <w:rStyle w:val="Hyperlink"/>
            <w:rFonts w:ascii="Palatino Linotype" w:hAnsi="Palatino Linotype" w:cs="Times New Roman"/>
            <w:bCs/>
            <w:color w:val="auto"/>
            <w:sz w:val="20"/>
            <w:szCs w:val="20"/>
          </w:rPr>
          <w:t>http://www.in.undp.org/content/dam/india/docs/a_study_of_law_school_based_legal_services_clinics.pdf</w:t>
        </w:r>
      </w:hyperlink>
      <w:r w:rsidR="0081488A" w:rsidRPr="003107B2">
        <w:rPr>
          <w:rFonts w:ascii="Palatino Linotype" w:hAnsi="Palatino Linotype" w:cs="Times New Roman"/>
          <w:bCs/>
          <w:sz w:val="20"/>
          <w:szCs w:val="20"/>
        </w:rPr>
        <w:t xml:space="preserve"> (accessed on 12 March 2016</w:t>
      </w:r>
      <w:r w:rsidRPr="003107B2">
        <w:rPr>
          <w:rFonts w:ascii="Palatino Linotype" w:hAnsi="Palatino Linotype" w:cs="Times New Roman"/>
          <w:bCs/>
          <w:sz w:val="20"/>
          <w:szCs w:val="20"/>
        </w:rPr>
        <w:t>).</w:t>
      </w:r>
    </w:p>
  </w:footnote>
  <w:footnote w:id="24">
    <w:p w:rsidR="003828E8" w:rsidRPr="003107B2" w:rsidRDefault="003828E8" w:rsidP="00F456A4">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Guidelines 11, 12 and 16, the </w:t>
      </w:r>
      <w:r w:rsidRPr="00652DEC">
        <w:rPr>
          <w:rFonts w:ascii="Palatino Linotype" w:hAnsi="Palatino Linotype" w:cs="Times New Roman"/>
          <w:i/>
        </w:rPr>
        <w:t>United Nations Principles and Guidelines on Access to Legal Aid in Criminal Justice Systems</w:t>
      </w:r>
      <w:r w:rsidRPr="003107B2">
        <w:rPr>
          <w:rFonts w:ascii="Palatino Linotype" w:hAnsi="Palatino Linotype" w:cs="Times New Roman"/>
        </w:rPr>
        <w:t>.</w:t>
      </w:r>
    </w:p>
  </w:footnote>
  <w:footnote w:id="25">
    <w:p w:rsidR="004D6876" w:rsidRPr="003107B2" w:rsidRDefault="004D6876" w:rsidP="00652DEC">
      <w:pPr>
        <w:spacing w:after="0" w:line="240" w:lineRule="auto"/>
        <w:rPr>
          <w:rFonts w:ascii="Palatino Linotype" w:eastAsia="Times New Roman" w:hAnsi="Palatino Linotype" w:cs="Times New Roman"/>
          <w:sz w:val="20"/>
          <w:szCs w:val="20"/>
        </w:rPr>
      </w:pPr>
      <w:r w:rsidRPr="003107B2">
        <w:rPr>
          <w:rStyle w:val="FootnoteReference"/>
          <w:rFonts w:ascii="Palatino Linotype" w:hAnsi="Palatino Linotype" w:cs="Times New Roman"/>
          <w:sz w:val="20"/>
          <w:szCs w:val="20"/>
        </w:rPr>
        <w:footnoteRef/>
      </w:r>
      <w:r w:rsidR="00A1616A" w:rsidRPr="003107B2">
        <w:rPr>
          <w:rFonts w:ascii="Palatino Linotype" w:hAnsi="Palatino Linotype" w:cs="Times New Roman"/>
          <w:sz w:val="20"/>
          <w:szCs w:val="20"/>
        </w:rPr>
        <w:t xml:space="preserve"> </w:t>
      </w:r>
      <w:r w:rsidRPr="003107B2">
        <w:rPr>
          <w:rFonts w:ascii="Palatino Linotype" w:hAnsi="Palatino Linotype" w:cs="Times New Roman"/>
          <w:sz w:val="20"/>
          <w:szCs w:val="20"/>
        </w:rPr>
        <w:t xml:space="preserve">Richard J. Wilson, </w:t>
      </w:r>
      <w:r w:rsidR="00652DEC">
        <w:rPr>
          <w:rFonts w:ascii="Palatino Linotype" w:hAnsi="Palatino Linotype" w:cs="Times New Roman"/>
          <w:sz w:val="20"/>
          <w:szCs w:val="20"/>
        </w:rPr>
        <w:t>‘</w:t>
      </w:r>
      <w:r w:rsidRPr="003107B2">
        <w:rPr>
          <w:rFonts w:ascii="Palatino Linotype" w:hAnsi="Palatino Linotype" w:cs="Times New Roman"/>
          <w:sz w:val="20"/>
          <w:szCs w:val="20"/>
        </w:rPr>
        <w:t>Principles, Sources and Remedies for Violation of the Right to Legal Assistance in International Human Rights Law</w:t>
      </w:r>
      <w:r w:rsidR="00652DEC">
        <w:rPr>
          <w:rFonts w:ascii="Palatino Linotype" w:hAnsi="Palatino Linotype" w:cs="Times New Roman"/>
          <w:sz w:val="20"/>
          <w:szCs w:val="20"/>
        </w:rPr>
        <w:t>’</w:t>
      </w:r>
      <w:r w:rsidRPr="003107B2">
        <w:rPr>
          <w:rFonts w:ascii="Palatino Linotype" w:hAnsi="Palatino Linotype" w:cs="Times New Roman"/>
          <w:sz w:val="20"/>
          <w:szCs w:val="20"/>
        </w:rPr>
        <w:t xml:space="preserve">, in: </w:t>
      </w:r>
      <w:r w:rsidRPr="00652DEC">
        <w:rPr>
          <w:rFonts w:ascii="Palatino Linotype" w:hAnsi="Palatino Linotype" w:cs="Times New Roman"/>
          <w:i/>
          <w:sz w:val="20"/>
          <w:szCs w:val="20"/>
        </w:rPr>
        <w:t>International Legal Aid and Defender System Development Manual</w:t>
      </w:r>
      <w:r w:rsidRPr="003107B2">
        <w:rPr>
          <w:rFonts w:ascii="Palatino Linotype" w:hAnsi="Palatino Linotype" w:cs="Times New Roman"/>
          <w:sz w:val="20"/>
          <w:szCs w:val="20"/>
        </w:rPr>
        <w:t xml:space="preserve"> 21</w:t>
      </w:r>
      <w:r w:rsidR="00652DEC">
        <w:rPr>
          <w:rFonts w:ascii="Palatino Linotype" w:hAnsi="Palatino Linotype" w:cs="Times New Roman"/>
          <w:sz w:val="20"/>
          <w:szCs w:val="20"/>
        </w:rPr>
        <w:t xml:space="preserve"> </w:t>
      </w:r>
      <w:r w:rsidRPr="003107B2">
        <w:rPr>
          <w:rFonts w:ascii="Palatino Linotype" w:hAnsi="Palatino Linotype" w:cs="Times New Roman"/>
          <w:sz w:val="20"/>
          <w:szCs w:val="20"/>
        </w:rPr>
        <w:t>(USA, National Legal Aid and Defender Association, 2010).</w:t>
      </w:r>
      <w:r w:rsidR="00C117E4" w:rsidRPr="003107B2">
        <w:rPr>
          <w:rFonts w:ascii="Palatino Linotype" w:hAnsi="Palatino Linotype"/>
          <w:sz w:val="20"/>
          <w:szCs w:val="20"/>
        </w:rPr>
        <w:t xml:space="preserve"> </w:t>
      </w:r>
      <w:hyperlink r:id="rId5" w:history="1">
        <w:r w:rsidR="00C117E4" w:rsidRPr="003107B2">
          <w:rPr>
            <w:rStyle w:val="Hyperlink"/>
            <w:rFonts w:ascii="Palatino Linotype" w:hAnsi="Palatino Linotype" w:cs="Times New Roman"/>
            <w:color w:val="auto"/>
            <w:sz w:val="20"/>
            <w:szCs w:val="20"/>
          </w:rPr>
          <w:t>http://www.nlada.org/Defender/Defender_Publications/International_Manual_2010</w:t>
        </w:r>
      </w:hyperlink>
      <w:r w:rsidR="00C117E4" w:rsidRPr="003107B2">
        <w:rPr>
          <w:rFonts w:ascii="Palatino Linotype" w:hAnsi="Palatino Linotype" w:cs="Times New Roman"/>
          <w:sz w:val="20"/>
          <w:szCs w:val="20"/>
        </w:rPr>
        <w:t xml:space="preserve"> (accessed on 14 March 2016).</w:t>
      </w:r>
    </w:p>
  </w:footnote>
  <w:footnote w:id="26">
    <w:p w:rsidR="00655CEA" w:rsidRPr="003107B2" w:rsidRDefault="00655CEA" w:rsidP="00872204">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00C117E4" w:rsidRPr="003107B2">
        <w:rPr>
          <w:rFonts w:ascii="Palatino Linotype" w:hAnsi="Palatino Linotype" w:cs="Times New Roman"/>
          <w:shd w:val="clear" w:color="auto" w:fill="FFFFFF"/>
        </w:rPr>
        <w:t xml:space="preserve"> </w:t>
      </w:r>
      <w:r w:rsidRPr="003107B2">
        <w:rPr>
          <w:rFonts w:ascii="Palatino Linotype" w:hAnsi="Palatino Linotype" w:cs="Times New Roman"/>
          <w:shd w:val="clear" w:color="auto" w:fill="FFFFFF"/>
        </w:rPr>
        <w:t xml:space="preserve">C. Chinkin, </w:t>
      </w:r>
      <w:r w:rsidR="00652DEC">
        <w:rPr>
          <w:rFonts w:ascii="Palatino Linotype" w:hAnsi="Palatino Linotype" w:cs="Times New Roman"/>
          <w:shd w:val="clear" w:color="auto" w:fill="FFFFFF"/>
        </w:rPr>
        <w:t>‘</w:t>
      </w:r>
      <w:r w:rsidRPr="003107B2">
        <w:rPr>
          <w:rFonts w:ascii="Palatino Linotype" w:hAnsi="Palatino Linotype" w:cs="Times New Roman"/>
          <w:shd w:val="clear" w:color="auto" w:fill="FFFFFF"/>
        </w:rPr>
        <w:t>Sources</w:t>
      </w:r>
      <w:r w:rsidR="00652DEC">
        <w:rPr>
          <w:rFonts w:ascii="Palatino Linotype" w:hAnsi="Palatino Linotype" w:cs="Times New Roman"/>
          <w:shd w:val="clear" w:color="auto" w:fill="FFFFFF"/>
        </w:rPr>
        <w:t>’</w:t>
      </w:r>
      <w:r w:rsidRPr="003107B2">
        <w:rPr>
          <w:rFonts w:ascii="Palatino Linotype" w:hAnsi="Palatino Linotype" w:cs="Times New Roman"/>
          <w:shd w:val="clear" w:color="auto" w:fill="FFFFFF"/>
        </w:rPr>
        <w:t>, in: </w:t>
      </w:r>
      <w:hyperlink r:id="rId6" w:tgtFrame="_blank" w:history="1">
        <w:r w:rsidRPr="003107B2">
          <w:rPr>
            <w:rFonts w:ascii="Palatino Linotype" w:hAnsi="Palatino Linotype" w:cs="Times New Roman"/>
          </w:rPr>
          <w:t>D. Moeckli</w:t>
        </w:r>
      </w:hyperlink>
      <w:r w:rsidRPr="003107B2">
        <w:rPr>
          <w:rFonts w:ascii="Palatino Linotype" w:hAnsi="Palatino Linotype" w:cs="Times New Roman"/>
        </w:rPr>
        <w:t>, </w:t>
      </w:r>
      <w:hyperlink r:id="rId7" w:tgtFrame="_blank" w:history="1">
        <w:r w:rsidRPr="003107B2">
          <w:rPr>
            <w:rFonts w:ascii="Palatino Linotype" w:hAnsi="Palatino Linotype" w:cs="Times New Roman"/>
          </w:rPr>
          <w:t>S. Shah</w:t>
        </w:r>
      </w:hyperlink>
      <w:r w:rsidRPr="003107B2">
        <w:rPr>
          <w:rFonts w:ascii="Palatino Linotype" w:hAnsi="Palatino Linotype" w:cs="Times New Roman"/>
        </w:rPr>
        <w:t>, </w:t>
      </w:r>
      <w:hyperlink r:id="rId8" w:tgtFrame="_blank" w:history="1">
        <w:r w:rsidRPr="003107B2">
          <w:rPr>
            <w:rFonts w:ascii="Palatino Linotype" w:hAnsi="Palatino Linotype" w:cs="Times New Roman"/>
          </w:rPr>
          <w:t>S. Sivakumaran</w:t>
        </w:r>
      </w:hyperlink>
      <w:r w:rsidRPr="003107B2">
        <w:rPr>
          <w:rFonts w:ascii="Palatino Linotype" w:hAnsi="Palatino Linotype" w:cs="Times New Roman"/>
        </w:rPr>
        <w:t>, </w:t>
      </w:r>
      <w:hyperlink r:id="rId9" w:tgtFrame="_blank" w:history="1">
        <w:r w:rsidRPr="003107B2">
          <w:rPr>
            <w:rFonts w:ascii="Palatino Linotype" w:hAnsi="Palatino Linotype" w:cs="Times New Roman"/>
          </w:rPr>
          <w:t>D. Harris</w:t>
        </w:r>
      </w:hyperlink>
      <w:r w:rsidRPr="003107B2">
        <w:rPr>
          <w:rFonts w:ascii="Palatino Linotype" w:hAnsi="Palatino Linotype" w:cs="Times New Roman"/>
        </w:rPr>
        <w:t> (eds.), </w:t>
      </w:r>
      <w:r w:rsidRPr="00652DEC">
        <w:rPr>
          <w:rFonts w:ascii="Palatino Linotype" w:hAnsi="Palatino Linotype" w:cs="Times New Roman"/>
          <w:i/>
          <w:shd w:val="clear" w:color="auto" w:fill="FFFFFF"/>
        </w:rPr>
        <w:t>International Human Rights Law</w:t>
      </w:r>
      <w:r w:rsidRPr="003107B2">
        <w:rPr>
          <w:rFonts w:ascii="Palatino Linotype" w:hAnsi="Palatino Linotype" w:cs="Times New Roman"/>
          <w:shd w:val="clear" w:color="auto" w:fill="FFFFFF"/>
        </w:rPr>
        <w:t xml:space="preserve"> 92</w:t>
      </w:r>
      <w:r w:rsidR="00652DEC">
        <w:rPr>
          <w:rFonts w:ascii="Palatino Linotype" w:hAnsi="Palatino Linotype" w:cs="Times New Roman"/>
          <w:shd w:val="clear" w:color="auto" w:fill="FFFFFF"/>
        </w:rPr>
        <w:t xml:space="preserve"> </w:t>
      </w:r>
      <w:r w:rsidRPr="003107B2">
        <w:rPr>
          <w:rFonts w:ascii="Palatino Linotype" w:hAnsi="Palatino Linotype" w:cs="Times New Roman"/>
          <w:shd w:val="clear" w:color="auto" w:fill="FFFFFF"/>
        </w:rPr>
        <w:t>(Oxford, Oxford University Press, 2013).</w:t>
      </w:r>
    </w:p>
  </w:footnote>
  <w:footnote w:id="27">
    <w:p w:rsidR="00B62A84" w:rsidRPr="003107B2" w:rsidRDefault="00B62A84" w:rsidP="00872204">
      <w:pPr>
        <w:spacing w:after="0" w:line="240" w:lineRule="auto"/>
        <w:jc w:val="both"/>
        <w:rPr>
          <w:rFonts w:ascii="Palatino Linotype" w:eastAsia="Times New Roman" w:hAnsi="Palatino Linotype" w:cs="Times New Roman"/>
          <w:sz w:val="20"/>
          <w:szCs w:val="20"/>
        </w:rPr>
      </w:pPr>
      <w:r w:rsidRPr="003107B2">
        <w:rPr>
          <w:rStyle w:val="FootnoteReference"/>
          <w:rFonts w:ascii="Palatino Linotype" w:hAnsi="Palatino Linotype" w:cs="Times New Roman"/>
          <w:sz w:val="20"/>
          <w:szCs w:val="20"/>
        </w:rPr>
        <w:footnoteRef/>
      </w:r>
      <w:r w:rsidRPr="003107B2">
        <w:rPr>
          <w:rFonts w:ascii="Palatino Linotype" w:eastAsia="Times New Roman" w:hAnsi="Palatino Linotype" w:cs="Times New Roman"/>
          <w:sz w:val="20"/>
          <w:szCs w:val="20"/>
        </w:rPr>
        <w:t>Resolution 1989/32, the UN Sub-Commission on Prevention of Discrimination and Protection of Minorities.</w:t>
      </w:r>
      <w:r w:rsidR="00872204" w:rsidRPr="003107B2">
        <w:rPr>
          <w:rFonts w:ascii="Palatino Linotype" w:eastAsia="Times New Roman" w:hAnsi="Palatino Linotype" w:cs="Times New Roman"/>
          <w:sz w:val="20"/>
          <w:szCs w:val="20"/>
        </w:rPr>
        <w:t xml:space="preserve"> </w:t>
      </w:r>
      <w:hyperlink r:id="rId10" w:history="1">
        <w:r w:rsidRPr="003107B2">
          <w:rPr>
            <w:rStyle w:val="Hyperlink"/>
            <w:rFonts w:ascii="Palatino Linotype" w:hAnsi="Palatino Linotype" w:cs="Times New Roman"/>
            <w:color w:val="auto"/>
            <w:sz w:val="20"/>
            <w:szCs w:val="20"/>
          </w:rPr>
          <w:t>http://www.cristidanilet.ro/docs/Shingvi%20Declaration.pdf</w:t>
        </w:r>
      </w:hyperlink>
      <w:r w:rsidR="00005299" w:rsidRPr="003107B2">
        <w:rPr>
          <w:rFonts w:ascii="Palatino Linotype" w:hAnsi="Palatino Linotype" w:cs="Times New Roman"/>
          <w:sz w:val="20"/>
          <w:szCs w:val="20"/>
        </w:rPr>
        <w:t xml:space="preserve"> (accessed on 14 March 2016</w:t>
      </w:r>
      <w:r w:rsidRPr="003107B2">
        <w:rPr>
          <w:rFonts w:ascii="Palatino Linotype" w:hAnsi="Palatino Linotype" w:cs="Times New Roman"/>
          <w:sz w:val="20"/>
          <w:szCs w:val="20"/>
        </w:rPr>
        <w:t>).</w:t>
      </w:r>
    </w:p>
  </w:footnote>
  <w:footnote w:id="28">
    <w:p w:rsidR="00B62A84" w:rsidRPr="003107B2" w:rsidRDefault="00B62A84" w:rsidP="00872204">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Article 79, the </w:t>
      </w:r>
      <w:r w:rsidRPr="00652DEC">
        <w:rPr>
          <w:rFonts w:ascii="Palatino Linotype" w:hAnsi="Palatino Linotype" w:cs="Times New Roman"/>
          <w:i/>
        </w:rPr>
        <w:t>UN Draft Declaration on the Independence of Justice</w:t>
      </w:r>
      <w:r w:rsidRPr="003107B2">
        <w:rPr>
          <w:rFonts w:ascii="Palatino Linotype" w:hAnsi="Palatino Linotype" w:cs="Times New Roman"/>
        </w:rPr>
        <w:t xml:space="preserve"> (the Singhvi Declaration).</w:t>
      </w:r>
    </w:p>
  </w:footnote>
  <w:footnote w:id="29">
    <w:p w:rsidR="00300487" w:rsidRPr="003107B2" w:rsidRDefault="00300487" w:rsidP="00652DEC">
      <w:pPr>
        <w:pStyle w:val="Heading3"/>
        <w:spacing w:before="0" w:beforeAutospacing="0" w:after="0" w:afterAutospacing="0"/>
        <w:rPr>
          <w:rFonts w:ascii="Palatino Linotype" w:hAnsi="Palatino Linotype"/>
          <w:b w:val="0"/>
          <w:sz w:val="20"/>
          <w:szCs w:val="20"/>
        </w:rPr>
      </w:pPr>
      <w:r w:rsidRPr="003107B2">
        <w:rPr>
          <w:rStyle w:val="FootnoteReference"/>
          <w:rFonts w:ascii="Palatino Linotype" w:hAnsi="Palatino Linotype"/>
          <w:b w:val="0"/>
          <w:sz w:val="20"/>
          <w:szCs w:val="20"/>
        </w:rPr>
        <w:footnoteRef/>
      </w:r>
      <w:r w:rsidRPr="003107B2">
        <w:rPr>
          <w:rFonts w:ascii="Palatino Linotype" w:hAnsi="Palatino Linotype"/>
          <w:b w:val="0"/>
          <w:sz w:val="20"/>
          <w:szCs w:val="20"/>
        </w:rPr>
        <w:t xml:space="preserve"> Adopted by the Eighth United Nations Congress on the Prevention of Crime and the Treatment of Offenders, Havana, Cuba</w:t>
      </w:r>
      <w:r w:rsidR="00652DEC">
        <w:rPr>
          <w:rFonts w:ascii="Palatino Linotype" w:hAnsi="Palatino Linotype"/>
          <w:b w:val="0"/>
          <w:sz w:val="20"/>
          <w:szCs w:val="20"/>
        </w:rPr>
        <w:t xml:space="preserve"> </w:t>
      </w:r>
      <w:r w:rsidRPr="003107B2">
        <w:rPr>
          <w:rFonts w:ascii="Palatino Linotype" w:hAnsi="Palatino Linotype"/>
          <w:b w:val="0"/>
          <w:sz w:val="20"/>
          <w:szCs w:val="20"/>
        </w:rPr>
        <w:t>(27 August to 7 September 1990).</w:t>
      </w:r>
      <w:r w:rsidRPr="003107B2">
        <w:rPr>
          <w:rFonts w:ascii="Palatino Linotype" w:hAnsi="Palatino Linotype"/>
          <w:sz w:val="20"/>
          <w:szCs w:val="20"/>
        </w:rPr>
        <w:t xml:space="preserve"> </w:t>
      </w:r>
      <w:hyperlink r:id="rId11" w:history="1">
        <w:r w:rsidRPr="003107B2">
          <w:rPr>
            <w:rStyle w:val="Hyperlink"/>
            <w:rFonts w:ascii="Palatino Linotype" w:hAnsi="Palatino Linotype"/>
            <w:b w:val="0"/>
            <w:color w:val="auto"/>
            <w:sz w:val="20"/>
            <w:szCs w:val="20"/>
          </w:rPr>
          <w:t>http://www.ohchr.org/EN/ProfessionalInterest/Pages/RoleOfLawyers.aspx</w:t>
        </w:r>
      </w:hyperlink>
      <w:r w:rsidRPr="003107B2">
        <w:rPr>
          <w:rFonts w:ascii="Palatino Linotype" w:hAnsi="Palatino Linotype"/>
          <w:b w:val="0"/>
          <w:sz w:val="20"/>
          <w:szCs w:val="20"/>
        </w:rPr>
        <w:t xml:space="preserve"> </w:t>
      </w:r>
      <w:r w:rsidR="00872204" w:rsidRPr="003107B2">
        <w:rPr>
          <w:rFonts w:ascii="Palatino Linotype" w:hAnsi="Palatino Linotype"/>
          <w:b w:val="0"/>
          <w:sz w:val="20"/>
          <w:szCs w:val="20"/>
        </w:rPr>
        <w:t xml:space="preserve"> (accessed on 11 February 2016). </w:t>
      </w:r>
    </w:p>
  </w:footnote>
  <w:footnote w:id="30">
    <w:p w:rsidR="00433E1D" w:rsidRPr="003107B2" w:rsidRDefault="00433E1D" w:rsidP="00433E1D">
      <w:pPr>
        <w:pStyle w:val="FootnoteText"/>
        <w:spacing w:line="276" w:lineRule="auto"/>
        <w:rPr>
          <w:rFonts w:ascii="Palatino Linotype" w:hAnsi="Palatino Linotype" w:cs="Times New Roman"/>
        </w:rPr>
      </w:pPr>
      <w:r w:rsidRPr="003107B2">
        <w:rPr>
          <w:rStyle w:val="FootnoteReference"/>
          <w:rFonts w:ascii="Palatino Linotype" w:hAnsi="Palatino Linotype" w:cs="Times New Roman"/>
        </w:rPr>
        <w:footnoteRef/>
      </w:r>
      <w:r w:rsidR="00F30EC3" w:rsidRPr="003107B2">
        <w:rPr>
          <w:rFonts w:ascii="Palatino Linotype" w:hAnsi="Palatino Linotype" w:cs="Times New Roman"/>
        </w:rPr>
        <w:t xml:space="preserve"> Principle 14, </w:t>
      </w:r>
      <w:r w:rsidR="00F30EC3" w:rsidRPr="00652DEC">
        <w:rPr>
          <w:rFonts w:ascii="Palatino Linotype" w:hAnsi="Palatino Linotype" w:cs="Times New Roman"/>
          <w:i/>
        </w:rPr>
        <w:t>Basic</w:t>
      </w:r>
      <w:r w:rsidRPr="00652DEC">
        <w:rPr>
          <w:rFonts w:ascii="Palatino Linotype" w:hAnsi="Palatino Linotype" w:cs="Times New Roman"/>
          <w:i/>
        </w:rPr>
        <w:t xml:space="preserve"> Principles on the Role of Lawyers</w:t>
      </w:r>
      <w:r w:rsidRPr="003107B2">
        <w:rPr>
          <w:rFonts w:ascii="Palatino Linotype" w:hAnsi="Palatino Linotype" w:cs="Times New Roman"/>
        </w:rPr>
        <w:t>.</w:t>
      </w:r>
    </w:p>
  </w:footnote>
  <w:footnote w:id="31">
    <w:p w:rsidR="00B62A84" w:rsidRPr="003107B2" w:rsidRDefault="00B62A84" w:rsidP="00B62A84">
      <w:pPr>
        <w:pStyle w:val="FootnoteText"/>
        <w:spacing w:line="276" w:lineRule="auto"/>
        <w:rPr>
          <w:rFonts w:ascii="Palatino Linotype" w:hAnsi="Palatino Linotype" w:cs="Times New Roman"/>
        </w:rPr>
      </w:pPr>
      <w:r w:rsidRPr="003107B2">
        <w:rPr>
          <w:rStyle w:val="FootnoteReference"/>
          <w:rFonts w:ascii="Palatino Linotype" w:hAnsi="Palatino Linotype" w:cs="Times New Roman"/>
        </w:rPr>
        <w:footnoteRef/>
      </w:r>
      <w:r w:rsidR="00F30EC3" w:rsidRPr="003107B2">
        <w:rPr>
          <w:rFonts w:ascii="Palatino Linotype" w:hAnsi="Palatino Linotype" w:cs="Times New Roman"/>
        </w:rPr>
        <w:t xml:space="preserve"> Principle 9, </w:t>
      </w:r>
      <w:r w:rsidRPr="00652DEC">
        <w:rPr>
          <w:rFonts w:ascii="Palatino Linotype" w:hAnsi="Palatino Linotype" w:cs="Times New Roman"/>
          <w:i/>
        </w:rPr>
        <w:t>Basic Principles on the Role of Lawyers</w:t>
      </w:r>
      <w:r w:rsidRPr="003107B2">
        <w:rPr>
          <w:rFonts w:ascii="Palatino Linotype" w:hAnsi="Palatino Linotype" w:cs="Times New Roman"/>
        </w:rPr>
        <w:t>.</w:t>
      </w:r>
    </w:p>
  </w:footnote>
  <w:footnote w:id="32">
    <w:p w:rsidR="00310D5B" w:rsidRPr="003107B2" w:rsidRDefault="00310D5B" w:rsidP="002322A7">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00351FB4" w:rsidRPr="003107B2">
        <w:rPr>
          <w:rFonts w:ascii="Palatino Linotype" w:hAnsi="Palatino Linotype" w:cs="Times New Roman"/>
        </w:rPr>
        <w:t xml:space="preserve"> </w:t>
      </w:r>
      <w:r w:rsidRPr="003107B2">
        <w:rPr>
          <w:rFonts w:ascii="Palatino Linotype" w:hAnsi="Palatino Linotype" w:cs="Times New Roman"/>
        </w:rPr>
        <w:t>M. S. Jacobs,</w:t>
      </w:r>
      <w:r w:rsidR="00652DEC">
        <w:rPr>
          <w:rFonts w:ascii="Palatino Linotype" w:hAnsi="Palatino Linotype" w:cs="Times New Roman"/>
        </w:rPr>
        <w:t>’</w:t>
      </w:r>
      <w:r w:rsidRPr="003107B2">
        <w:rPr>
          <w:rFonts w:ascii="Palatino Linotype" w:hAnsi="Palatino Linotype" w:cs="Times New Roman"/>
        </w:rPr>
        <w:t xml:space="preserve"> Pro Bono Work and Access to Justice for the Poor: Real Change or Imagined Change?</w:t>
      </w:r>
      <w:r w:rsidR="00652DEC">
        <w:rPr>
          <w:rFonts w:ascii="Palatino Linotype" w:hAnsi="Palatino Linotype" w:cs="Times New Roman"/>
        </w:rPr>
        <w:t>’</w:t>
      </w:r>
      <w:r w:rsidRPr="003107B2">
        <w:rPr>
          <w:rFonts w:ascii="Palatino Linotype" w:hAnsi="Palatino Linotype" w:cs="Times New Roman"/>
        </w:rPr>
        <w:t xml:space="preserve"> 48 </w:t>
      </w:r>
      <w:r w:rsidRPr="00652DEC">
        <w:rPr>
          <w:rFonts w:ascii="Palatino Linotype" w:hAnsi="Palatino Linotype" w:cs="Times New Roman"/>
          <w:i/>
        </w:rPr>
        <w:t>Florida Law Review</w:t>
      </w:r>
      <w:r w:rsidRPr="003107B2">
        <w:rPr>
          <w:rFonts w:ascii="Palatino Linotype" w:hAnsi="Palatino Linotype" w:cs="Times New Roman"/>
        </w:rPr>
        <w:t xml:space="preserve"> 511-512</w:t>
      </w:r>
      <w:r w:rsidR="00652DEC">
        <w:rPr>
          <w:rFonts w:ascii="Palatino Linotype" w:hAnsi="Palatino Linotype" w:cs="Times New Roman"/>
        </w:rPr>
        <w:t xml:space="preserve"> </w:t>
      </w:r>
      <w:r w:rsidRPr="003107B2">
        <w:rPr>
          <w:rFonts w:ascii="Palatino Linotype" w:hAnsi="Palatino Linotype" w:cs="Times New Roman"/>
        </w:rPr>
        <w:t xml:space="preserve">(1996); S. Bretz, </w:t>
      </w:r>
      <w:r w:rsidR="00652DEC">
        <w:rPr>
          <w:rFonts w:ascii="Palatino Linotype" w:hAnsi="Palatino Linotype" w:cs="Times New Roman"/>
        </w:rPr>
        <w:t>‘</w:t>
      </w:r>
      <w:r w:rsidRPr="003107B2">
        <w:rPr>
          <w:rFonts w:ascii="Palatino Linotype" w:hAnsi="Palatino Linotype" w:cs="Times New Roman"/>
        </w:rPr>
        <w:t>Why Mandatory Pro Bono is a Bad Idea</w:t>
      </w:r>
      <w:r w:rsidR="00652DEC">
        <w:rPr>
          <w:rFonts w:ascii="Palatino Linotype" w:hAnsi="Palatino Linotype" w:cs="Times New Roman"/>
        </w:rPr>
        <w:t>’</w:t>
      </w:r>
      <w:r w:rsidRPr="003107B2">
        <w:rPr>
          <w:rFonts w:ascii="Palatino Linotype" w:hAnsi="Palatino Linotype" w:cs="Times New Roman"/>
        </w:rPr>
        <w:t xml:space="preserve">, 3 </w:t>
      </w:r>
      <w:r w:rsidRPr="00652DEC">
        <w:rPr>
          <w:rFonts w:ascii="Palatino Linotype" w:hAnsi="Palatino Linotype" w:cs="Times New Roman"/>
          <w:i/>
        </w:rPr>
        <w:t>Georgetown Journal of Legal Ethics</w:t>
      </w:r>
      <w:r w:rsidRPr="003107B2">
        <w:rPr>
          <w:rFonts w:ascii="Palatino Linotype" w:hAnsi="Palatino Linotype" w:cs="Times New Roman"/>
        </w:rPr>
        <w:t xml:space="preserve"> 623</w:t>
      </w:r>
      <w:r w:rsidR="00652DEC">
        <w:rPr>
          <w:rFonts w:ascii="Palatino Linotype" w:hAnsi="Palatino Linotype" w:cs="Times New Roman"/>
        </w:rPr>
        <w:t xml:space="preserve"> </w:t>
      </w:r>
      <w:r w:rsidRPr="003107B2">
        <w:rPr>
          <w:rFonts w:ascii="Palatino Linotype" w:hAnsi="Palatino Linotype" w:cs="Times New Roman"/>
        </w:rPr>
        <w:t xml:space="preserve">(1990); L.S. Tudzin, </w:t>
      </w:r>
      <w:r w:rsidR="00652DEC">
        <w:rPr>
          <w:rFonts w:ascii="Palatino Linotype" w:hAnsi="Palatino Linotype" w:cs="Times New Roman"/>
        </w:rPr>
        <w:t>‘</w:t>
      </w:r>
      <w:r w:rsidRPr="003107B2">
        <w:rPr>
          <w:rFonts w:ascii="Palatino Linotype" w:hAnsi="Palatino Linotype" w:cs="Times New Roman"/>
        </w:rPr>
        <w:t>Pro Bono Work: Should it be Mandatory or Voluntary</w:t>
      </w:r>
      <w:r w:rsidR="00652DEC">
        <w:rPr>
          <w:rFonts w:ascii="Palatino Linotype" w:hAnsi="Palatino Linotype" w:cs="Times New Roman"/>
        </w:rPr>
        <w:t>’</w:t>
      </w:r>
      <w:r w:rsidRPr="003107B2">
        <w:rPr>
          <w:rFonts w:ascii="Palatino Linotype" w:hAnsi="Palatino Linotype" w:cs="Times New Roman"/>
        </w:rPr>
        <w:t xml:space="preserve">, 12 </w:t>
      </w:r>
      <w:r w:rsidRPr="00652DEC">
        <w:rPr>
          <w:rFonts w:ascii="Palatino Linotype" w:hAnsi="Palatino Linotype" w:cs="Times New Roman"/>
          <w:i/>
        </w:rPr>
        <w:t>Journal of the Legal Profession</w:t>
      </w:r>
      <w:r w:rsidRPr="003107B2">
        <w:rPr>
          <w:rFonts w:ascii="Palatino Linotype" w:hAnsi="Palatino Linotype" w:cs="Times New Roman"/>
        </w:rPr>
        <w:t xml:space="preserve"> 112</w:t>
      </w:r>
      <w:r w:rsidR="00652DEC">
        <w:rPr>
          <w:rFonts w:ascii="Palatino Linotype" w:hAnsi="Palatino Linotype" w:cs="Times New Roman"/>
        </w:rPr>
        <w:t xml:space="preserve"> </w:t>
      </w:r>
      <w:r w:rsidRPr="003107B2">
        <w:rPr>
          <w:rFonts w:ascii="Palatino Linotype" w:hAnsi="Palatino Linotype" w:cs="Times New Roman"/>
        </w:rPr>
        <w:t xml:space="preserve">(1987);  S. B. Rosenfeld, </w:t>
      </w:r>
      <w:r w:rsidR="00652DEC">
        <w:rPr>
          <w:rFonts w:ascii="Palatino Linotype" w:hAnsi="Palatino Linotype" w:cs="Times New Roman"/>
        </w:rPr>
        <w:t>‘</w:t>
      </w:r>
      <w:r w:rsidRPr="003107B2">
        <w:rPr>
          <w:rFonts w:ascii="Palatino Linotype" w:hAnsi="Palatino Linotype" w:cs="Times New Roman"/>
        </w:rPr>
        <w:t>Mandatory Pro Bono: Historical and Constitutional Perspectives</w:t>
      </w:r>
      <w:r w:rsidR="00652DEC">
        <w:rPr>
          <w:rFonts w:ascii="Palatino Linotype" w:hAnsi="Palatino Linotype" w:cs="Times New Roman"/>
        </w:rPr>
        <w:t>’</w:t>
      </w:r>
      <w:r w:rsidRPr="003107B2">
        <w:rPr>
          <w:rFonts w:ascii="Palatino Linotype" w:hAnsi="Palatino Linotype" w:cs="Times New Roman"/>
        </w:rPr>
        <w:t xml:space="preserve">, 2 </w:t>
      </w:r>
      <w:r w:rsidRPr="00652DEC">
        <w:rPr>
          <w:rFonts w:ascii="Palatino Linotype" w:hAnsi="Palatino Linotype" w:cs="Times New Roman"/>
          <w:i/>
        </w:rPr>
        <w:t>Cardozo Law Review</w:t>
      </w:r>
      <w:r w:rsidRPr="003107B2">
        <w:rPr>
          <w:rFonts w:ascii="Palatino Linotype" w:hAnsi="Palatino Linotype" w:cs="Times New Roman"/>
        </w:rPr>
        <w:t xml:space="preserve"> 257-259</w:t>
      </w:r>
      <w:r w:rsidR="00652DEC">
        <w:rPr>
          <w:rFonts w:ascii="Palatino Linotype" w:hAnsi="Palatino Linotype" w:cs="Times New Roman"/>
        </w:rPr>
        <w:t xml:space="preserve"> </w:t>
      </w:r>
      <w:r w:rsidRPr="003107B2">
        <w:rPr>
          <w:rFonts w:ascii="Palatino Linotype" w:hAnsi="Palatino Linotype" w:cs="Times New Roman"/>
        </w:rPr>
        <w:t>(1981).</w:t>
      </w:r>
    </w:p>
  </w:footnote>
  <w:footnote w:id="33">
    <w:p w:rsidR="00310D5B" w:rsidRPr="003107B2" w:rsidRDefault="00310D5B" w:rsidP="002322A7">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00351FB4" w:rsidRPr="003107B2">
        <w:rPr>
          <w:rFonts w:ascii="Palatino Linotype" w:hAnsi="Palatino Linotype" w:cs="Times New Roman"/>
          <w:iCs/>
        </w:rPr>
        <w:t xml:space="preserve"> </w:t>
      </w:r>
      <w:r w:rsidRPr="003107B2">
        <w:rPr>
          <w:rFonts w:ascii="Palatino Linotype" w:hAnsi="Palatino Linotype" w:cs="Times New Roman"/>
          <w:iCs/>
        </w:rPr>
        <w:t>D. L. Rhode</w:t>
      </w:r>
      <w:r w:rsidR="00B80EE4" w:rsidRPr="003107B2">
        <w:rPr>
          <w:rFonts w:ascii="Palatino Linotype" w:hAnsi="Palatino Linotype" w:cs="Times New Roman"/>
          <w:iCs/>
        </w:rPr>
        <w:t xml:space="preserve"> </w:t>
      </w:r>
      <w:r w:rsidR="00FF5427" w:rsidRPr="003107B2">
        <w:rPr>
          <w:rFonts w:ascii="Palatino Linotype" w:hAnsi="Palatino Linotype" w:cs="Times New Roman"/>
          <w:iCs/>
        </w:rPr>
        <w:t>(a)</w:t>
      </w:r>
      <w:r w:rsidRPr="003107B2">
        <w:rPr>
          <w:rFonts w:ascii="Palatino Linotype" w:hAnsi="Palatino Linotype" w:cs="Times New Roman"/>
          <w:iCs/>
        </w:rPr>
        <w:t xml:space="preserve">, </w:t>
      </w:r>
      <w:r w:rsidR="002B3DEA">
        <w:rPr>
          <w:rFonts w:ascii="Palatino Linotype" w:hAnsi="Palatino Linotype" w:cs="Times New Roman"/>
          <w:iCs/>
        </w:rPr>
        <w:t>‘</w:t>
      </w:r>
      <w:r w:rsidRPr="003107B2">
        <w:rPr>
          <w:rFonts w:ascii="Palatino Linotype" w:hAnsi="Palatino Linotype" w:cs="Times New Roman"/>
          <w:iCs/>
        </w:rPr>
        <w:t>Pro Bono in Principle and in Practice</w:t>
      </w:r>
      <w:r w:rsidR="002B3DEA">
        <w:rPr>
          <w:rFonts w:ascii="Palatino Linotype" w:hAnsi="Palatino Linotype" w:cs="Times New Roman"/>
          <w:iCs/>
        </w:rPr>
        <w:t>’</w:t>
      </w:r>
      <w:r w:rsidRPr="003107B2">
        <w:rPr>
          <w:rFonts w:ascii="Palatino Linotype" w:hAnsi="Palatino Linotype" w:cs="Times New Roman"/>
          <w:iCs/>
        </w:rPr>
        <w:t xml:space="preserve">, 53(3) </w:t>
      </w:r>
      <w:r w:rsidRPr="002B3DEA">
        <w:rPr>
          <w:rFonts w:ascii="Palatino Linotype" w:hAnsi="Palatino Linotype" w:cs="Times New Roman"/>
          <w:i/>
          <w:iCs/>
        </w:rPr>
        <w:t>Journal of Legal Education</w:t>
      </w:r>
      <w:r w:rsidRPr="003107B2">
        <w:rPr>
          <w:rFonts w:ascii="Palatino Linotype" w:hAnsi="Palatino Linotype" w:cs="Times New Roman"/>
          <w:iCs/>
        </w:rPr>
        <w:t xml:space="preserve"> 430-431 (2003); D. L. Rhode</w:t>
      </w:r>
      <w:r w:rsidR="0062503B" w:rsidRPr="003107B2">
        <w:rPr>
          <w:rFonts w:ascii="Palatino Linotype" w:hAnsi="Palatino Linotype" w:cs="Times New Roman"/>
          <w:iCs/>
        </w:rPr>
        <w:t xml:space="preserve"> </w:t>
      </w:r>
      <w:r w:rsidR="00FF5427" w:rsidRPr="003107B2">
        <w:rPr>
          <w:rFonts w:ascii="Palatino Linotype" w:hAnsi="Palatino Linotype" w:cs="Times New Roman"/>
          <w:iCs/>
        </w:rPr>
        <w:t>(b)</w:t>
      </w:r>
      <w:r w:rsidRPr="003107B2">
        <w:rPr>
          <w:rFonts w:ascii="Palatino Linotype" w:hAnsi="Palatino Linotype" w:cs="Times New Roman"/>
          <w:iCs/>
        </w:rPr>
        <w:t>,</w:t>
      </w:r>
      <w:r w:rsidR="00351FB4" w:rsidRPr="003107B2">
        <w:rPr>
          <w:rFonts w:ascii="Palatino Linotype" w:hAnsi="Palatino Linotype" w:cs="Times New Roman"/>
          <w:iCs/>
        </w:rPr>
        <w:t xml:space="preserve"> </w:t>
      </w:r>
      <w:r w:rsidR="002B3DEA">
        <w:rPr>
          <w:rFonts w:ascii="Palatino Linotype" w:hAnsi="Palatino Linotype" w:cs="Times New Roman"/>
          <w:iCs/>
        </w:rPr>
        <w:t>‘</w:t>
      </w:r>
      <w:r w:rsidRPr="003107B2">
        <w:rPr>
          <w:rFonts w:ascii="Palatino Linotype" w:hAnsi="Palatino Linotype" w:cs="Times New Roman"/>
          <w:bCs/>
        </w:rPr>
        <w:t>Cultures of Commitment: Pro bono for Lawyers and Law Students</w:t>
      </w:r>
      <w:r w:rsidR="002B3DEA">
        <w:rPr>
          <w:rFonts w:ascii="Palatino Linotype" w:hAnsi="Palatino Linotype" w:cs="Times New Roman"/>
          <w:bCs/>
        </w:rPr>
        <w:t>’</w:t>
      </w:r>
      <w:r w:rsidRPr="003107B2">
        <w:rPr>
          <w:rFonts w:ascii="Palatino Linotype" w:hAnsi="Palatino Linotype" w:cs="Times New Roman"/>
          <w:b/>
          <w:bCs/>
        </w:rPr>
        <w:t xml:space="preserve">, </w:t>
      </w:r>
      <w:r w:rsidRPr="003107B2">
        <w:rPr>
          <w:rFonts w:ascii="Palatino Linotype" w:hAnsi="Palatino Linotype" w:cs="Times New Roman"/>
          <w:bCs/>
        </w:rPr>
        <w:t xml:space="preserve">67(5) </w:t>
      </w:r>
      <w:r w:rsidRPr="002B3DEA">
        <w:rPr>
          <w:rFonts w:ascii="Palatino Linotype" w:hAnsi="Palatino Linotype" w:cs="Times New Roman"/>
          <w:i/>
          <w:iCs/>
        </w:rPr>
        <w:t>Fordham Law Review</w:t>
      </w:r>
      <w:r w:rsidR="003445B8" w:rsidRPr="002B3DEA">
        <w:rPr>
          <w:rFonts w:ascii="Palatino Linotype" w:hAnsi="Palatino Linotype" w:cs="Times New Roman"/>
          <w:i/>
          <w:iCs/>
        </w:rPr>
        <w:t xml:space="preserve"> </w:t>
      </w:r>
      <w:r w:rsidRPr="003107B2">
        <w:rPr>
          <w:rFonts w:ascii="Palatino Linotype" w:hAnsi="Palatino Linotype" w:cs="Times New Roman"/>
          <w:bCs/>
        </w:rPr>
        <w:t>2418 (1999).</w:t>
      </w:r>
    </w:p>
  </w:footnote>
  <w:footnote w:id="34">
    <w:p w:rsidR="00310D5B" w:rsidRPr="003107B2" w:rsidRDefault="00310D5B" w:rsidP="002322A7">
      <w:pPr>
        <w:pStyle w:val="Heading1"/>
        <w:shd w:val="clear" w:color="auto" w:fill="FFFFFF"/>
        <w:spacing w:before="0" w:line="240" w:lineRule="auto"/>
        <w:jc w:val="both"/>
        <w:textAlignment w:val="baseline"/>
        <w:rPr>
          <w:rFonts w:ascii="Palatino Linotype" w:hAnsi="Palatino Linotype" w:cs="Times New Roman"/>
          <w:b w:val="0"/>
          <w:bCs w:val="0"/>
          <w:color w:val="auto"/>
          <w:sz w:val="20"/>
          <w:szCs w:val="20"/>
        </w:rPr>
      </w:pPr>
      <w:r w:rsidRPr="003107B2">
        <w:rPr>
          <w:rStyle w:val="FootnoteReference"/>
          <w:rFonts w:ascii="Palatino Linotype" w:hAnsi="Palatino Linotype" w:cs="Times New Roman"/>
          <w:b w:val="0"/>
          <w:color w:val="auto"/>
          <w:sz w:val="20"/>
          <w:szCs w:val="20"/>
        </w:rPr>
        <w:footnoteRef/>
      </w:r>
      <w:r w:rsidR="003445B8" w:rsidRPr="003107B2">
        <w:rPr>
          <w:rFonts w:ascii="Palatino Linotype" w:hAnsi="Palatino Linotype" w:cs="Times New Roman"/>
          <w:b w:val="0"/>
          <w:color w:val="auto"/>
          <w:sz w:val="20"/>
          <w:szCs w:val="20"/>
          <w:shd w:val="clear" w:color="auto" w:fill="FFFFFF"/>
          <w:vertAlign w:val="superscript"/>
        </w:rPr>
        <w:t xml:space="preserve"> </w:t>
      </w:r>
      <w:r w:rsidRPr="003107B2">
        <w:rPr>
          <w:rFonts w:ascii="Palatino Linotype" w:hAnsi="Palatino Linotype" w:cs="Times New Roman"/>
          <w:b w:val="0"/>
          <w:color w:val="auto"/>
          <w:sz w:val="20"/>
          <w:szCs w:val="20"/>
          <w:shd w:val="clear" w:color="auto" w:fill="FFFFFF"/>
        </w:rPr>
        <w:t xml:space="preserve">L. Sossin, </w:t>
      </w:r>
      <w:r w:rsidR="002B3DEA">
        <w:rPr>
          <w:rFonts w:ascii="Palatino Linotype" w:hAnsi="Palatino Linotype" w:cs="Times New Roman"/>
          <w:b w:val="0"/>
          <w:color w:val="auto"/>
          <w:sz w:val="20"/>
          <w:szCs w:val="20"/>
          <w:shd w:val="clear" w:color="auto" w:fill="FFFFFF"/>
        </w:rPr>
        <w:t>‘</w:t>
      </w:r>
      <w:r w:rsidRPr="003107B2">
        <w:rPr>
          <w:rFonts w:ascii="Palatino Linotype" w:hAnsi="Palatino Linotype" w:cs="Times New Roman"/>
          <w:b w:val="0"/>
          <w:color w:val="auto"/>
          <w:sz w:val="20"/>
          <w:szCs w:val="20"/>
          <w:shd w:val="clear" w:color="auto" w:fill="FFFFFF"/>
        </w:rPr>
        <w:t>The Public Interest, Professionalism and Pro bono Publico</w:t>
      </w:r>
      <w:r w:rsidR="002B3DEA">
        <w:rPr>
          <w:rFonts w:ascii="Palatino Linotype" w:hAnsi="Palatino Linotype" w:cs="Times New Roman"/>
          <w:b w:val="0"/>
          <w:color w:val="auto"/>
          <w:sz w:val="20"/>
          <w:szCs w:val="20"/>
          <w:shd w:val="clear" w:color="auto" w:fill="FFFFFF"/>
        </w:rPr>
        <w:t>’</w:t>
      </w:r>
      <w:r w:rsidRPr="003107B2">
        <w:rPr>
          <w:rFonts w:ascii="Palatino Linotype" w:hAnsi="Palatino Linotype" w:cs="Times New Roman"/>
          <w:b w:val="0"/>
          <w:color w:val="auto"/>
          <w:sz w:val="20"/>
          <w:szCs w:val="20"/>
          <w:shd w:val="clear" w:color="auto" w:fill="FFFFFF"/>
        </w:rPr>
        <w:t xml:space="preserve">, 46 </w:t>
      </w:r>
      <w:r w:rsidRPr="002B3DEA">
        <w:rPr>
          <w:rFonts w:ascii="Palatino Linotype" w:hAnsi="Palatino Linotype" w:cs="Times New Roman"/>
          <w:b w:val="0"/>
          <w:i/>
          <w:color w:val="auto"/>
          <w:sz w:val="20"/>
          <w:szCs w:val="20"/>
          <w:shd w:val="clear" w:color="auto" w:fill="FFFFFF"/>
        </w:rPr>
        <w:t>Osgoode Hall Law Journal</w:t>
      </w:r>
      <w:r w:rsidRPr="003107B2">
        <w:rPr>
          <w:rFonts w:ascii="Palatino Linotype" w:hAnsi="Palatino Linotype" w:cs="Times New Roman"/>
          <w:b w:val="0"/>
          <w:color w:val="auto"/>
          <w:sz w:val="20"/>
          <w:szCs w:val="20"/>
          <w:shd w:val="clear" w:color="auto" w:fill="FFFFFF"/>
        </w:rPr>
        <w:t xml:space="preserve"> 140, 147 (2008); </w:t>
      </w:r>
      <w:r w:rsidR="003445B8" w:rsidRPr="003107B2">
        <w:rPr>
          <w:rFonts w:ascii="Palatino Linotype" w:hAnsi="Palatino Linotype" w:cs="Times New Roman"/>
          <w:b w:val="0"/>
          <w:iCs/>
          <w:color w:val="auto"/>
          <w:sz w:val="20"/>
          <w:szCs w:val="20"/>
        </w:rPr>
        <w:t>D. L. Rhode</w:t>
      </w:r>
      <w:r w:rsidR="005A3FA6" w:rsidRPr="003107B2">
        <w:rPr>
          <w:rFonts w:ascii="Palatino Linotype" w:hAnsi="Palatino Linotype" w:cs="Times New Roman"/>
          <w:b w:val="0"/>
          <w:iCs/>
          <w:color w:val="auto"/>
          <w:sz w:val="20"/>
          <w:szCs w:val="20"/>
        </w:rPr>
        <w:t xml:space="preserve"> </w:t>
      </w:r>
      <w:r w:rsidR="00C510AA" w:rsidRPr="003107B2">
        <w:rPr>
          <w:rFonts w:ascii="Palatino Linotype" w:hAnsi="Palatino Linotype" w:cs="Times New Roman"/>
          <w:b w:val="0"/>
          <w:iCs/>
          <w:color w:val="auto"/>
          <w:sz w:val="20"/>
          <w:szCs w:val="20"/>
        </w:rPr>
        <w:t>(b), s</w:t>
      </w:r>
      <w:r w:rsidR="00822DB3" w:rsidRPr="003107B2">
        <w:rPr>
          <w:rFonts w:ascii="Palatino Linotype" w:hAnsi="Palatino Linotype" w:cs="Times New Roman"/>
          <w:b w:val="0"/>
          <w:iCs/>
          <w:color w:val="auto"/>
          <w:sz w:val="20"/>
          <w:szCs w:val="20"/>
        </w:rPr>
        <w:t>upra</w:t>
      </w:r>
      <w:r w:rsidR="003445B8" w:rsidRPr="003107B2">
        <w:rPr>
          <w:rFonts w:ascii="Palatino Linotype" w:hAnsi="Palatino Linotype" w:cs="Times New Roman"/>
          <w:b w:val="0"/>
          <w:iCs/>
          <w:color w:val="auto"/>
          <w:sz w:val="20"/>
          <w:szCs w:val="20"/>
        </w:rPr>
        <w:t xml:space="preserve"> note 33 at p. </w:t>
      </w:r>
      <w:r w:rsidR="00822DB3" w:rsidRPr="003107B2">
        <w:rPr>
          <w:rFonts w:ascii="Palatino Linotype" w:hAnsi="Palatino Linotype" w:cs="Times New Roman"/>
          <w:b w:val="0"/>
          <w:iCs/>
          <w:color w:val="auto"/>
          <w:sz w:val="20"/>
          <w:szCs w:val="20"/>
        </w:rPr>
        <w:t>2419</w:t>
      </w:r>
      <w:r w:rsidR="00736596" w:rsidRPr="003107B2">
        <w:rPr>
          <w:rFonts w:ascii="Palatino Linotype" w:hAnsi="Palatino Linotype" w:cs="Times New Roman"/>
          <w:b w:val="0"/>
          <w:iCs/>
          <w:color w:val="auto"/>
          <w:sz w:val="20"/>
          <w:szCs w:val="20"/>
        </w:rPr>
        <w:t xml:space="preserve">; </w:t>
      </w:r>
      <w:r w:rsidR="00736596" w:rsidRPr="003107B2">
        <w:rPr>
          <w:rFonts w:ascii="Palatino Linotype" w:hAnsi="Palatino Linotype" w:cs="Times New Roman"/>
          <w:b w:val="0"/>
          <w:bCs w:val="0"/>
          <w:color w:val="auto"/>
          <w:sz w:val="20"/>
          <w:szCs w:val="20"/>
        </w:rPr>
        <w:t>M</w:t>
      </w:r>
      <w:r w:rsidR="003445B8" w:rsidRPr="003107B2">
        <w:rPr>
          <w:rFonts w:ascii="Palatino Linotype" w:hAnsi="Palatino Linotype" w:cs="Times New Roman"/>
          <w:b w:val="0"/>
          <w:bCs w:val="0"/>
          <w:color w:val="auto"/>
          <w:sz w:val="20"/>
          <w:szCs w:val="20"/>
        </w:rPr>
        <w:t xml:space="preserve">. S. </w:t>
      </w:r>
      <w:r w:rsidR="00736596" w:rsidRPr="003107B2">
        <w:rPr>
          <w:rFonts w:ascii="Palatino Linotype" w:hAnsi="Palatino Linotype" w:cs="Times New Roman"/>
          <w:b w:val="0"/>
          <w:bCs w:val="0"/>
          <w:color w:val="auto"/>
          <w:sz w:val="20"/>
          <w:szCs w:val="20"/>
        </w:rPr>
        <w:t>Jacobs,</w:t>
      </w:r>
      <w:r w:rsidR="0062503B" w:rsidRPr="003107B2">
        <w:rPr>
          <w:rFonts w:ascii="Palatino Linotype" w:hAnsi="Palatino Linotype" w:cs="Times New Roman"/>
          <w:b w:val="0"/>
          <w:bCs w:val="0"/>
          <w:color w:val="auto"/>
          <w:sz w:val="20"/>
          <w:szCs w:val="20"/>
        </w:rPr>
        <w:t xml:space="preserve"> Supra note 32 at p. 511</w:t>
      </w:r>
      <w:r w:rsidRPr="003107B2">
        <w:rPr>
          <w:rFonts w:ascii="Palatino Linotype" w:hAnsi="Palatino Linotype" w:cs="Times New Roman"/>
          <w:b w:val="0"/>
          <w:bCs w:val="0"/>
          <w:color w:val="auto"/>
          <w:sz w:val="20"/>
          <w:szCs w:val="20"/>
        </w:rPr>
        <w:t xml:space="preserve">; B. F. Christensen, </w:t>
      </w:r>
      <w:r w:rsidR="002B3DEA">
        <w:rPr>
          <w:rFonts w:ascii="Palatino Linotype" w:hAnsi="Palatino Linotype" w:cs="Times New Roman"/>
          <w:b w:val="0"/>
          <w:bCs w:val="0"/>
          <w:color w:val="auto"/>
          <w:sz w:val="20"/>
          <w:szCs w:val="20"/>
        </w:rPr>
        <w:t>‘</w:t>
      </w:r>
      <w:r w:rsidRPr="003107B2">
        <w:rPr>
          <w:rFonts w:ascii="Palatino Linotype" w:hAnsi="Palatino Linotype" w:cs="Times New Roman"/>
          <w:b w:val="0"/>
          <w:bCs w:val="0"/>
          <w:color w:val="auto"/>
          <w:sz w:val="20"/>
          <w:szCs w:val="20"/>
        </w:rPr>
        <w:t>The Lawyer's Pro Bono Publico Responsibility</w:t>
      </w:r>
      <w:r w:rsidR="002B3DEA">
        <w:rPr>
          <w:rFonts w:ascii="Palatino Linotype" w:hAnsi="Palatino Linotype" w:cs="Times New Roman"/>
          <w:b w:val="0"/>
          <w:bCs w:val="0"/>
          <w:color w:val="auto"/>
          <w:sz w:val="20"/>
          <w:szCs w:val="20"/>
        </w:rPr>
        <w:t>’</w:t>
      </w:r>
      <w:r w:rsidRPr="003107B2">
        <w:rPr>
          <w:rFonts w:ascii="Palatino Linotype" w:hAnsi="Palatino Linotype" w:cs="Times New Roman"/>
          <w:b w:val="0"/>
          <w:bCs w:val="0"/>
          <w:color w:val="auto"/>
          <w:sz w:val="20"/>
          <w:szCs w:val="20"/>
        </w:rPr>
        <w:t xml:space="preserve">, 1981(1) </w:t>
      </w:r>
      <w:r w:rsidRPr="002B3DEA">
        <w:rPr>
          <w:rFonts w:ascii="Palatino Linotype" w:hAnsi="Palatino Linotype" w:cs="Times New Roman"/>
          <w:b w:val="0"/>
          <w:bCs w:val="0"/>
          <w:i/>
          <w:color w:val="auto"/>
          <w:sz w:val="20"/>
          <w:szCs w:val="20"/>
        </w:rPr>
        <w:t>American Bar Foundation Research Journal</w:t>
      </w:r>
      <w:r w:rsidRPr="003107B2">
        <w:rPr>
          <w:rFonts w:ascii="Palatino Linotype" w:hAnsi="Palatino Linotype" w:cs="Times New Roman"/>
          <w:b w:val="0"/>
          <w:bCs w:val="0"/>
          <w:color w:val="auto"/>
          <w:sz w:val="20"/>
          <w:szCs w:val="20"/>
        </w:rPr>
        <w:t xml:space="preserve"> 15-16</w:t>
      </w:r>
      <w:r w:rsidR="002B3DEA">
        <w:rPr>
          <w:rFonts w:ascii="Palatino Linotype" w:hAnsi="Palatino Linotype" w:cs="Times New Roman"/>
          <w:b w:val="0"/>
          <w:bCs w:val="0"/>
          <w:color w:val="auto"/>
          <w:sz w:val="20"/>
          <w:szCs w:val="20"/>
        </w:rPr>
        <w:t xml:space="preserve"> </w:t>
      </w:r>
      <w:r w:rsidRPr="003107B2">
        <w:rPr>
          <w:rFonts w:ascii="Palatino Linotype" w:hAnsi="Palatino Linotype" w:cs="Times New Roman"/>
          <w:b w:val="0"/>
          <w:bCs w:val="0"/>
          <w:color w:val="auto"/>
          <w:sz w:val="20"/>
          <w:szCs w:val="20"/>
        </w:rPr>
        <w:t xml:space="preserve">(1981); J. Bitowt, </w:t>
      </w:r>
      <w:r w:rsidR="002B3DEA">
        <w:rPr>
          <w:rFonts w:ascii="Palatino Linotype" w:hAnsi="Palatino Linotype" w:cs="Times New Roman"/>
          <w:b w:val="0"/>
          <w:bCs w:val="0"/>
          <w:color w:val="auto"/>
          <w:sz w:val="20"/>
          <w:szCs w:val="20"/>
        </w:rPr>
        <w:t>‘</w:t>
      </w:r>
      <w:r w:rsidRPr="003107B2">
        <w:rPr>
          <w:rFonts w:ascii="Palatino Linotype" w:hAnsi="Palatino Linotype" w:cs="Times New Roman"/>
          <w:b w:val="0"/>
          <w:bCs w:val="0"/>
          <w:color w:val="auto"/>
          <w:sz w:val="20"/>
          <w:szCs w:val="20"/>
        </w:rPr>
        <w:t>The Pro Bono Deb</w:t>
      </w:r>
      <w:r w:rsidR="00822DB3" w:rsidRPr="003107B2">
        <w:rPr>
          <w:rFonts w:ascii="Palatino Linotype" w:hAnsi="Palatino Linotype" w:cs="Times New Roman"/>
          <w:b w:val="0"/>
          <w:bCs w:val="0"/>
          <w:color w:val="auto"/>
          <w:sz w:val="20"/>
          <w:szCs w:val="20"/>
        </w:rPr>
        <w:t>ate</w:t>
      </w:r>
      <w:r w:rsidR="002B3DEA">
        <w:rPr>
          <w:rFonts w:ascii="Palatino Linotype" w:hAnsi="Palatino Linotype" w:cs="Times New Roman"/>
          <w:b w:val="0"/>
          <w:bCs w:val="0"/>
          <w:color w:val="auto"/>
          <w:sz w:val="20"/>
          <w:szCs w:val="20"/>
        </w:rPr>
        <w:t>’</w:t>
      </w:r>
      <w:r w:rsidR="00822DB3" w:rsidRPr="003107B2">
        <w:rPr>
          <w:rFonts w:ascii="Palatino Linotype" w:hAnsi="Palatino Linotype" w:cs="Times New Roman"/>
          <w:b w:val="0"/>
          <w:bCs w:val="0"/>
          <w:color w:val="auto"/>
          <w:sz w:val="20"/>
          <w:szCs w:val="20"/>
        </w:rPr>
        <w:t xml:space="preserve">, 9 </w:t>
      </w:r>
      <w:r w:rsidR="00822DB3" w:rsidRPr="002B3DEA">
        <w:rPr>
          <w:rFonts w:ascii="Palatino Linotype" w:hAnsi="Palatino Linotype" w:cs="Times New Roman"/>
          <w:b w:val="0"/>
          <w:bCs w:val="0"/>
          <w:i/>
          <w:color w:val="auto"/>
          <w:sz w:val="20"/>
          <w:szCs w:val="20"/>
        </w:rPr>
        <w:t>Student Lawyer</w:t>
      </w:r>
      <w:r w:rsidR="00822DB3" w:rsidRPr="003107B2">
        <w:rPr>
          <w:rFonts w:ascii="Palatino Linotype" w:hAnsi="Palatino Linotype" w:cs="Times New Roman"/>
          <w:b w:val="0"/>
          <w:bCs w:val="0"/>
          <w:color w:val="auto"/>
          <w:sz w:val="20"/>
          <w:szCs w:val="20"/>
        </w:rPr>
        <w:t xml:space="preserve"> 38(1980).</w:t>
      </w:r>
    </w:p>
  </w:footnote>
  <w:footnote w:id="35">
    <w:p w:rsidR="00310D5B" w:rsidRPr="003107B2" w:rsidRDefault="00310D5B" w:rsidP="002322A7">
      <w:pPr>
        <w:spacing w:after="0" w:line="240" w:lineRule="auto"/>
        <w:jc w:val="both"/>
        <w:rPr>
          <w:rFonts w:ascii="Palatino Linotype" w:hAnsi="Palatino Linotype" w:cs="Times New Roman"/>
          <w:bCs/>
          <w:sz w:val="20"/>
          <w:szCs w:val="20"/>
        </w:rPr>
      </w:pPr>
      <w:r w:rsidRPr="003107B2">
        <w:rPr>
          <w:rStyle w:val="FootnoteReference"/>
          <w:rFonts w:ascii="Palatino Linotype" w:hAnsi="Palatino Linotype" w:cs="Times New Roman"/>
          <w:sz w:val="20"/>
          <w:szCs w:val="20"/>
        </w:rPr>
        <w:footnoteRef/>
      </w:r>
      <w:r w:rsidR="00B80EE4" w:rsidRPr="003107B2">
        <w:rPr>
          <w:rFonts w:ascii="Palatino Linotype" w:hAnsi="Palatino Linotype" w:cs="Times New Roman"/>
          <w:iCs/>
          <w:sz w:val="20"/>
          <w:szCs w:val="20"/>
        </w:rPr>
        <w:t xml:space="preserve"> </w:t>
      </w:r>
      <w:r w:rsidR="00B27DF7" w:rsidRPr="003107B2">
        <w:rPr>
          <w:rFonts w:ascii="Palatino Linotype" w:hAnsi="Palatino Linotype" w:cs="Times New Roman"/>
          <w:iCs/>
          <w:sz w:val="20"/>
          <w:szCs w:val="20"/>
        </w:rPr>
        <w:t>D. L. Rhode</w:t>
      </w:r>
      <w:r w:rsidR="005A3FA6" w:rsidRPr="003107B2">
        <w:rPr>
          <w:rFonts w:ascii="Palatino Linotype" w:hAnsi="Palatino Linotype" w:cs="Times New Roman"/>
          <w:iCs/>
          <w:sz w:val="20"/>
          <w:szCs w:val="20"/>
        </w:rPr>
        <w:t xml:space="preserve"> </w:t>
      </w:r>
      <w:r w:rsidR="00C510AA" w:rsidRPr="003107B2">
        <w:rPr>
          <w:rFonts w:ascii="Palatino Linotype" w:hAnsi="Palatino Linotype" w:cs="Times New Roman"/>
          <w:iCs/>
          <w:sz w:val="20"/>
          <w:szCs w:val="20"/>
        </w:rPr>
        <w:t>(b), s</w:t>
      </w:r>
      <w:r w:rsidR="00B27DF7" w:rsidRPr="003107B2">
        <w:rPr>
          <w:rFonts w:ascii="Palatino Linotype" w:hAnsi="Palatino Linotype" w:cs="Times New Roman"/>
          <w:iCs/>
          <w:sz w:val="20"/>
          <w:szCs w:val="20"/>
        </w:rPr>
        <w:t>upra note 33 at p. 2419</w:t>
      </w:r>
      <w:r w:rsidR="00736596" w:rsidRPr="003107B2">
        <w:rPr>
          <w:rFonts w:ascii="Palatino Linotype" w:hAnsi="Palatino Linotype" w:cs="Times New Roman"/>
          <w:iCs/>
          <w:sz w:val="20"/>
          <w:szCs w:val="20"/>
        </w:rPr>
        <w:t xml:space="preserve">; </w:t>
      </w:r>
      <w:r w:rsidR="00736596" w:rsidRPr="003107B2">
        <w:rPr>
          <w:rFonts w:ascii="Palatino Linotype" w:hAnsi="Palatino Linotype" w:cs="Times New Roman"/>
          <w:bCs/>
          <w:sz w:val="20"/>
          <w:szCs w:val="20"/>
        </w:rPr>
        <w:t>J</w:t>
      </w:r>
      <w:r w:rsidRPr="003107B2">
        <w:rPr>
          <w:rFonts w:ascii="Palatino Linotype" w:hAnsi="Palatino Linotype" w:cs="Times New Roman"/>
          <w:bCs/>
          <w:sz w:val="20"/>
          <w:szCs w:val="20"/>
        </w:rPr>
        <w:t>. Giddings</w:t>
      </w:r>
      <w:r w:rsidRPr="003107B2">
        <w:rPr>
          <w:rFonts w:ascii="Palatino Linotype" w:hAnsi="Palatino Linotype" w:cs="Times New Roman"/>
          <w:b/>
          <w:bCs/>
          <w:sz w:val="20"/>
          <w:szCs w:val="20"/>
        </w:rPr>
        <w:t xml:space="preserve">, </w:t>
      </w:r>
      <w:r w:rsidR="002B3DEA">
        <w:rPr>
          <w:rFonts w:ascii="Palatino Linotype" w:hAnsi="Palatino Linotype" w:cs="Times New Roman"/>
          <w:b/>
          <w:bCs/>
          <w:sz w:val="20"/>
          <w:szCs w:val="20"/>
        </w:rPr>
        <w:t>‘</w:t>
      </w:r>
      <w:r w:rsidRPr="003107B2">
        <w:rPr>
          <w:rFonts w:ascii="Palatino Linotype" w:hAnsi="Palatino Linotype" w:cs="Times New Roman"/>
          <w:iCs/>
          <w:sz w:val="20"/>
          <w:szCs w:val="20"/>
        </w:rPr>
        <w:t>Legal Aid Services, Quality and Competence: Is Near Enough Good Enough and How Can We Tell What's What?</w:t>
      </w:r>
      <w:r w:rsidR="002B3DEA">
        <w:rPr>
          <w:rFonts w:ascii="Palatino Linotype" w:hAnsi="Palatino Linotype" w:cs="Times New Roman"/>
          <w:iCs/>
          <w:sz w:val="20"/>
          <w:szCs w:val="20"/>
        </w:rPr>
        <w:t>’</w:t>
      </w:r>
      <w:r w:rsidRPr="003107B2">
        <w:rPr>
          <w:rFonts w:ascii="Palatino Linotype" w:hAnsi="Palatino Linotype" w:cs="Times New Roman"/>
          <w:sz w:val="20"/>
          <w:szCs w:val="20"/>
        </w:rPr>
        <w:t xml:space="preserve"> 1 </w:t>
      </w:r>
      <w:r w:rsidRPr="002B3DEA">
        <w:rPr>
          <w:rFonts w:ascii="Palatino Linotype" w:hAnsi="Palatino Linotype" w:cs="Times New Roman"/>
          <w:i/>
          <w:sz w:val="20"/>
          <w:szCs w:val="20"/>
        </w:rPr>
        <w:t>Newcastle Law Review</w:t>
      </w:r>
      <w:r w:rsidRPr="003107B2">
        <w:rPr>
          <w:rFonts w:ascii="Palatino Linotype" w:hAnsi="Palatino Linotype" w:cs="Times New Roman"/>
          <w:sz w:val="20"/>
          <w:szCs w:val="20"/>
        </w:rPr>
        <w:t xml:space="preserve"> 67-68</w:t>
      </w:r>
      <w:r w:rsidR="002B3DEA">
        <w:rPr>
          <w:rFonts w:ascii="Palatino Linotype" w:hAnsi="Palatino Linotype" w:cs="Times New Roman"/>
          <w:sz w:val="20"/>
          <w:szCs w:val="20"/>
        </w:rPr>
        <w:t xml:space="preserve"> </w:t>
      </w:r>
      <w:r w:rsidRPr="003107B2">
        <w:rPr>
          <w:rFonts w:ascii="Palatino Linotype" w:hAnsi="Palatino Linotype" w:cs="Times New Roman"/>
          <w:sz w:val="20"/>
          <w:szCs w:val="20"/>
        </w:rPr>
        <w:t xml:space="preserve">(1996); Z. I. Macaluso, </w:t>
      </w:r>
      <w:r w:rsidR="002B3DEA">
        <w:rPr>
          <w:rFonts w:ascii="Palatino Linotype" w:hAnsi="Palatino Linotype" w:cs="Times New Roman"/>
          <w:sz w:val="20"/>
          <w:szCs w:val="20"/>
        </w:rPr>
        <w:t>‘</w:t>
      </w:r>
      <w:r w:rsidRPr="003107B2">
        <w:rPr>
          <w:rFonts w:ascii="Palatino Linotype" w:hAnsi="Palatino Linotype" w:cs="Times New Roman"/>
          <w:sz w:val="20"/>
          <w:szCs w:val="20"/>
        </w:rPr>
        <w:t xml:space="preserve">That's O.K., </w:t>
      </w:r>
      <w:r w:rsidRPr="003107B2">
        <w:rPr>
          <w:rFonts w:ascii="Palatino Linotype" w:hAnsi="Palatino Linotype" w:cs="Times New Roman"/>
          <w:bCs/>
          <w:sz w:val="20"/>
          <w:szCs w:val="20"/>
        </w:rPr>
        <w:t xml:space="preserve">This One's on Me: A </w:t>
      </w:r>
      <w:r w:rsidRPr="003107B2">
        <w:rPr>
          <w:rFonts w:ascii="Palatino Linotype" w:hAnsi="Palatino Linotype" w:cs="Times New Roman"/>
          <w:sz w:val="20"/>
          <w:szCs w:val="20"/>
        </w:rPr>
        <w:t xml:space="preserve">Discussion </w:t>
      </w:r>
      <w:r w:rsidRPr="003107B2">
        <w:rPr>
          <w:rFonts w:ascii="Palatino Linotype" w:hAnsi="Palatino Linotype" w:cs="Times New Roman"/>
          <w:bCs/>
          <w:sz w:val="20"/>
          <w:szCs w:val="20"/>
        </w:rPr>
        <w:t xml:space="preserve">of </w:t>
      </w:r>
      <w:r w:rsidRPr="003107B2">
        <w:rPr>
          <w:rFonts w:ascii="Palatino Linotype" w:hAnsi="Palatino Linotype" w:cs="Times New Roman"/>
          <w:sz w:val="20"/>
          <w:szCs w:val="20"/>
        </w:rPr>
        <w:t xml:space="preserve">the </w:t>
      </w:r>
      <w:r w:rsidRPr="003107B2">
        <w:rPr>
          <w:rFonts w:ascii="Palatino Linotype" w:hAnsi="Palatino Linotype" w:cs="Times New Roman"/>
          <w:bCs/>
          <w:sz w:val="20"/>
          <w:szCs w:val="20"/>
        </w:rPr>
        <w:t xml:space="preserve">Responsibilities and Duties </w:t>
      </w:r>
      <w:r w:rsidRPr="003107B2">
        <w:rPr>
          <w:rFonts w:ascii="Palatino Linotype" w:hAnsi="Palatino Linotype" w:cs="Times New Roman"/>
          <w:sz w:val="20"/>
          <w:szCs w:val="20"/>
        </w:rPr>
        <w:t xml:space="preserve">Owed </w:t>
      </w:r>
      <w:r w:rsidRPr="003107B2">
        <w:rPr>
          <w:rFonts w:ascii="Palatino Linotype" w:hAnsi="Palatino Linotype" w:cs="Times New Roman"/>
          <w:bCs/>
          <w:sz w:val="20"/>
          <w:szCs w:val="20"/>
        </w:rPr>
        <w:t xml:space="preserve">by </w:t>
      </w:r>
      <w:r w:rsidRPr="003107B2">
        <w:rPr>
          <w:rFonts w:ascii="Palatino Linotype" w:hAnsi="Palatino Linotype" w:cs="Times New Roman"/>
          <w:sz w:val="20"/>
          <w:szCs w:val="20"/>
        </w:rPr>
        <w:t xml:space="preserve">the </w:t>
      </w:r>
      <w:r w:rsidRPr="003107B2">
        <w:rPr>
          <w:rFonts w:ascii="Palatino Linotype" w:hAnsi="Palatino Linotype" w:cs="Times New Roman"/>
          <w:bCs/>
          <w:sz w:val="20"/>
          <w:szCs w:val="20"/>
        </w:rPr>
        <w:t xml:space="preserve">Profession </w:t>
      </w:r>
      <w:r w:rsidRPr="003107B2">
        <w:rPr>
          <w:rFonts w:ascii="Palatino Linotype" w:hAnsi="Palatino Linotype" w:cs="Times New Roman"/>
          <w:sz w:val="20"/>
          <w:szCs w:val="20"/>
        </w:rPr>
        <w:t xml:space="preserve">to </w:t>
      </w:r>
      <w:r w:rsidRPr="003107B2">
        <w:rPr>
          <w:rFonts w:ascii="Palatino Linotype" w:hAnsi="Palatino Linotype" w:cs="Times New Roman"/>
          <w:bCs/>
          <w:sz w:val="20"/>
          <w:szCs w:val="20"/>
        </w:rPr>
        <w:t xml:space="preserve">Do </w:t>
      </w:r>
      <w:r w:rsidRPr="003107B2">
        <w:rPr>
          <w:rFonts w:ascii="Palatino Linotype" w:hAnsi="Palatino Linotype" w:cs="Times New Roman"/>
          <w:iCs/>
          <w:sz w:val="20"/>
          <w:szCs w:val="20"/>
        </w:rPr>
        <w:t xml:space="preserve">Pro </w:t>
      </w:r>
      <w:r w:rsidRPr="003107B2">
        <w:rPr>
          <w:rFonts w:ascii="Palatino Linotype" w:hAnsi="Palatino Linotype" w:cs="Times New Roman"/>
          <w:bCs/>
          <w:iCs/>
          <w:sz w:val="20"/>
          <w:szCs w:val="20"/>
        </w:rPr>
        <w:t xml:space="preserve">Pono Publico </w:t>
      </w:r>
      <w:r w:rsidRPr="003107B2">
        <w:rPr>
          <w:rFonts w:ascii="Palatino Linotype" w:hAnsi="Palatino Linotype" w:cs="Times New Roman"/>
          <w:sz w:val="20"/>
          <w:szCs w:val="20"/>
        </w:rPr>
        <w:t>work</w:t>
      </w:r>
      <w:r w:rsidR="002B3DEA">
        <w:rPr>
          <w:rFonts w:ascii="Palatino Linotype" w:hAnsi="Palatino Linotype" w:cs="Times New Roman"/>
          <w:sz w:val="20"/>
          <w:szCs w:val="20"/>
        </w:rPr>
        <w:t>’</w:t>
      </w:r>
      <w:r w:rsidRPr="003107B2">
        <w:rPr>
          <w:rFonts w:ascii="Palatino Linotype" w:hAnsi="Palatino Linotype" w:cs="Times New Roman"/>
          <w:sz w:val="20"/>
          <w:szCs w:val="20"/>
        </w:rPr>
        <w:t xml:space="preserve">, 26 </w:t>
      </w:r>
      <w:r w:rsidRPr="002B3DEA">
        <w:rPr>
          <w:rFonts w:ascii="Palatino Linotype" w:hAnsi="Palatino Linotype" w:cs="Times New Roman"/>
          <w:i/>
          <w:sz w:val="20"/>
          <w:szCs w:val="20"/>
        </w:rPr>
        <w:t>University of</w:t>
      </w:r>
      <w:r w:rsidR="00B27DF7" w:rsidRPr="002B3DEA">
        <w:rPr>
          <w:rFonts w:ascii="Palatino Linotype" w:hAnsi="Palatino Linotype" w:cs="Times New Roman"/>
          <w:i/>
          <w:sz w:val="20"/>
          <w:szCs w:val="20"/>
        </w:rPr>
        <w:t xml:space="preserve"> </w:t>
      </w:r>
      <w:r w:rsidRPr="002B3DEA">
        <w:rPr>
          <w:rFonts w:ascii="Palatino Linotype" w:hAnsi="Palatino Linotype" w:cs="Times New Roman"/>
          <w:i/>
          <w:sz w:val="20"/>
          <w:szCs w:val="20"/>
        </w:rPr>
        <w:t>British Columbia Law Review</w:t>
      </w:r>
      <w:r w:rsidRPr="003107B2">
        <w:rPr>
          <w:rFonts w:ascii="Palatino Linotype" w:hAnsi="Palatino Linotype" w:cs="Times New Roman"/>
          <w:sz w:val="20"/>
          <w:szCs w:val="20"/>
        </w:rPr>
        <w:t xml:space="preserve"> 65 (1992).</w:t>
      </w:r>
    </w:p>
  </w:footnote>
  <w:footnote w:id="36">
    <w:p w:rsidR="008932C5" w:rsidRPr="003107B2" w:rsidRDefault="008932C5" w:rsidP="002322A7">
      <w:pPr>
        <w:pStyle w:val="FootnoteText"/>
        <w:jc w:val="both"/>
        <w:rPr>
          <w:rFonts w:ascii="Palatino Linotype" w:hAnsi="Palatino Linotype"/>
        </w:rPr>
      </w:pPr>
      <w:r w:rsidRPr="003107B2">
        <w:rPr>
          <w:rStyle w:val="FootnoteReference"/>
          <w:rFonts w:ascii="Palatino Linotype" w:hAnsi="Palatino Linotype" w:cs="Times New Roman"/>
        </w:rPr>
        <w:footnoteRef/>
      </w:r>
      <w:r w:rsidR="00A354DC" w:rsidRPr="003107B2">
        <w:rPr>
          <w:rFonts w:ascii="Palatino Linotype" w:hAnsi="Palatino Linotype" w:cs="Times New Roman"/>
        </w:rPr>
        <w:t xml:space="preserve"> </w:t>
      </w:r>
      <w:r w:rsidRPr="003107B2">
        <w:rPr>
          <w:rFonts w:ascii="Palatino Linotype" w:hAnsi="Palatino Linotype" w:cs="Times New Roman"/>
        </w:rPr>
        <w:t xml:space="preserve">M. </w:t>
      </w:r>
      <w:r w:rsidRPr="003107B2">
        <w:rPr>
          <w:rFonts w:ascii="Palatino Linotype" w:hAnsi="Palatino Linotype" w:cs="Times New Roman"/>
          <w:bCs/>
        </w:rPr>
        <w:t xml:space="preserve">J. </w:t>
      </w:r>
      <w:r w:rsidRPr="003107B2">
        <w:rPr>
          <w:rFonts w:ascii="Palatino Linotype" w:hAnsi="Palatino Linotype" w:cs="Times New Roman"/>
        </w:rPr>
        <w:t xml:space="preserve">Toll and J. L. Allison, </w:t>
      </w:r>
      <w:r w:rsidR="002B3DEA">
        <w:rPr>
          <w:rFonts w:ascii="Palatino Linotype" w:hAnsi="Palatino Linotype" w:cs="Times New Roman"/>
        </w:rPr>
        <w:t>‘</w:t>
      </w:r>
      <w:r w:rsidRPr="003107B2">
        <w:rPr>
          <w:rFonts w:ascii="Palatino Linotype" w:hAnsi="Palatino Linotype" w:cs="Times New Roman"/>
          <w:bCs/>
        </w:rPr>
        <w:t>Advocates for the Poor</w:t>
      </w:r>
      <w:r w:rsidR="002B3DEA">
        <w:rPr>
          <w:rFonts w:ascii="Palatino Linotype" w:hAnsi="Palatino Linotype" w:cs="Times New Roman"/>
          <w:bCs/>
        </w:rPr>
        <w:t>’</w:t>
      </w:r>
      <w:r w:rsidRPr="003107B2">
        <w:rPr>
          <w:rFonts w:ascii="Palatino Linotype" w:hAnsi="Palatino Linotype" w:cs="Times New Roman"/>
          <w:bCs/>
        </w:rPr>
        <w:t xml:space="preserve">, 46 </w:t>
      </w:r>
      <w:r w:rsidRPr="002B3DEA">
        <w:rPr>
          <w:rFonts w:ascii="Palatino Linotype" w:hAnsi="Palatino Linotype" w:cs="Times New Roman"/>
          <w:i/>
          <w:iCs/>
        </w:rPr>
        <w:t>Denver Law Journal</w:t>
      </w:r>
      <w:r w:rsidR="00B80EE4" w:rsidRPr="003107B2">
        <w:rPr>
          <w:rFonts w:ascii="Palatino Linotype" w:hAnsi="Palatino Linotype" w:cs="Times New Roman"/>
          <w:iCs/>
        </w:rPr>
        <w:t xml:space="preserve"> </w:t>
      </w:r>
      <w:r w:rsidRPr="003107B2">
        <w:rPr>
          <w:rFonts w:ascii="Palatino Linotype" w:hAnsi="Palatino Linotype" w:cs="Times New Roman"/>
        </w:rPr>
        <w:t>85 (1969).</w:t>
      </w:r>
    </w:p>
  </w:footnote>
  <w:footnote w:id="37">
    <w:p w:rsidR="002147EC" w:rsidRPr="003107B2" w:rsidRDefault="002147EC" w:rsidP="000F037B">
      <w:pPr>
        <w:spacing w:after="0" w:line="240" w:lineRule="auto"/>
        <w:jc w:val="both"/>
        <w:rPr>
          <w:rFonts w:ascii="Palatino Linotype" w:hAnsi="Palatino Linotype" w:cs="Times New Roman"/>
          <w:bCs/>
          <w:iCs/>
          <w:sz w:val="20"/>
          <w:szCs w:val="20"/>
        </w:rPr>
      </w:pPr>
      <w:r w:rsidRPr="003107B2">
        <w:rPr>
          <w:rStyle w:val="FootnoteReference"/>
          <w:rFonts w:ascii="Palatino Linotype" w:hAnsi="Palatino Linotype" w:cs="Times New Roman"/>
          <w:sz w:val="20"/>
          <w:szCs w:val="20"/>
        </w:rPr>
        <w:footnoteRef/>
      </w:r>
      <w:r w:rsidRPr="003107B2">
        <w:rPr>
          <w:rFonts w:ascii="Palatino Linotype" w:hAnsi="Palatino Linotype" w:cs="Times New Roman"/>
          <w:iCs/>
          <w:sz w:val="20"/>
          <w:szCs w:val="20"/>
        </w:rPr>
        <w:t xml:space="preserve">A. Willems, </w:t>
      </w:r>
      <w:r w:rsidR="002B3DEA">
        <w:rPr>
          <w:rFonts w:ascii="Palatino Linotype" w:hAnsi="Palatino Linotype" w:cs="Times New Roman"/>
          <w:iCs/>
          <w:sz w:val="20"/>
          <w:szCs w:val="20"/>
        </w:rPr>
        <w:t>‘</w:t>
      </w:r>
      <w:r w:rsidRPr="003107B2">
        <w:rPr>
          <w:rFonts w:ascii="Palatino Linotype" w:hAnsi="Palatino Linotype" w:cs="Times New Roman"/>
          <w:sz w:val="20"/>
          <w:szCs w:val="20"/>
        </w:rPr>
        <w:t>The</w:t>
      </w:r>
      <w:r w:rsidRPr="003107B2">
        <w:rPr>
          <w:rFonts w:ascii="Palatino Linotype" w:hAnsi="Palatino Linotype" w:cs="Times New Roman"/>
          <w:bCs/>
          <w:sz w:val="20"/>
          <w:szCs w:val="20"/>
        </w:rPr>
        <w:t xml:space="preserve"> United Nations </w:t>
      </w:r>
      <w:r w:rsidRPr="003107B2">
        <w:rPr>
          <w:rFonts w:ascii="Palatino Linotype" w:hAnsi="Palatino Linotype" w:cs="Times New Roman"/>
          <w:bCs/>
          <w:iCs/>
          <w:sz w:val="20"/>
          <w:szCs w:val="20"/>
        </w:rPr>
        <w:t>Principles and Guidelines on Access to Legal Aid in Criminal Justice Systems:</w:t>
      </w:r>
      <w:r w:rsidR="00B80EE4" w:rsidRPr="003107B2">
        <w:rPr>
          <w:rFonts w:ascii="Palatino Linotype" w:hAnsi="Palatino Linotype" w:cs="Times New Roman"/>
          <w:bCs/>
          <w:iCs/>
          <w:sz w:val="20"/>
          <w:szCs w:val="20"/>
        </w:rPr>
        <w:t xml:space="preserve"> </w:t>
      </w:r>
      <w:r w:rsidRPr="003107B2">
        <w:rPr>
          <w:rFonts w:ascii="Palatino Linotype" w:hAnsi="Palatino Linotype" w:cs="Times New Roman"/>
          <w:bCs/>
          <w:sz w:val="20"/>
          <w:szCs w:val="20"/>
        </w:rPr>
        <w:t>A Step toward Global Assurance of Legal Aid?</w:t>
      </w:r>
      <w:r w:rsidR="002B3DEA">
        <w:rPr>
          <w:rFonts w:ascii="Palatino Linotype" w:hAnsi="Palatino Linotype" w:cs="Times New Roman"/>
          <w:bCs/>
          <w:sz w:val="20"/>
          <w:szCs w:val="20"/>
        </w:rPr>
        <w:t>’</w:t>
      </w:r>
      <w:r w:rsidRPr="003107B2">
        <w:rPr>
          <w:rFonts w:ascii="Palatino Linotype" w:hAnsi="Palatino Linotype" w:cs="Times New Roman"/>
          <w:bCs/>
          <w:sz w:val="20"/>
          <w:szCs w:val="20"/>
        </w:rPr>
        <w:t xml:space="preserve"> 17(2) </w:t>
      </w:r>
      <w:r w:rsidRPr="002B3DEA">
        <w:rPr>
          <w:rFonts w:ascii="Palatino Linotype" w:hAnsi="Palatino Linotype" w:cs="Times New Roman"/>
          <w:bCs/>
          <w:i/>
          <w:sz w:val="20"/>
          <w:szCs w:val="20"/>
        </w:rPr>
        <w:t>New Criminal Law Review</w:t>
      </w:r>
      <w:r w:rsidRPr="003107B2">
        <w:rPr>
          <w:rFonts w:ascii="Palatino Linotype" w:hAnsi="Palatino Linotype" w:cs="Times New Roman"/>
          <w:bCs/>
          <w:sz w:val="20"/>
          <w:szCs w:val="20"/>
        </w:rPr>
        <w:t xml:space="preserve"> </w:t>
      </w:r>
      <w:r w:rsidRPr="003107B2">
        <w:rPr>
          <w:rFonts w:ascii="Palatino Linotype" w:hAnsi="Palatino Linotype" w:cs="Times New Roman"/>
          <w:sz w:val="20"/>
          <w:szCs w:val="20"/>
        </w:rPr>
        <w:t>185 (2014).</w:t>
      </w:r>
    </w:p>
  </w:footnote>
  <w:footnote w:id="38">
    <w:p w:rsidR="002147EC" w:rsidRPr="003107B2" w:rsidRDefault="002147EC" w:rsidP="000F037B">
      <w:pPr>
        <w:pStyle w:val="FootnoteText"/>
        <w:jc w:val="both"/>
        <w:rPr>
          <w:rFonts w:ascii="Palatino Linotype" w:hAnsi="Palatino Linotype" w:cs="Times New Roman"/>
          <w:bCs/>
          <w:iCs/>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w:t>
      </w:r>
      <w:r w:rsidR="00B80EE4" w:rsidRPr="003107B2">
        <w:rPr>
          <w:rFonts w:ascii="Palatino Linotype" w:hAnsi="Palatino Linotype" w:cs="Times New Roman"/>
          <w:bCs/>
          <w:iCs/>
        </w:rPr>
        <w:t xml:space="preserve">Open Society Justice Initiatives, </w:t>
      </w:r>
      <w:r w:rsidRPr="003107B2">
        <w:rPr>
          <w:rFonts w:ascii="Palatino Linotype" w:hAnsi="Palatino Linotype" w:cs="Times New Roman"/>
        </w:rPr>
        <w:t xml:space="preserve">Fact Sheet: </w:t>
      </w:r>
      <w:r w:rsidRPr="003107B2">
        <w:rPr>
          <w:rFonts w:ascii="Palatino Linotype" w:hAnsi="Palatino Linotype" w:cs="Times New Roman"/>
          <w:bCs/>
        </w:rPr>
        <w:t xml:space="preserve">UN </w:t>
      </w:r>
      <w:r w:rsidRPr="003107B2">
        <w:rPr>
          <w:rFonts w:ascii="Palatino Linotype" w:hAnsi="Palatino Linotype" w:cs="Times New Roman"/>
          <w:bCs/>
          <w:iCs/>
        </w:rPr>
        <w:t xml:space="preserve">Principles and Guidelines on Access to Legal </w:t>
      </w:r>
      <w:r w:rsidR="00B80EE4" w:rsidRPr="003107B2">
        <w:rPr>
          <w:rFonts w:ascii="Palatino Linotype" w:hAnsi="Palatino Linotype" w:cs="Times New Roman"/>
          <w:bCs/>
          <w:iCs/>
        </w:rPr>
        <w:t>Aid in Criminal Justice Systems.</w:t>
      </w:r>
      <w:r w:rsidRPr="003107B2">
        <w:rPr>
          <w:rFonts w:ascii="Palatino Linotype" w:hAnsi="Palatino Linotype" w:cs="Times New Roman"/>
          <w:bCs/>
          <w:iCs/>
        </w:rPr>
        <w:t xml:space="preserve"> </w:t>
      </w:r>
    </w:p>
    <w:p w:rsidR="002147EC" w:rsidRPr="003107B2" w:rsidRDefault="005A7E4D" w:rsidP="000F037B">
      <w:pPr>
        <w:pStyle w:val="FootnoteText"/>
        <w:jc w:val="both"/>
        <w:rPr>
          <w:rFonts w:ascii="Palatino Linotype" w:hAnsi="Palatino Linotype" w:cs="Times New Roman"/>
        </w:rPr>
      </w:pPr>
      <w:hyperlink r:id="rId12" w:history="1">
        <w:r w:rsidR="002147EC" w:rsidRPr="003107B2">
          <w:rPr>
            <w:rStyle w:val="Hyperlink"/>
            <w:rFonts w:ascii="Palatino Linotype" w:hAnsi="Palatino Linotype" w:cs="Times New Roman"/>
            <w:bCs/>
            <w:iCs/>
            <w:color w:val="auto"/>
          </w:rPr>
          <w:t>http://www.opensocietyfoundations.org/sites/default/files/factsheet-un-principles-guidelines-20130213.pdf</w:t>
        </w:r>
      </w:hyperlink>
      <w:r w:rsidR="00B80EE4" w:rsidRPr="003107B2">
        <w:rPr>
          <w:rFonts w:ascii="Palatino Linotype" w:hAnsi="Palatino Linotype" w:cs="Times New Roman"/>
        </w:rPr>
        <w:t xml:space="preserve"> </w:t>
      </w:r>
      <w:r w:rsidR="002147EC" w:rsidRPr="003107B2">
        <w:rPr>
          <w:rFonts w:ascii="Palatino Linotype" w:hAnsi="Palatino Linotype" w:cs="Times New Roman"/>
          <w:bCs/>
          <w:iCs/>
        </w:rPr>
        <w:t xml:space="preserve"> (</w:t>
      </w:r>
      <w:r w:rsidR="00B80EE4" w:rsidRPr="003107B2">
        <w:rPr>
          <w:rFonts w:ascii="Palatino Linotype" w:hAnsi="Palatino Linotype" w:cs="Times New Roman"/>
        </w:rPr>
        <w:t>accessed on 15 March 2016</w:t>
      </w:r>
      <w:r w:rsidR="002147EC" w:rsidRPr="003107B2">
        <w:rPr>
          <w:rFonts w:ascii="Palatino Linotype" w:hAnsi="Palatino Linotype" w:cs="Times New Roman"/>
        </w:rPr>
        <w:t>).</w:t>
      </w:r>
    </w:p>
  </w:footnote>
  <w:footnote w:id="39">
    <w:p w:rsidR="002147EC" w:rsidRPr="003107B2" w:rsidRDefault="002147EC" w:rsidP="000F037B">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00B80EE4" w:rsidRPr="003107B2">
        <w:rPr>
          <w:rFonts w:ascii="Palatino Linotype" w:hAnsi="Palatino Linotype" w:cs="Times New Roman"/>
          <w:bCs/>
          <w:iCs/>
        </w:rPr>
        <w:t xml:space="preserve"> </w:t>
      </w:r>
      <w:r w:rsidR="00A274DC" w:rsidRPr="003107B2">
        <w:rPr>
          <w:rFonts w:ascii="Palatino Linotype" w:hAnsi="Palatino Linotype" w:cs="Times New Roman"/>
          <w:bCs/>
          <w:iCs/>
        </w:rPr>
        <w:t xml:space="preserve">Recital 10, </w:t>
      </w:r>
      <w:r w:rsidR="00A274DC" w:rsidRPr="003107B2">
        <w:rPr>
          <w:rFonts w:ascii="Palatino Linotype" w:hAnsi="Palatino Linotype" w:cs="Times New Roman"/>
        </w:rPr>
        <w:t>the</w:t>
      </w:r>
      <w:r w:rsidRPr="003107B2">
        <w:rPr>
          <w:rFonts w:ascii="Palatino Linotype" w:hAnsi="Palatino Linotype" w:cs="Times New Roman"/>
          <w:bCs/>
        </w:rPr>
        <w:t xml:space="preserve"> </w:t>
      </w:r>
      <w:r w:rsidRPr="002B3DEA">
        <w:rPr>
          <w:rFonts w:ascii="Palatino Linotype" w:hAnsi="Palatino Linotype" w:cs="Times New Roman"/>
          <w:bCs/>
          <w:i/>
        </w:rPr>
        <w:t xml:space="preserve">United Nations </w:t>
      </w:r>
      <w:r w:rsidRPr="002B3DEA">
        <w:rPr>
          <w:rFonts w:ascii="Palatino Linotype" w:hAnsi="Palatino Linotype" w:cs="Times New Roman"/>
          <w:bCs/>
          <w:i/>
          <w:iCs/>
        </w:rPr>
        <w:t>Principles and Guidelines on Access to Legal Aid</w:t>
      </w:r>
      <w:r w:rsidR="00B80EE4" w:rsidRPr="002B3DEA">
        <w:rPr>
          <w:rFonts w:ascii="Palatino Linotype" w:hAnsi="Palatino Linotype" w:cs="Times New Roman"/>
          <w:bCs/>
          <w:i/>
          <w:iCs/>
        </w:rPr>
        <w:t xml:space="preserve"> </w:t>
      </w:r>
      <w:r w:rsidRPr="002B3DEA">
        <w:rPr>
          <w:rFonts w:ascii="Palatino Linotype" w:hAnsi="Palatino Linotype" w:cs="Times New Roman"/>
          <w:bCs/>
          <w:i/>
          <w:iCs/>
        </w:rPr>
        <w:t>in Criminal Justice Systems</w:t>
      </w:r>
      <w:r w:rsidRPr="003107B2">
        <w:rPr>
          <w:rFonts w:ascii="Palatino Linotype" w:hAnsi="Palatino Linotype" w:cs="Times New Roman"/>
          <w:bCs/>
          <w:iCs/>
        </w:rPr>
        <w:t>.</w:t>
      </w:r>
    </w:p>
  </w:footnote>
  <w:footnote w:id="40">
    <w:p w:rsidR="002147EC" w:rsidRPr="003107B2" w:rsidRDefault="002147EC" w:rsidP="000F037B">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002B3DEA">
        <w:rPr>
          <w:rFonts w:ascii="Palatino Linotype" w:hAnsi="Palatino Linotype" w:cs="Times New Roman"/>
          <w:iCs/>
        </w:rPr>
        <w:t xml:space="preserve"> Supra note 37 at pp. 190,198.</w:t>
      </w:r>
    </w:p>
  </w:footnote>
  <w:footnote w:id="41">
    <w:p w:rsidR="00F6114D" w:rsidRPr="003107B2" w:rsidRDefault="00F6114D" w:rsidP="000F037B">
      <w:pPr>
        <w:pStyle w:val="FootnoteText"/>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Guidelines 11, 12 and 16, the </w:t>
      </w:r>
      <w:r w:rsidRPr="002B3DEA">
        <w:rPr>
          <w:rFonts w:ascii="Palatino Linotype" w:hAnsi="Palatino Linotype" w:cs="Times New Roman"/>
          <w:i/>
        </w:rPr>
        <w:t>United Nations Principles and Guidelines on Access to Legal Aid in Criminal Justice Systems</w:t>
      </w:r>
      <w:r w:rsidRPr="003107B2">
        <w:rPr>
          <w:rFonts w:ascii="Palatino Linotype" w:hAnsi="Palatino Linotype" w:cs="Times New Roman"/>
        </w:rPr>
        <w:t>.</w:t>
      </w:r>
    </w:p>
  </w:footnote>
  <w:footnote w:id="42">
    <w:p w:rsidR="00F4789B" w:rsidRPr="003107B2" w:rsidRDefault="00F4789B" w:rsidP="00901994">
      <w:pPr>
        <w:pStyle w:val="FootnoteText"/>
        <w:jc w:val="both"/>
        <w:rPr>
          <w:rFonts w:ascii="Palatino Linotype" w:hAnsi="Palatino Linotype" w:cs="Times New Roman"/>
          <w:bCs/>
        </w:rPr>
      </w:pPr>
      <w:r w:rsidRPr="003107B2">
        <w:rPr>
          <w:rStyle w:val="FootnoteReference"/>
          <w:rFonts w:ascii="Palatino Linotype" w:hAnsi="Palatino Linotype" w:cs="Times New Roman"/>
        </w:rPr>
        <w:footnoteRef/>
      </w:r>
      <w:r w:rsidR="00082FBA" w:rsidRPr="003107B2">
        <w:rPr>
          <w:rFonts w:ascii="Palatino Linotype" w:hAnsi="Palatino Linotype" w:cs="Times New Roman"/>
          <w:bCs/>
        </w:rPr>
        <w:t xml:space="preserve"> </w:t>
      </w:r>
      <w:r w:rsidRPr="002B3DEA">
        <w:rPr>
          <w:rFonts w:ascii="Palatino Linotype" w:hAnsi="Palatino Linotype" w:cs="Times New Roman"/>
          <w:bCs/>
          <w:i/>
        </w:rPr>
        <w:t>The Constitution (forty-second amendment) Act</w:t>
      </w:r>
      <w:r w:rsidRPr="003107B2">
        <w:rPr>
          <w:rFonts w:ascii="Palatino Linotype" w:hAnsi="Palatino Linotype" w:cs="Times New Roman"/>
          <w:bCs/>
        </w:rPr>
        <w:t>, 1976.</w:t>
      </w:r>
    </w:p>
    <w:p w:rsidR="00F4789B" w:rsidRPr="003107B2" w:rsidRDefault="005A7E4D" w:rsidP="00901994">
      <w:pPr>
        <w:pStyle w:val="FootnoteText"/>
        <w:jc w:val="both"/>
        <w:rPr>
          <w:rFonts w:ascii="Palatino Linotype" w:hAnsi="Palatino Linotype" w:cs="Times New Roman"/>
        </w:rPr>
      </w:pPr>
      <w:hyperlink r:id="rId13" w:history="1">
        <w:r w:rsidR="00F4789B" w:rsidRPr="003107B2">
          <w:rPr>
            <w:rStyle w:val="Hyperlink"/>
            <w:rFonts w:ascii="Palatino Linotype" w:hAnsi="Palatino Linotype" w:cs="Times New Roman"/>
            <w:bCs/>
            <w:color w:val="auto"/>
          </w:rPr>
          <w:t>http://india.gov.in/my-government/constitution-india/amendments/constitution-india-forty-second-amendment-act-1976</w:t>
        </w:r>
      </w:hyperlink>
      <w:r w:rsidR="00F4789B" w:rsidRPr="003107B2">
        <w:rPr>
          <w:rFonts w:ascii="Palatino Linotype" w:hAnsi="Palatino Linotype" w:cs="Times New Roman"/>
          <w:bCs/>
        </w:rPr>
        <w:t xml:space="preserve"> (accessed on 1</w:t>
      </w:r>
      <w:r w:rsidR="00082FBA" w:rsidRPr="003107B2">
        <w:rPr>
          <w:rFonts w:ascii="Palatino Linotype" w:hAnsi="Palatino Linotype" w:cs="Times New Roman"/>
          <w:bCs/>
        </w:rPr>
        <w:t>5 March 2016</w:t>
      </w:r>
      <w:r w:rsidR="00F4789B" w:rsidRPr="003107B2">
        <w:rPr>
          <w:rFonts w:ascii="Palatino Linotype" w:hAnsi="Palatino Linotype" w:cs="Times New Roman"/>
          <w:bCs/>
        </w:rPr>
        <w:t xml:space="preserve">). To note, </w:t>
      </w:r>
      <w:r w:rsidR="00F4789B" w:rsidRPr="003107B2">
        <w:rPr>
          <w:rFonts w:ascii="Palatino Linotype" w:hAnsi="Palatino Linotype" w:cs="Times New Roman"/>
        </w:rPr>
        <w:t>the Republic of India is governed in terms of the Constitution of India which was adopted by the Constituent Assembly on 26th November 1949 and came into force on 26th January 1950.</w:t>
      </w:r>
    </w:p>
    <w:p w:rsidR="00F4789B" w:rsidRPr="003107B2" w:rsidRDefault="005A7E4D" w:rsidP="00901994">
      <w:pPr>
        <w:pStyle w:val="FootnoteText"/>
        <w:jc w:val="both"/>
        <w:rPr>
          <w:rFonts w:ascii="Palatino Linotype" w:hAnsi="Palatino Linotype" w:cs="Times New Roman"/>
          <w:bCs/>
        </w:rPr>
      </w:pPr>
      <w:hyperlink r:id="rId14" w:history="1">
        <w:r w:rsidR="00F4789B" w:rsidRPr="003107B2">
          <w:rPr>
            <w:rStyle w:val="Hyperlink"/>
            <w:rFonts w:ascii="Palatino Linotype" w:hAnsi="Palatino Linotype" w:cs="Times New Roman"/>
            <w:color w:val="auto"/>
          </w:rPr>
          <w:t>http://india.gov.in/my-government/constitution-india</w:t>
        </w:r>
      </w:hyperlink>
      <w:r w:rsidR="00082FBA" w:rsidRPr="003107B2">
        <w:rPr>
          <w:rFonts w:ascii="Palatino Linotype" w:hAnsi="Palatino Linotype" w:cs="Times New Roman"/>
        </w:rPr>
        <w:t xml:space="preserve"> </w:t>
      </w:r>
      <w:r w:rsidR="00F4789B" w:rsidRPr="003107B2">
        <w:rPr>
          <w:rFonts w:ascii="Palatino Linotype" w:hAnsi="Palatino Linotype" w:cs="Times New Roman"/>
          <w:bCs/>
        </w:rPr>
        <w:t xml:space="preserve">(accessed on </w:t>
      </w:r>
      <w:r w:rsidR="001E3E82" w:rsidRPr="003107B2">
        <w:rPr>
          <w:rFonts w:ascii="Palatino Linotype" w:hAnsi="Palatino Linotype" w:cs="Times New Roman"/>
          <w:bCs/>
        </w:rPr>
        <w:t>15 March 2016</w:t>
      </w:r>
      <w:r w:rsidR="00F4789B" w:rsidRPr="003107B2">
        <w:rPr>
          <w:rFonts w:ascii="Palatino Linotype" w:hAnsi="Palatino Linotype" w:cs="Times New Roman"/>
          <w:bCs/>
        </w:rPr>
        <w:t>).</w:t>
      </w:r>
    </w:p>
  </w:footnote>
  <w:footnote w:id="43">
    <w:p w:rsidR="00F4789B" w:rsidRPr="003107B2" w:rsidRDefault="00F4789B" w:rsidP="00901994">
      <w:pPr>
        <w:spacing w:after="0" w:line="240" w:lineRule="auto"/>
        <w:jc w:val="both"/>
        <w:rPr>
          <w:rFonts w:ascii="Palatino Linotype" w:hAnsi="Palatino Linotype" w:cs="Times New Roman"/>
          <w:sz w:val="20"/>
          <w:szCs w:val="20"/>
        </w:rPr>
      </w:pPr>
      <w:r w:rsidRPr="003107B2">
        <w:rPr>
          <w:rStyle w:val="FootnoteReference"/>
          <w:rFonts w:ascii="Palatino Linotype" w:hAnsi="Palatino Linotype" w:cs="Times New Roman"/>
          <w:sz w:val="20"/>
          <w:szCs w:val="20"/>
        </w:rPr>
        <w:footnoteRef/>
      </w:r>
      <w:r w:rsidRPr="003107B2">
        <w:rPr>
          <w:rFonts w:ascii="Palatino Linotype" w:hAnsi="Palatino Linotype" w:cs="Times New Roman"/>
          <w:sz w:val="20"/>
          <w:szCs w:val="20"/>
        </w:rPr>
        <w:t xml:space="preserve"> Article 14 reads, “The State shall not deny to any person equality before the law or the equal protection of the laws within the territory of India”.</w:t>
      </w:r>
    </w:p>
  </w:footnote>
  <w:footnote w:id="44">
    <w:p w:rsidR="00F4789B" w:rsidRPr="003107B2" w:rsidRDefault="00F4789B" w:rsidP="00901994">
      <w:pPr>
        <w:spacing w:after="0" w:line="240" w:lineRule="auto"/>
        <w:jc w:val="both"/>
        <w:rPr>
          <w:rFonts w:ascii="Palatino Linotype" w:hAnsi="Palatino Linotype" w:cs="Times New Roman"/>
          <w:sz w:val="20"/>
          <w:szCs w:val="20"/>
        </w:rPr>
      </w:pPr>
      <w:r w:rsidRPr="003107B2">
        <w:rPr>
          <w:rStyle w:val="FootnoteReference"/>
          <w:rFonts w:ascii="Palatino Linotype" w:hAnsi="Palatino Linotype" w:cs="Times New Roman"/>
          <w:sz w:val="20"/>
          <w:szCs w:val="20"/>
        </w:rPr>
        <w:footnoteRef/>
      </w:r>
      <w:r w:rsidRPr="003107B2">
        <w:rPr>
          <w:rFonts w:ascii="Palatino Linotype" w:hAnsi="Palatino Linotype" w:cs="Times New Roman"/>
          <w:sz w:val="20"/>
          <w:szCs w:val="20"/>
        </w:rPr>
        <w:t xml:space="preserve"> Article 22(1) states, “No person who is arrested shall be detained in custody without being informed, as soon as may be, of the grounds for such arrest nor shall he be denied the right to consult, and to be defended by, a legal practitioner of his choice”.</w:t>
      </w:r>
    </w:p>
  </w:footnote>
  <w:footnote w:id="45">
    <w:p w:rsidR="00195CF2" w:rsidRPr="003107B2" w:rsidRDefault="00195CF2" w:rsidP="00F121B9">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Act 39 of 1987.</w:t>
      </w:r>
    </w:p>
  </w:footnote>
  <w:footnote w:id="46">
    <w:p w:rsidR="001E6B35" w:rsidRPr="003107B2" w:rsidRDefault="001E6B35" w:rsidP="00F121B9">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00AD764E" w:rsidRPr="003107B2">
        <w:rPr>
          <w:rFonts w:ascii="Palatino Linotype" w:hAnsi="Palatino Linotype" w:cs="Times New Roman"/>
          <w:iCs/>
        </w:rPr>
        <w:t xml:space="preserve"> </w:t>
      </w:r>
      <w:r w:rsidRPr="003107B2">
        <w:rPr>
          <w:rFonts w:ascii="Palatino Linotype" w:hAnsi="Palatino Linotype" w:cs="Times New Roman"/>
          <w:iCs/>
        </w:rPr>
        <w:t>S. P. Sarker</w:t>
      </w:r>
      <w:r w:rsidRPr="003107B2">
        <w:rPr>
          <w:rFonts w:ascii="Palatino Linotype" w:hAnsi="Palatino Linotype" w:cs="Times New Roman"/>
        </w:rPr>
        <w:t xml:space="preserve">, </w:t>
      </w:r>
      <w:r w:rsidR="005A3FA6" w:rsidRPr="003107B2">
        <w:rPr>
          <w:rFonts w:ascii="Palatino Linotype" w:hAnsi="Palatino Linotype" w:cs="Times New Roman"/>
          <w:iCs/>
        </w:rPr>
        <w:t>s</w:t>
      </w:r>
      <w:r w:rsidR="00AD764E" w:rsidRPr="003107B2">
        <w:rPr>
          <w:rFonts w:ascii="Palatino Linotype" w:hAnsi="Palatino Linotype" w:cs="Times New Roman"/>
          <w:iCs/>
        </w:rPr>
        <w:t>upra</w:t>
      </w:r>
      <w:r w:rsidR="00AD764E" w:rsidRPr="003107B2">
        <w:rPr>
          <w:rFonts w:ascii="Palatino Linotype" w:hAnsi="Palatino Linotype" w:cs="Times New Roman"/>
        </w:rPr>
        <w:t xml:space="preserve"> note 16 at p. 321; </w:t>
      </w:r>
      <w:r w:rsidRPr="003107B2">
        <w:rPr>
          <w:rFonts w:ascii="Palatino Linotype" w:hAnsi="Palatino Linotype" w:cs="Times New Roman"/>
        </w:rPr>
        <w:t>K. Archana,</w:t>
      </w:r>
      <w:r w:rsidR="00AD764E" w:rsidRPr="003107B2">
        <w:rPr>
          <w:rFonts w:ascii="Palatino Linotype" w:hAnsi="Palatino Linotype" w:cs="Times New Roman"/>
        </w:rPr>
        <w:t xml:space="preserve"> </w:t>
      </w:r>
      <w:r w:rsidR="00AD764E" w:rsidRPr="003107B2">
        <w:rPr>
          <w:rFonts w:ascii="Palatino Linotype" w:hAnsi="Palatino Linotype" w:cs="Times New Roman"/>
          <w:iCs/>
        </w:rPr>
        <w:t>Supra</w:t>
      </w:r>
      <w:r w:rsidR="00AD764E" w:rsidRPr="003107B2">
        <w:rPr>
          <w:rFonts w:ascii="Palatino Linotype" w:hAnsi="Palatino Linotype" w:cs="Times New Roman"/>
        </w:rPr>
        <w:t xml:space="preserve"> note 16 at p. 157; F. S. Bloch and I. S. Ishar, </w:t>
      </w:r>
      <w:r w:rsidR="005A3FA6" w:rsidRPr="003107B2">
        <w:rPr>
          <w:rFonts w:ascii="Palatino Linotype" w:hAnsi="Palatino Linotype" w:cs="Times New Roman"/>
        </w:rPr>
        <w:t>s</w:t>
      </w:r>
      <w:r w:rsidR="00AD764E" w:rsidRPr="003107B2">
        <w:rPr>
          <w:rFonts w:ascii="Palatino Linotype" w:hAnsi="Palatino Linotype" w:cs="Times New Roman"/>
        </w:rPr>
        <w:t xml:space="preserve">upra note 15 at p. 96. </w:t>
      </w:r>
    </w:p>
  </w:footnote>
  <w:footnote w:id="47">
    <w:p w:rsidR="00EC6C73" w:rsidRPr="003107B2" w:rsidRDefault="00EC6C73" w:rsidP="00F121B9">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w:t>
      </w:r>
      <w:r w:rsidR="007500C1" w:rsidRPr="003107B2">
        <w:rPr>
          <w:rFonts w:ascii="Palatino Linotype" w:hAnsi="Palatino Linotype" w:cs="Times New Roman"/>
        </w:rPr>
        <w:t>F. S. Bloch and I. S. Ishar, s</w:t>
      </w:r>
      <w:r w:rsidR="00CA0855" w:rsidRPr="003107B2">
        <w:rPr>
          <w:rFonts w:ascii="Palatino Linotype" w:hAnsi="Palatino Linotype" w:cs="Times New Roman"/>
        </w:rPr>
        <w:t>upra note 15 at p. 96;</w:t>
      </w:r>
      <w:r w:rsidR="005A5339" w:rsidRPr="003107B2">
        <w:rPr>
          <w:rFonts w:ascii="Palatino Linotype" w:hAnsi="Palatino Linotype" w:cs="Times New Roman"/>
        </w:rPr>
        <w:t xml:space="preserve"> </w:t>
      </w:r>
      <w:r w:rsidRPr="003107B2">
        <w:rPr>
          <w:rFonts w:ascii="Palatino Linotype" w:hAnsi="Palatino Linotype" w:cs="Times New Roman"/>
        </w:rPr>
        <w:t xml:space="preserve">F. S. Bloch and M. R. K. Prasad, </w:t>
      </w:r>
      <w:r w:rsidR="007F5A7D">
        <w:rPr>
          <w:rFonts w:ascii="Palatino Linotype" w:hAnsi="Palatino Linotype" w:cs="Times New Roman"/>
        </w:rPr>
        <w:t>‘</w:t>
      </w:r>
      <w:r w:rsidRPr="003107B2">
        <w:rPr>
          <w:rFonts w:ascii="Palatino Linotype" w:hAnsi="Palatino Linotype" w:cs="Times New Roman"/>
        </w:rPr>
        <w:t>Institutionalizing a Social Justice mission for Clinical Legal Education: Cross-national Currents from India and the United States</w:t>
      </w:r>
      <w:r w:rsidR="007F5A7D">
        <w:rPr>
          <w:rFonts w:ascii="Palatino Linotype" w:hAnsi="Palatino Linotype" w:cs="Times New Roman"/>
        </w:rPr>
        <w:t>’</w:t>
      </w:r>
      <w:r w:rsidRPr="003107B2">
        <w:rPr>
          <w:rFonts w:ascii="Palatino Linotype" w:hAnsi="Palatino Linotype" w:cs="Times New Roman"/>
        </w:rPr>
        <w:t xml:space="preserve">, 13 </w:t>
      </w:r>
      <w:r w:rsidRPr="007F5A7D">
        <w:rPr>
          <w:rFonts w:ascii="Palatino Linotype" w:hAnsi="Palatino Linotype" w:cs="Times New Roman"/>
          <w:i/>
        </w:rPr>
        <w:t>Clinical Law Review</w:t>
      </w:r>
      <w:r w:rsidR="007F5A7D">
        <w:rPr>
          <w:rFonts w:ascii="Palatino Linotype" w:hAnsi="Palatino Linotype" w:cs="Times New Roman"/>
        </w:rPr>
        <w:t xml:space="preserve"> </w:t>
      </w:r>
      <w:r w:rsidRPr="003107B2">
        <w:rPr>
          <w:rFonts w:ascii="Palatino Linotype" w:hAnsi="Palatino Linotype" w:cs="Times New Roman"/>
        </w:rPr>
        <w:t>166 (2006);</w:t>
      </w:r>
      <w:r w:rsidR="005A5339" w:rsidRPr="003107B2">
        <w:rPr>
          <w:rFonts w:ascii="Palatino Linotype" w:hAnsi="Palatino Linotype" w:cs="Times New Roman"/>
        </w:rPr>
        <w:t xml:space="preserve"> S. P. Sarker, </w:t>
      </w:r>
      <w:r w:rsidR="005A3FA6" w:rsidRPr="003107B2">
        <w:rPr>
          <w:rFonts w:ascii="Palatino Linotype" w:hAnsi="Palatino Linotype" w:cs="Times New Roman"/>
        </w:rPr>
        <w:t>s</w:t>
      </w:r>
      <w:r w:rsidR="005A5339" w:rsidRPr="003107B2">
        <w:rPr>
          <w:rFonts w:ascii="Palatino Linotype" w:hAnsi="Palatino Linotype" w:cs="Times New Roman"/>
        </w:rPr>
        <w:t xml:space="preserve">upra note 16 at p. 321. </w:t>
      </w:r>
    </w:p>
  </w:footnote>
  <w:footnote w:id="48">
    <w:p w:rsidR="00EC6C73" w:rsidRPr="003107B2" w:rsidRDefault="00EC6C73" w:rsidP="00736596">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w:t>
      </w:r>
      <w:r w:rsidR="00ED6158" w:rsidRPr="003107B2">
        <w:rPr>
          <w:rFonts w:ascii="Palatino Linotype" w:hAnsi="Palatino Linotype" w:cs="Times New Roman"/>
        </w:rPr>
        <w:t xml:space="preserve">F. S. Bloch and I. S. Ishar, </w:t>
      </w:r>
      <w:r w:rsidR="00730858" w:rsidRPr="003107B2">
        <w:rPr>
          <w:rFonts w:ascii="Palatino Linotype" w:hAnsi="Palatino Linotype" w:cs="Times New Roman"/>
        </w:rPr>
        <w:t>s</w:t>
      </w:r>
      <w:r w:rsidR="00850966" w:rsidRPr="003107B2">
        <w:rPr>
          <w:rFonts w:ascii="Palatino Linotype" w:hAnsi="Palatino Linotype" w:cs="Times New Roman"/>
        </w:rPr>
        <w:t xml:space="preserve">upra note 15 at p. 97;  </w:t>
      </w:r>
      <w:r w:rsidR="00ED6158" w:rsidRPr="003107B2">
        <w:rPr>
          <w:rFonts w:ascii="Palatino Linotype" w:hAnsi="Palatino Linotype" w:cs="Times New Roman"/>
        </w:rPr>
        <w:t>F. S. Bloch and M. R. K. Prasad,</w:t>
      </w:r>
      <w:r w:rsidR="008E0B11" w:rsidRPr="003107B2">
        <w:rPr>
          <w:rFonts w:ascii="Palatino Linotype" w:hAnsi="Palatino Linotype" w:cs="Times New Roman"/>
        </w:rPr>
        <w:t xml:space="preserve"> Supra note 48 at p. 166; </w:t>
      </w:r>
      <w:r w:rsidRPr="003107B2">
        <w:rPr>
          <w:rFonts w:ascii="Palatino Linotype" w:hAnsi="Palatino Linotype" w:cs="Times New Roman"/>
        </w:rPr>
        <w:t xml:space="preserve">Jethmalani, </w:t>
      </w:r>
      <w:r w:rsidR="007F5A7D">
        <w:rPr>
          <w:rFonts w:ascii="Palatino Linotype" w:hAnsi="Palatino Linotype" w:cs="Times New Roman"/>
        </w:rPr>
        <w:t>‘</w:t>
      </w:r>
      <w:r w:rsidRPr="003107B2">
        <w:rPr>
          <w:rFonts w:ascii="Palatino Linotype" w:hAnsi="Palatino Linotype" w:cs="Times New Roman"/>
          <w:iCs/>
        </w:rPr>
        <w:t>Objectives of Legal Education</w:t>
      </w:r>
      <w:r w:rsidR="007F5A7D">
        <w:rPr>
          <w:rFonts w:ascii="Palatino Linotype" w:hAnsi="Palatino Linotype" w:cs="Times New Roman"/>
          <w:iCs/>
        </w:rPr>
        <w:t>’</w:t>
      </w:r>
      <w:r w:rsidRPr="003107B2">
        <w:rPr>
          <w:rFonts w:ascii="Palatino Linotype" w:hAnsi="Palatino Linotype" w:cs="Times New Roman"/>
          <w:iCs/>
        </w:rPr>
        <w:t xml:space="preserve">, </w:t>
      </w:r>
      <w:r w:rsidRPr="003107B2">
        <w:rPr>
          <w:rFonts w:ascii="Palatino Linotype" w:hAnsi="Palatino Linotype" w:cs="Times New Roman"/>
        </w:rPr>
        <w:t xml:space="preserve">in: </w:t>
      </w:r>
      <w:r w:rsidRPr="003107B2">
        <w:rPr>
          <w:rFonts w:ascii="Palatino Linotype" w:hAnsi="Palatino Linotype" w:cs="Times New Roman"/>
          <w:bCs/>
        </w:rPr>
        <w:t xml:space="preserve">S. K. </w:t>
      </w:r>
      <w:r w:rsidRPr="003107B2">
        <w:rPr>
          <w:rFonts w:ascii="Palatino Linotype" w:hAnsi="Palatino Linotype" w:cs="Times New Roman"/>
        </w:rPr>
        <w:t xml:space="preserve">Agrawala, </w:t>
      </w:r>
      <w:hyperlink r:id="rId15" w:history="1">
        <w:r w:rsidRPr="003107B2">
          <w:rPr>
            <w:rFonts w:ascii="Palatino Linotype" w:hAnsi="Palatino Linotype" w:cs="Times New Roman"/>
          </w:rPr>
          <w:t>S. P. Sathe</w:t>
        </w:r>
      </w:hyperlink>
      <w:r w:rsidR="00730858" w:rsidRPr="003107B2">
        <w:rPr>
          <w:rFonts w:ascii="Palatino Linotype" w:hAnsi="Palatino Linotype" w:cs="Times New Roman"/>
        </w:rPr>
        <w:t xml:space="preserve"> </w:t>
      </w:r>
      <w:r w:rsidRPr="003107B2">
        <w:rPr>
          <w:rFonts w:ascii="Palatino Linotype" w:hAnsi="Palatino Linotype" w:cs="Times New Roman"/>
        </w:rPr>
        <w:t>and</w:t>
      </w:r>
      <w:r w:rsidR="00730858" w:rsidRPr="003107B2">
        <w:rPr>
          <w:rFonts w:ascii="Palatino Linotype" w:hAnsi="Palatino Linotype" w:cs="Times New Roman"/>
        </w:rPr>
        <w:t xml:space="preserve"> </w:t>
      </w:r>
      <w:hyperlink r:id="rId16" w:history="1">
        <w:r w:rsidRPr="003107B2">
          <w:rPr>
            <w:rFonts w:ascii="Palatino Linotype" w:hAnsi="Palatino Linotype" w:cs="Times New Roman"/>
          </w:rPr>
          <w:t>P. K. Irani</w:t>
        </w:r>
      </w:hyperlink>
      <w:r w:rsidR="007F5A7D">
        <w:rPr>
          <w:rFonts w:ascii="Palatino Linotype" w:hAnsi="Palatino Linotype" w:cs="Times New Roman"/>
        </w:rPr>
        <w:t xml:space="preserve"> </w:t>
      </w:r>
      <w:r w:rsidRPr="003107B2">
        <w:rPr>
          <w:rFonts w:ascii="Palatino Linotype" w:hAnsi="Palatino Linotype" w:cs="Times New Roman"/>
        </w:rPr>
        <w:t xml:space="preserve">(eds.), </w:t>
      </w:r>
      <w:r w:rsidRPr="007F5A7D">
        <w:rPr>
          <w:rFonts w:ascii="Palatino Linotype" w:hAnsi="Palatino Linotype" w:cs="Times New Roman"/>
          <w:i/>
        </w:rPr>
        <w:t>Legal Education in India: Problems and Perspectives</w:t>
      </w:r>
      <w:r w:rsidRPr="003107B2">
        <w:rPr>
          <w:rFonts w:ascii="Palatino Linotype" w:hAnsi="Palatino Linotype" w:cs="Times New Roman"/>
          <w:bCs/>
        </w:rPr>
        <w:t xml:space="preserve"> 52, </w:t>
      </w:r>
      <w:r w:rsidRPr="003107B2">
        <w:rPr>
          <w:rFonts w:ascii="Palatino Linotype" w:hAnsi="Palatino Linotype" w:cs="Times New Roman"/>
        </w:rPr>
        <w:t>56-57</w:t>
      </w:r>
      <w:r w:rsidR="00ED6158" w:rsidRPr="003107B2">
        <w:rPr>
          <w:rFonts w:ascii="Palatino Linotype" w:hAnsi="Palatino Linotype" w:cs="Times New Roman"/>
        </w:rPr>
        <w:t xml:space="preserve"> </w:t>
      </w:r>
      <w:r w:rsidRPr="003107B2">
        <w:rPr>
          <w:rFonts w:ascii="Palatino Linotype" w:hAnsi="Palatino Linotype" w:cs="Times New Roman"/>
        </w:rPr>
        <w:t>(</w:t>
      </w:r>
      <w:hyperlink r:id="rId17" w:history="1">
        <w:r w:rsidRPr="003107B2">
          <w:rPr>
            <w:rFonts w:ascii="Palatino Linotype" w:hAnsi="Palatino Linotype" w:cs="Times New Roman"/>
          </w:rPr>
          <w:t>University of Poona</w:t>
        </w:r>
      </w:hyperlink>
      <w:r w:rsidRPr="003107B2">
        <w:rPr>
          <w:rFonts w:ascii="Palatino Linotype" w:hAnsi="Palatino Linotype" w:cs="Times New Roman"/>
        </w:rPr>
        <w:t>, N. M. Tripathi, 1973).</w:t>
      </w:r>
    </w:p>
  </w:footnote>
  <w:footnote w:id="49">
    <w:p w:rsidR="00DB6B3A" w:rsidRPr="003107B2" w:rsidRDefault="00DB6B3A" w:rsidP="00736596">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For instance, Fourteenth Report of the Law Commission of India (1958), 184th Report of the Law Commission of India on the Legal Education and Professional Training and Proposals for Amendments to the Advocates Act, 1961 and the University Grants Commission Act, 1956 (December 2002),  Expert Committee on Legal Aid (1973) and Committee on National Juridicare: Equal Justice—Social Justice (1976).</w:t>
      </w:r>
    </w:p>
  </w:footnote>
  <w:footnote w:id="50">
    <w:p w:rsidR="00EC6C73" w:rsidRPr="003107B2" w:rsidRDefault="00EC6C73" w:rsidP="00736596">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005A0822" w:rsidRPr="003107B2">
        <w:rPr>
          <w:rFonts w:ascii="Palatino Linotype" w:hAnsi="Palatino Linotype" w:cs="Times New Roman"/>
          <w:iCs/>
        </w:rPr>
        <w:t xml:space="preserve"> </w:t>
      </w:r>
      <w:r w:rsidRPr="003107B2">
        <w:rPr>
          <w:rFonts w:ascii="Palatino Linotype" w:hAnsi="Palatino Linotype" w:cs="Times New Roman"/>
          <w:iCs/>
        </w:rPr>
        <w:t>S. P. Sarker</w:t>
      </w:r>
      <w:r w:rsidRPr="003107B2">
        <w:rPr>
          <w:rFonts w:ascii="Palatino Linotype" w:hAnsi="Palatino Linotype" w:cs="Times New Roman"/>
        </w:rPr>
        <w:t xml:space="preserve">, </w:t>
      </w:r>
      <w:r w:rsidR="00D53DD3" w:rsidRPr="003107B2">
        <w:rPr>
          <w:rFonts w:ascii="Palatino Linotype" w:hAnsi="Palatino Linotype" w:cs="Times New Roman"/>
        </w:rPr>
        <w:t>s</w:t>
      </w:r>
      <w:r w:rsidR="009D43BE" w:rsidRPr="003107B2">
        <w:rPr>
          <w:rFonts w:ascii="Palatino Linotype" w:hAnsi="Palatino Linotype" w:cs="Times New Roman"/>
        </w:rPr>
        <w:t xml:space="preserve">upra note 16 at p. 325; </w:t>
      </w:r>
      <w:r w:rsidRPr="003107B2">
        <w:rPr>
          <w:rFonts w:ascii="Palatino Linotype" w:hAnsi="Palatino Linotype" w:cs="Times New Roman"/>
        </w:rPr>
        <w:t>F. S. Bloch and M. R. K. Prasad,</w:t>
      </w:r>
      <w:r w:rsidR="00D53DD3" w:rsidRPr="003107B2">
        <w:rPr>
          <w:rFonts w:ascii="Palatino Linotype" w:hAnsi="Palatino Linotype" w:cs="Times New Roman"/>
        </w:rPr>
        <w:t xml:space="preserve"> s</w:t>
      </w:r>
      <w:r w:rsidR="009D43BE" w:rsidRPr="003107B2">
        <w:rPr>
          <w:rFonts w:ascii="Palatino Linotype" w:hAnsi="Palatino Linotype" w:cs="Times New Roman"/>
        </w:rPr>
        <w:t xml:space="preserve">upra note 48 at p. 175. </w:t>
      </w:r>
    </w:p>
  </w:footnote>
  <w:footnote w:id="51">
    <w:p w:rsidR="00EC6C73" w:rsidRPr="003107B2" w:rsidRDefault="00EC6C73" w:rsidP="00736596">
      <w:pPr>
        <w:spacing w:after="0" w:line="240" w:lineRule="auto"/>
        <w:jc w:val="both"/>
        <w:rPr>
          <w:rFonts w:ascii="Palatino Linotype" w:hAnsi="Palatino Linotype" w:cs="Times New Roman"/>
          <w:sz w:val="20"/>
          <w:szCs w:val="20"/>
        </w:rPr>
      </w:pPr>
      <w:r w:rsidRPr="003107B2">
        <w:rPr>
          <w:rStyle w:val="FootnoteReference"/>
          <w:rFonts w:ascii="Palatino Linotype" w:hAnsi="Palatino Linotype" w:cs="Times New Roman"/>
          <w:sz w:val="20"/>
          <w:szCs w:val="20"/>
        </w:rPr>
        <w:footnoteRef/>
      </w:r>
      <w:r w:rsidRPr="003107B2">
        <w:rPr>
          <w:rFonts w:ascii="Palatino Linotype" w:hAnsi="Palatino Linotype" w:cs="Times New Roman"/>
          <w:sz w:val="20"/>
          <w:szCs w:val="20"/>
        </w:rPr>
        <w:t xml:space="preserve"> Bar Council of India, Circular No. 4/1997 cited in F. S. Bloch and M. R. K. Prasad,</w:t>
      </w:r>
      <w:r w:rsidR="00D53DD3" w:rsidRPr="003107B2">
        <w:rPr>
          <w:rFonts w:ascii="Palatino Linotype" w:hAnsi="Palatino Linotype" w:cs="Times New Roman"/>
          <w:sz w:val="20"/>
          <w:szCs w:val="20"/>
        </w:rPr>
        <w:t xml:space="preserve"> s</w:t>
      </w:r>
      <w:r w:rsidR="00436718" w:rsidRPr="003107B2">
        <w:rPr>
          <w:rFonts w:ascii="Palatino Linotype" w:hAnsi="Palatino Linotype" w:cs="Times New Roman"/>
          <w:sz w:val="20"/>
          <w:szCs w:val="20"/>
        </w:rPr>
        <w:t>upra note 48 at p. 180;</w:t>
      </w:r>
      <w:r w:rsidRPr="003107B2">
        <w:rPr>
          <w:rFonts w:ascii="Palatino Linotype" w:hAnsi="Palatino Linotype" w:cs="Times New Roman"/>
          <w:sz w:val="20"/>
          <w:szCs w:val="20"/>
        </w:rPr>
        <w:t xml:space="preserve">  </w:t>
      </w:r>
      <w:r w:rsidRPr="0059024C">
        <w:rPr>
          <w:rFonts w:ascii="Palatino Linotype" w:eastAsia="Times New Roman" w:hAnsi="Palatino Linotype" w:cs="Times New Roman"/>
          <w:i/>
          <w:sz w:val="20"/>
          <w:szCs w:val="20"/>
        </w:rPr>
        <w:t>Promoting Clinical Legal Education in India: A Case Study of the Citizen Participation Clinic</w:t>
      </w:r>
      <w:r w:rsidRPr="003107B2">
        <w:rPr>
          <w:rFonts w:ascii="Palatino Linotype" w:eastAsia="Times New Roman" w:hAnsi="Palatino Linotype" w:cs="Times New Roman"/>
          <w:sz w:val="20"/>
          <w:szCs w:val="20"/>
        </w:rPr>
        <w:t xml:space="preserve">, Joint Report-Cornell University Law School and Jindal Global Law School (2012) </w:t>
      </w:r>
      <w:r w:rsidRPr="003107B2">
        <w:rPr>
          <w:rFonts w:ascii="Palatino Linotype" w:hAnsi="Palatino Linotype" w:cs="Times New Roman"/>
          <w:sz w:val="20"/>
          <w:szCs w:val="20"/>
        </w:rPr>
        <w:t>at 8.</w:t>
      </w:r>
    </w:p>
    <w:p w:rsidR="00EC6C73" w:rsidRPr="003107B2" w:rsidRDefault="005A7E4D" w:rsidP="00736596">
      <w:pPr>
        <w:spacing w:after="0" w:line="240" w:lineRule="auto"/>
        <w:jc w:val="both"/>
        <w:rPr>
          <w:rFonts w:ascii="Palatino Linotype" w:eastAsia="Times New Roman" w:hAnsi="Palatino Linotype" w:cs="Times New Roman"/>
          <w:sz w:val="20"/>
          <w:szCs w:val="20"/>
        </w:rPr>
      </w:pPr>
      <w:hyperlink r:id="rId18" w:history="1">
        <w:r w:rsidR="00EC6C73" w:rsidRPr="003107B2">
          <w:rPr>
            <w:rStyle w:val="Hyperlink"/>
            <w:rFonts w:ascii="Palatino Linotype" w:hAnsi="Palatino Linotype" w:cs="Times New Roman"/>
            <w:color w:val="auto"/>
            <w:sz w:val="20"/>
            <w:szCs w:val="20"/>
          </w:rPr>
          <w:t>http://www.gaje.org/wp-content/uploads/2012/09/Cor-JGLS-web_low.pdf</w:t>
        </w:r>
      </w:hyperlink>
      <w:r w:rsidR="00436718" w:rsidRPr="003107B2">
        <w:rPr>
          <w:rFonts w:ascii="Palatino Linotype" w:hAnsi="Palatino Linotype" w:cs="Times New Roman"/>
          <w:sz w:val="20"/>
          <w:szCs w:val="20"/>
        </w:rPr>
        <w:t xml:space="preserve"> </w:t>
      </w:r>
      <w:r w:rsidR="00D025C1" w:rsidRPr="003107B2">
        <w:rPr>
          <w:rFonts w:ascii="Palatino Linotype" w:hAnsi="Palatino Linotype" w:cs="Times New Roman"/>
          <w:sz w:val="20"/>
          <w:szCs w:val="20"/>
        </w:rPr>
        <w:t>(accessed on 5 March 2016</w:t>
      </w:r>
      <w:r w:rsidR="00EC6C73" w:rsidRPr="003107B2">
        <w:rPr>
          <w:rFonts w:ascii="Palatino Linotype" w:hAnsi="Palatino Linotype" w:cs="Times New Roman"/>
          <w:sz w:val="20"/>
          <w:szCs w:val="20"/>
        </w:rPr>
        <w:t>).</w:t>
      </w:r>
    </w:p>
  </w:footnote>
  <w:footnote w:id="52">
    <w:p w:rsidR="00EC6C73" w:rsidRPr="003107B2" w:rsidRDefault="00EC6C73" w:rsidP="00736596">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00D025C1" w:rsidRPr="003107B2">
        <w:rPr>
          <w:rFonts w:ascii="Palatino Linotype" w:hAnsi="Palatino Linotype" w:cs="Times New Roman"/>
          <w:iCs/>
        </w:rPr>
        <w:t xml:space="preserve"> S. P. Sarker</w:t>
      </w:r>
      <w:r w:rsidR="00D025C1" w:rsidRPr="003107B2">
        <w:rPr>
          <w:rFonts w:ascii="Palatino Linotype" w:hAnsi="Palatino Linotype" w:cs="Times New Roman"/>
        </w:rPr>
        <w:t xml:space="preserve">, </w:t>
      </w:r>
      <w:r w:rsidR="008A7B26" w:rsidRPr="003107B2">
        <w:rPr>
          <w:rFonts w:ascii="Palatino Linotype" w:hAnsi="Palatino Linotype" w:cs="Times New Roman"/>
        </w:rPr>
        <w:t>Supra note 16 at p. 326.</w:t>
      </w:r>
    </w:p>
  </w:footnote>
  <w:footnote w:id="53">
    <w:p w:rsidR="00EC6C73" w:rsidRPr="003107B2" w:rsidRDefault="00EC6C73" w:rsidP="00631198">
      <w:pPr>
        <w:spacing w:after="0" w:line="240" w:lineRule="auto"/>
        <w:jc w:val="both"/>
        <w:rPr>
          <w:rFonts w:ascii="Palatino Linotype" w:hAnsi="Palatino Linotype" w:cs="Times New Roman"/>
          <w:sz w:val="20"/>
          <w:szCs w:val="20"/>
        </w:rPr>
      </w:pPr>
      <w:r w:rsidRPr="003107B2">
        <w:rPr>
          <w:rStyle w:val="FootnoteReference"/>
          <w:rFonts w:ascii="Palatino Linotype" w:hAnsi="Palatino Linotype" w:cs="Times New Roman"/>
          <w:sz w:val="20"/>
          <w:szCs w:val="20"/>
        </w:rPr>
        <w:footnoteRef/>
      </w:r>
      <w:r w:rsidR="00A60103" w:rsidRPr="003107B2">
        <w:rPr>
          <w:rFonts w:ascii="Palatino Linotype" w:hAnsi="Palatino Linotype" w:cs="Times New Roman"/>
          <w:iCs/>
          <w:sz w:val="20"/>
          <w:szCs w:val="20"/>
        </w:rPr>
        <w:t xml:space="preserve"> </w:t>
      </w:r>
      <w:r w:rsidR="00D025C1" w:rsidRPr="003107B2">
        <w:rPr>
          <w:rFonts w:ascii="Palatino Linotype" w:hAnsi="Palatino Linotype" w:cs="Times New Roman"/>
          <w:iCs/>
          <w:sz w:val="20"/>
          <w:szCs w:val="20"/>
        </w:rPr>
        <w:t>S. P. Sarker</w:t>
      </w:r>
      <w:r w:rsidR="00D025C1" w:rsidRPr="003107B2">
        <w:rPr>
          <w:rFonts w:ascii="Palatino Linotype" w:hAnsi="Palatino Linotype" w:cs="Times New Roman"/>
          <w:sz w:val="20"/>
          <w:szCs w:val="20"/>
        </w:rPr>
        <w:t xml:space="preserve">, </w:t>
      </w:r>
      <w:r w:rsidR="00D53DD3" w:rsidRPr="003107B2">
        <w:rPr>
          <w:rFonts w:ascii="Palatino Linotype" w:hAnsi="Palatino Linotype" w:cs="Times New Roman"/>
          <w:sz w:val="20"/>
          <w:szCs w:val="20"/>
        </w:rPr>
        <w:t>s</w:t>
      </w:r>
      <w:r w:rsidR="008A7B26" w:rsidRPr="003107B2">
        <w:rPr>
          <w:rFonts w:ascii="Palatino Linotype" w:hAnsi="Palatino Linotype" w:cs="Times New Roman"/>
          <w:sz w:val="20"/>
          <w:szCs w:val="20"/>
        </w:rPr>
        <w:t>upra note 16 at p. 326;</w:t>
      </w:r>
      <w:r w:rsidRPr="003107B2">
        <w:rPr>
          <w:rFonts w:ascii="Palatino Linotype" w:hAnsi="Palatino Linotype" w:cs="Times New Roman"/>
          <w:sz w:val="20"/>
          <w:szCs w:val="20"/>
        </w:rPr>
        <w:t xml:space="preserve"> F. S. Bloch and M. R. K. Prasad,</w:t>
      </w:r>
      <w:r w:rsidR="00D53DD3" w:rsidRPr="003107B2">
        <w:rPr>
          <w:rFonts w:ascii="Palatino Linotype" w:hAnsi="Palatino Linotype" w:cs="Times New Roman"/>
          <w:sz w:val="20"/>
          <w:szCs w:val="20"/>
        </w:rPr>
        <w:t xml:space="preserve"> s</w:t>
      </w:r>
      <w:r w:rsidR="008A7B26" w:rsidRPr="003107B2">
        <w:rPr>
          <w:rFonts w:ascii="Palatino Linotype" w:hAnsi="Palatino Linotype" w:cs="Times New Roman"/>
          <w:sz w:val="20"/>
          <w:szCs w:val="20"/>
        </w:rPr>
        <w:t>upra note 48 at p. 180;</w:t>
      </w:r>
      <w:r w:rsidRPr="003107B2">
        <w:rPr>
          <w:rFonts w:ascii="Palatino Linotype" w:hAnsi="Palatino Linotype" w:cs="Times New Roman"/>
          <w:sz w:val="20"/>
          <w:szCs w:val="20"/>
        </w:rPr>
        <w:t xml:space="preserve"> J. Schukoske and R. Adlakha,  </w:t>
      </w:r>
      <w:r w:rsidR="0059024C">
        <w:rPr>
          <w:rFonts w:ascii="Palatino Linotype" w:hAnsi="Palatino Linotype" w:cs="Times New Roman"/>
          <w:sz w:val="20"/>
          <w:szCs w:val="20"/>
        </w:rPr>
        <w:t>‘</w:t>
      </w:r>
      <w:r w:rsidRPr="003107B2">
        <w:rPr>
          <w:rFonts w:ascii="Palatino Linotype" w:hAnsi="Palatino Linotype" w:cs="Times New Roman"/>
          <w:bCs/>
          <w:sz w:val="20"/>
          <w:szCs w:val="20"/>
        </w:rPr>
        <w:t>Enhancing Good Governance in India: Law Schools and Community-University Engagement</w:t>
      </w:r>
      <w:r w:rsidR="0059024C">
        <w:rPr>
          <w:rFonts w:ascii="Palatino Linotype" w:hAnsi="Palatino Linotype" w:cs="Times New Roman"/>
          <w:bCs/>
          <w:sz w:val="20"/>
          <w:szCs w:val="20"/>
        </w:rPr>
        <w:t>’</w:t>
      </w:r>
      <w:r w:rsidRPr="003107B2">
        <w:rPr>
          <w:rFonts w:ascii="Palatino Linotype" w:hAnsi="Palatino Linotype" w:cs="Times New Roman"/>
          <w:bCs/>
          <w:sz w:val="20"/>
          <w:szCs w:val="20"/>
        </w:rPr>
        <w:t xml:space="preserve">,  3 </w:t>
      </w:r>
      <w:r w:rsidRPr="0059024C">
        <w:rPr>
          <w:rFonts w:ascii="Palatino Linotype" w:hAnsi="Palatino Linotype" w:cs="Times New Roman"/>
          <w:i/>
          <w:sz w:val="20"/>
          <w:szCs w:val="20"/>
        </w:rPr>
        <w:t>Journal of Indian Law and Society</w:t>
      </w:r>
      <w:r w:rsidRPr="003107B2">
        <w:rPr>
          <w:rFonts w:ascii="Palatino Linotype" w:hAnsi="Palatino Linotype" w:cs="Times New Roman"/>
          <w:sz w:val="20"/>
          <w:szCs w:val="20"/>
        </w:rPr>
        <w:t xml:space="preserve"> 207 (2012).</w:t>
      </w:r>
      <w:r w:rsidR="005A0822" w:rsidRPr="003107B2">
        <w:rPr>
          <w:rFonts w:ascii="Palatino Linotype" w:hAnsi="Palatino Linotype" w:cs="Times New Roman"/>
          <w:sz w:val="20"/>
          <w:szCs w:val="20"/>
        </w:rPr>
        <w:t xml:space="preserve"> </w:t>
      </w:r>
      <w:hyperlink r:id="rId19" w:history="1">
        <w:r w:rsidRPr="003107B2">
          <w:rPr>
            <w:rStyle w:val="Hyperlink"/>
            <w:rFonts w:ascii="Palatino Linotype" w:hAnsi="Palatino Linotype" w:cs="Times New Roman"/>
            <w:color w:val="auto"/>
            <w:sz w:val="20"/>
            <w:szCs w:val="20"/>
            <w:u w:val="none"/>
          </w:rPr>
          <w:t>http://jils.ac.in/wp-content/uploads/2012/11/jane-roopali1.pdf</w:t>
        </w:r>
      </w:hyperlink>
      <w:r w:rsidR="00631198" w:rsidRPr="003107B2">
        <w:rPr>
          <w:rFonts w:ascii="Palatino Linotype" w:hAnsi="Palatino Linotype" w:cs="Times New Roman"/>
          <w:sz w:val="20"/>
          <w:szCs w:val="20"/>
        </w:rPr>
        <w:t xml:space="preserve"> (accessed on 4 March 2016</w:t>
      </w:r>
      <w:r w:rsidRPr="003107B2">
        <w:rPr>
          <w:rFonts w:ascii="Palatino Linotype" w:hAnsi="Palatino Linotype" w:cs="Times New Roman"/>
          <w:sz w:val="20"/>
          <w:szCs w:val="20"/>
        </w:rPr>
        <w:t>).</w:t>
      </w:r>
    </w:p>
  </w:footnote>
  <w:footnote w:id="54">
    <w:p w:rsidR="00EC6C73" w:rsidRPr="003107B2" w:rsidRDefault="00EC6C73" w:rsidP="00784AFC">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Department of Justice, Government of India and UNDP India, </w:t>
      </w:r>
      <w:r w:rsidRPr="0059024C">
        <w:rPr>
          <w:rFonts w:ascii="Palatino Linotype" w:hAnsi="Palatino Linotype" w:cs="Times New Roman"/>
          <w:bCs/>
          <w:i/>
        </w:rPr>
        <w:t>Conference Report, International Conference on Equitable Access to Justice: Legal Aid and Legal Empowerment</w:t>
      </w:r>
      <w:r w:rsidRPr="003107B2">
        <w:rPr>
          <w:rFonts w:ascii="Palatino Linotype" w:hAnsi="Palatino Linotype" w:cs="Times New Roman"/>
          <w:bCs/>
        </w:rPr>
        <w:t xml:space="preserve">, </w:t>
      </w:r>
      <w:r w:rsidRPr="003107B2">
        <w:rPr>
          <w:rFonts w:ascii="Palatino Linotype" w:hAnsi="Palatino Linotype" w:cs="Times New Roman"/>
        </w:rPr>
        <w:t xml:space="preserve">New Delhi, </w:t>
      </w:r>
      <w:r w:rsidR="000C789C" w:rsidRPr="003107B2">
        <w:rPr>
          <w:rFonts w:ascii="Palatino Linotype" w:hAnsi="Palatino Linotype" w:cs="Times New Roman"/>
        </w:rPr>
        <w:t>India (</w:t>
      </w:r>
      <w:r w:rsidRPr="003107B2">
        <w:rPr>
          <w:rFonts w:ascii="Palatino Linotype" w:hAnsi="Palatino Linotype" w:cs="Times New Roman"/>
        </w:rPr>
        <w:t>17 – 18 November 2012)</w:t>
      </w:r>
      <w:r w:rsidR="00631198" w:rsidRPr="003107B2">
        <w:rPr>
          <w:rFonts w:ascii="Palatino Linotype" w:hAnsi="Palatino Linotype" w:cs="Times New Roman"/>
        </w:rPr>
        <w:t xml:space="preserve"> </w:t>
      </w:r>
      <w:r w:rsidRPr="003107B2">
        <w:rPr>
          <w:rFonts w:ascii="Palatino Linotype" w:hAnsi="Palatino Linotype" w:cs="Times New Roman"/>
        </w:rPr>
        <w:t xml:space="preserve">at 21. </w:t>
      </w:r>
      <w:hyperlink r:id="rId20" w:history="1">
        <w:r w:rsidRPr="003107B2">
          <w:rPr>
            <w:rStyle w:val="Hyperlink"/>
            <w:rFonts w:ascii="Palatino Linotype" w:hAnsi="Palatino Linotype" w:cs="Times New Roman"/>
            <w:color w:val="auto"/>
            <w:u w:val="none"/>
          </w:rPr>
          <w:t>http://www.in.undp.org/content/dam/india/docs/DG/equitable-access-to-justice-legal-empowerment-legal-aid-and-making-it-work-for-the-poor-and-marginalised.pdf</w:t>
        </w:r>
      </w:hyperlink>
      <w:r w:rsidR="00631198" w:rsidRPr="003107B2">
        <w:rPr>
          <w:rFonts w:ascii="Palatino Linotype" w:hAnsi="Palatino Linotype" w:cs="Times New Roman"/>
        </w:rPr>
        <w:t xml:space="preserve"> </w:t>
      </w:r>
      <w:r w:rsidRPr="003107B2">
        <w:rPr>
          <w:rFonts w:ascii="Palatino Linotype" w:hAnsi="Palatino Linotype" w:cs="Times New Roman"/>
        </w:rPr>
        <w:t>(</w:t>
      </w:r>
      <w:r w:rsidR="00631198" w:rsidRPr="003107B2">
        <w:rPr>
          <w:rFonts w:ascii="Palatino Linotype" w:hAnsi="Palatino Linotype" w:cs="Times New Roman"/>
        </w:rPr>
        <w:t>accessed on 15 March 2016</w:t>
      </w:r>
      <w:r w:rsidRPr="003107B2">
        <w:rPr>
          <w:rFonts w:ascii="Palatino Linotype" w:hAnsi="Palatino Linotype" w:cs="Times New Roman"/>
        </w:rPr>
        <w:t>).</w:t>
      </w:r>
    </w:p>
  </w:footnote>
  <w:footnote w:id="55">
    <w:p w:rsidR="00EC6C73" w:rsidRPr="003107B2" w:rsidRDefault="00EC6C73" w:rsidP="00631198">
      <w:pPr>
        <w:spacing w:after="0" w:line="240" w:lineRule="auto"/>
        <w:jc w:val="both"/>
        <w:rPr>
          <w:rFonts w:ascii="Palatino Linotype" w:hAnsi="Palatino Linotype" w:cs="Times New Roman"/>
          <w:bCs/>
          <w:sz w:val="20"/>
          <w:szCs w:val="20"/>
        </w:rPr>
      </w:pPr>
      <w:r w:rsidRPr="003107B2">
        <w:rPr>
          <w:rStyle w:val="FootnoteReference"/>
          <w:rFonts w:ascii="Palatino Linotype" w:hAnsi="Palatino Linotype" w:cs="Times New Roman"/>
          <w:sz w:val="20"/>
          <w:szCs w:val="20"/>
        </w:rPr>
        <w:footnoteRef/>
      </w:r>
      <w:r w:rsidRPr="003107B2">
        <w:rPr>
          <w:rFonts w:ascii="Palatino Linotype" w:hAnsi="Palatino Linotype" w:cs="Times New Roman"/>
          <w:sz w:val="20"/>
          <w:szCs w:val="20"/>
        </w:rPr>
        <w:t xml:space="preserve"> </w:t>
      </w:r>
      <w:r w:rsidR="008A7B26" w:rsidRPr="003107B2">
        <w:rPr>
          <w:rFonts w:ascii="Palatino Linotype" w:hAnsi="Palatino Linotype" w:cs="Times New Roman"/>
          <w:sz w:val="20"/>
          <w:szCs w:val="20"/>
        </w:rPr>
        <w:t>Ibid.</w:t>
      </w:r>
    </w:p>
  </w:footnote>
  <w:footnote w:id="56">
    <w:p w:rsidR="00EC6C73" w:rsidRPr="003107B2" w:rsidRDefault="00EC6C73" w:rsidP="00784AFC">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The </w:t>
      </w:r>
      <w:r w:rsidRPr="0059024C">
        <w:rPr>
          <w:rFonts w:ascii="Palatino Linotype" w:hAnsi="Palatino Linotype" w:cs="Times New Roman"/>
          <w:i/>
        </w:rPr>
        <w:t>Bar Council of India's Inspection Manual</w:t>
      </w:r>
      <w:r w:rsidRPr="003107B2">
        <w:rPr>
          <w:rFonts w:ascii="Palatino Linotype" w:hAnsi="Palatino Linotype" w:cs="Times New Roman"/>
        </w:rPr>
        <w:t xml:space="preserve"> (2010) at 35.</w:t>
      </w:r>
    </w:p>
    <w:p w:rsidR="00EC6C73" w:rsidRPr="003107B2" w:rsidRDefault="00EC6C73" w:rsidP="00784AFC">
      <w:pPr>
        <w:pStyle w:val="FootnoteText"/>
        <w:jc w:val="both"/>
        <w:rPr>
          <w:rFonts w:ascii="Palatino Linotype" w:hAnsi="Palatino Linotype" w:cs="Times New Roman"/>
        </w:rPr>
      </w:pPr>
      <w:r w:rsidRPr="003107B2">
        <w:rPr>
          <w:rFonts w:ascii="Palatino Linotype" w:hAnsi="Palatino Linotype" w:cs="Times New Roman"/>
        </w:rPr>
        <w:t>http://www.barcouncilofindia.org/wp-content/uploads/2010/06/Inspection-Manu</w:t>
      </w:r>
      <w:r w:rsidR="00631198" w:rsidRPr="003107B2">
        <w:rPr>
          <w:rFonts w:ascii="Palatino Linotype" w:hAnsi="Palatino Linotype" w:cs="Times New Roman"/>
        </w:rPr>
        <w:t>al.pdf (accessed on 5 March 2016</w:t>
      </w:r>
      <w:r w:rsidRPr="003107B2">
        <w:rPr>
          <w:rFonts w:ascii="Palatino Linotype" w:hAnsi="Palatino Linotype" w:cs="Times New Roman"/>
        </w:rPr>
        <w:t>).</w:t>
      </w:r>
    </w:p>
  </w:footnote>
  <w:footnote w:id="57">
    <w:p w:rsidR="00EC6C73" w:rsidRPr="003107B2" w:rsidRDefault="00EC6C73" w:rsidP="00784AFC">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hyperlink r:id="rId21" w:history="1">
        <w:r w:rsidR="00844B45" w:rsidRPr="003107B2">
          <w:rPr>
            <w:rStyle w:val="Hyperlink"/>
            <w:rFonts w:ascii="Palatino Linotype" w:hAnsi="Palatino Linotype" w:cs="Times New Roman"/>
            <w:color w:val="auto"/>
          </w:rPr>
          <w:t>https://www.google.com.bd/url?sa=t&amp;rct=j&amp;q=&amp;esrc=s&amp;source=web&amp;cd=1&amp;ved=0ahUKEwiejO3c0MLLAhWXjo4KHQuBDeYQFggaMAA&amp;url=http%3A%2F%2Fnalsa.gov.in%2FSchemes%2FNALSA%2520LEGAL%2520AID%2520CLINICS%2520REGULATIONS%2C%25202011.doc&amp;usg=AFQjCNH1cGM1l92fOTrCtWRFvcPGd7Binw&amp;bvm=bv.116636494,d.c2E&amp;cad=rja</w:t>
        </w:r>
      </w:hyperlink>
      <w:r w:rsidR="00844B45" w:rsidRPr="003107B2">
        <w:rPr>
          <w:rFonts w:ascii="Palatino Linotype" w:hAnsi="Palatino Linotype" w:cs="Times New Roman"/>
        </w:rPr>
        <w:t xml:space="preserve"> (accessed on 15 March 2016).</w:t>
      </w:r>
    </w:p>
  </w:footnote>
  <w:footnote w:id="58">
    <w:p w:rsidR="00EC6C73" w:rsidRPr="003107B2" w:rsidRDefault="00EC6C73" w:rsidP="00784AFC">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Paras 24-26.</w:t>
      </w:r>
    </w:p>
  </w:footnote>
  <w:footnote w:id="59">
    <w:p w:rsidR="00EC6C73" w:rsidRPr="003107B2" w:rsidRDefault="00EC6C73" w:rsidP="00E47C27">
      <w:pPr>
        <w:spacing w:after="0" w:line="240" w:lineRule="auto"/>
        <w:jc w:val="both"/>
        <w:rPr>
          <w:rFonts w:ascii="Palatino Linotype" w:hAnsi="Palatino Linotype" w:cs="Times New Roman"/>
          <w:sz w:val="20"/>
          <w:szCs w:val="20"/>
        </w:rPr>
      </w:pPr>
      <w:r w:rsidRPr="003107B2">
        <w:rPr>
          <w:rStyle w:val="FootnoteReference"/>
          <w:rFonts w:ascii="Palatino Linotype" w:hAnsi="Palatino Linotype" w:cs="Times New Roman"/>
          <w:sz w:val="20"/>
          <w:szCs w:val="20"/>
        </w:rPr>
        <w:footnoteRef/>
      </w:r>
      <w:r w:rsidRPr="003107B2">
        <w:rPr>
          <w:rFonts w:ascii="Palatino Linotype" w:hAnsi="Palatino Linotype" w:cs="Times New Roman"/>
          <w:sz w:val="20"/>
          <w:szCs w:val="20"/>
        </w:rPr>
        <w:t xml:space="preserve"> Government of India and UNDP India</w:t>
      </w:r>
      <w:r w:rsidRPr="003107B2">
        <w:rPr>
          <w:rFonts w:ascii="Palatino Linotype" w:hAnsi="Palatino Linotype" w:cs="Times New Roman"/>
          <w:bCs/>
          <w:sz w:val="20"/>
          <w:szCs w:val="20"/>
        </w:rPr>
        <w:t xml:space="preserve">, </w:t>
      </w:r>
      <w:r w:rsidRPr="0059024C">
        <w:rPr>
          <w:rFonts w:ascii="Palatino Linotype" w:hAnsi="Palatino Linotype" w:cs="Times New Roman"/>
          <w:bCs/>
          <w:i/>
          <w:sz w:val="20"/>
          <w:szCs w:val="20"/>
        </w:rPr>
        <w:t>A Study of Law School Based Legal Services Clinics</w:t>
      </w:r>
      <w:r w:rsidRPr="003107B2">
        <w:rPr>
          <w:rFonts w:ascii="Palatino Linotype" w:hAnsi="Palatino Linotype" w:cs="Times New Roman"/>
          <w:bCs/>
          <w:sz w:val="20"/>
          <w:szCs w:val="20"/>
        </w:rPr>
        <w:t xml:space="preserve"> (2011) at 2, 45-47.</w:t>
      </w:r>
      <w:r w:rsidR="00BF7043" w:rsidRPr="003107B2">
        <w:rPr>
          <w:rFonts w:ascii="Palatino Linotype" w:hAnsi="Palatino Linotype" w:cs="Times New Roman"/>
          <w:sz w:val="20"/>
          <w:szCs w:val="20"/>
        </w:rPr>
        <w:t xml:space="preserve"> </w:t>
      </w:r>
      <w:hyperlink r:id="rId22" w:history="1">
        <w:r w:rsidRPr="003107B2">
          <w:rPr>
            <w:rStyle w:val="Hyperlink"/>
            <w:rFonts w:ascii="Palatino Linotype" w:hAnsi="Palatino Linotype" w:cs="Times New Roman"/>
            <w:bCs/>
            <w:color w:val="auto"/>
            <w:sz w:val="20"/>
            <w:szCs w:val="20"/>
          </w:rPr>
          <w:t>http://www.in.undp.org/content/dam/india/docs/a_study_of_law_school_based_legal_services_clinics.pdf</w:t>
        </w:r>
      </w:hyperlink>
      <w:r w:rsidR="00BF7043" w:rsidRPr="003107B2">
        <w:rPr>
          <w:rFonts w:ascii="Palatino Linotype" w:hAnsi="Palatino Linotype" w:cs="Times New Roman"/>
          <w:bCs/>
          <w:sz w:val="20"/>
          <w:szCs w:val="20"/>
        </w:rPr>
        <w:t xml:space="preserve"> (accessed on 15 March 2016</w:t>
      </w:r>
      <w:r w:rsidRPr="003107B2">
        <w:rPr>
          <w:rFonts w:ascii="Palatino Linotype" w:hAnsi="Palatino Linotype" w:cs="Times New Roman"/>
          <w:bCs/>
          <w:sz w:val="20"/>
          <w:szCs w:val="20"/>
        </w:rPr>
        <w:t>).</w:t>
      </w:r>
    </w:p>
  </w:footnote>
  <w:footnote w:id="60">
    <w:p w:rsidR="00EC6C73" w:rsidRPr="003107B2" w:rsidRDefault="00EC6C73" w:rsidP="00B366BD">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Also see, B.B. Pande, </w:t>
      </w:r>
      <w:r w:rsidR="00907E2B" w:rsidRPr="003107B2">
        <w:rPr>
          <w:rFonts w:ascii="Palatino Linotype" w:hAnsi="Palatino Linotype" w:cs="Times New Roman"/>
        </w:rPr>
        <w:t>Supra n</w:t>
      </w:r>
      <w:r w:rsidR="00BF7043" w:rsidRPr="003107B2">
        <w:rPr>
          <w:rFonts w:ascii="Palatino Linotype" w:hAnsi="Palatino Linotype" w:cs="Times New Roman"/>
        </w:rPr>
        <w:t xml:space="preserve">ote 3 at p. 36. </w:t>
      </w:r>
    </w:p>
  </w:footnote>
  <w:footnote w:id="61">
    <w:p w:rsidR="00EC6C73" w:rsidRPr="003107B2" w:rsidRDefault="00EC6C73" w:rsidP="008F48D5">
      <w:pPr>
        <w:spacing w:after="0" w:line="240" w:lineRule="auto"/>
        <w:jc w:val="both"/>
        <w:rPr>
          <w:rFonts w:ascii="Palatino Linotype" w:hAnsi="Palatino Linotype" w:cs="Times New Roman"/>
          <w:bCs/>
          <w:sz w:val="20"/>
          <w:szCs w:val="20"/>
        </w:rPr>
      </w:pPr>
      <w:r w:rsidRPr="003107B2">
        <w:rPr>
          <w:rStyle w:val="FootnoteReference"/>
          <w:rFonts w:ascii="Palatino Linotype" w:hAnsi="Palatino Linotype" w:cs="Times New Roman"/>
          <w:sz w:val="20"/>
          <w:szCs w:val="20"/>
        </w:rPr>
        <w:footnoteRef/>
      </w:r>
      <w:r w:rsidRPr="003107B2">
        <w:rPr>
          <w:rFonts w:ascii="Palatino Linotype" w:hAnsi="Palatino Linotype" w:cs="Times New Roman"/>
          <w:sz w:val="20"/>
          <w:szCs w:val="20"/>
        </w:rPr>
        <w:t xml:space="preserve"> </w:t>
      </w:r>
      <w:r w:rsidR="00A159EB" w:rsidRPr="003107B2">
        <w:rPr>
          <w:rFonts w:ascii="Palatino Linotype" w:hAnsi="Palatino Linotype" w:cs="Times New Roman"/>
          <w:sz w:val="20"/>
          <w:szCs w:val="20"/>
        </w:rPr>
        <w:t>Supra note 59</w:t>
      </w:r>
      <w:r w:rsidR="00907E2B" w:rsidRPr="003107B2">
        <w:rPr>
          <w:rFonts w:ascii="Palatino Linotype" w:hAnsi="Palatino Linotype" w:cs="Times New Roman"/>
          <w:sz w:val="20"/>
          <w:szCs w:val="20"/>
        </w:rPr>
        <w:t xml:space="preserve"> at </w:t>
      </w:r>
      <w:r w:rsidR="00907E2B" w:rsidRPr="003107B2">
        <w:rPr>
          <w:rFonts w:ascii="Palatino Linotype" w:hAnsi="Palatino Linotype" w:cs="Times New Roman"/>
          <w:bCs/>
          <w:sz w:val="20"/>
          <w:szCs w:val="20"/>
        </w:rPr>
        <w:t>2, 45-47.</w:t>
      </w:r>
      <w:r w:rsidR="00907E2B" w:rsidRPr="003107B2">
        <w:rPr>
          <w:rFonts w:ascii="Palatino Linotype" w:hAnsi="Palatino Linotype" w:cs="Times New Roman"/>
          <w:sz w:val="20"/>
          <w:szCs w:val="20"/>
        </w:rPr>
        <w:t xml:space="preserve"> </w:t>
      </w:r>
    </w:p>
  </w:footnote>
  <w:footnote w:id="62">
    <w:p w:rsidR="00EC6C73" w:rsidRPr="003107B2" w:rsidRDefault="00EC6C73" w:rsidP="008F48D5">
      <w:pPr>
        <w:spacing w:after="0" w:line="240" w:lineRule="auto"/>
        <w:jc w:val="both"/>
        <w:rPr>
          <w:rFonts w:ascii="Palatino Linotype" w:hAnsi="Palatino Linotype" w:cs="Times New Roman"/>
          <w:bCs/>
          <w:sz w:val="20"/>
          <w:szCs w:val="20"/>
        </w:rPr>
      </w:pPr>
      <w:r w:rsidRPr="003107B2">
        <w:rPr>
          <w:rStyle w:val="FootnoteReference"/>
          <w:rFonts w:ascii="Palatino Linotype" w:hAnsi="Palatino Linotype" w:cs="Times New Roman"/>
          <w:sz w:val="20"/>
          <w:szCs w:val="20"/>
        </w:rPr>
        <w:footnoteRef/>
      </w:r>
      <w:r w:rsidRPr="003107B2">
        <w:rPr>
          <w:rFonts w:ascii="Palatino Linotype" w:hAnsi="Palatino Linotype" w:cs="Times New Roman"/>
          <w:sz w:val="20"/>
          <w:szCs w:val="20"/>
        </w:rPr>
        <w:t xml:space="preserve"> </w:t>
      </w:r>
      <w:r w:rsidR="00907E2B" w:rsidRPr="003107B2">
        <w:rPr>
          <w:rFonts w:ascii="Palatino Linotype" w:hAnsi="Palatino Linotype" w:cs="Times New Roman"/>
          <w:sz w:val="20"/>
          <w:szCs w:val="20"/>
        </w:rPr>
        <w:t xml:space="preserve">Ibid. </w:t>
      </w:r>
    </w:p>
  </w:footnote>
  <w:footnote w:id="63">
    <w:p w:rsidR="00EC6C73" w:rsidRPr="003107B2" w:rsidRDefault="00EC6C73" w:rsidP="008F48D5">
      <w:pPr>
        <w:spacing w:after="0" w:line="240" w:lineRule="auto"/>
        <w:jc w:val="both"/>
        <w:rPr>
          <w:rFonts w:ascii="Palatino Linotype" w:hAnsi="Palatino Linotype" w:cs="Times New Roman"/>
          <w:sz w:val="20"/>
          <w:szCs w:val="20"/>
        </w:rPr>
      </w:pPr>
      <w:r w:rsidRPr="003107B2">
        <w:rPr>
          <w:rStyle w:val="FootnoteReference"/>
          <w:rFonts w:ascii="Palatino Linotype" w:hAnsi="Palatino Linotype" w:cs="Times New Roman"/>
          <w:sz w:val="20"/>
          <w:szCs w:val="20"/>
        </w:rPr>
        <w:footnoteRef/>
      </w:r>
      <w:r w:rsidRPr="003107B2">
        <w:rPr>
          <w:rFonts w:ascii="Palatino Linotype" w:hAnsi="Palatino Linotype" w:cs="Times New Roman"/>
          <w:sz w:val="20"/>
          <w:szCs w:val="20"/>
        </w:rPr>
        <w:t xml:space="preserve"> </w:t>
      </w:r>
      <w:r w:rsidR="00907E2B" w:rsidRPr="003107B2">
        <w:rPr>
          <w:rFonts w:ascii="Palatino Linotype" w:hAnsi="Palatino Linotype" w:cs="Times New Roman"/>
          <w:sz w:val="20"/>
          <w:szCs w:val="20"/>
        </w:rPr>
        <w:t xml:space="preserve">Ibid. </w:t>
      </w:r>
      <w:r w:rsidR="006D3420" w:rsidRPr="003107B2">
        <w:rPr>
          <w:rFonts w:ascii="Palatino Linotype" w:hAnsi="Palatino Linotype" w:cs="Times New Roman"/>
          <w:sz w:val="20"/>
          <w:szCs w:val="20"/>
        </w:rPr>
        <w:t xml:space="preserve"> </w:t>
      </w:r>
    </w:p>
  </w:footnote>
  <w:footnote w:id="64">
    <w:p w:rsidR="00EC6C73" w:rsidRPr="003107B2" w:rsidRDefault="00EC6C73" w:rsidP="008F48D5">
      <w:pPr>
        <w:spacing w:after="0" w:line="240" w:lineRule="auto"/>
        <w:jc w:val="both"/>
        <w:rPr>
          <w:rFonts w:ascii="Palatino Linotype" w:hAnsi="Palatino Linotype" w:cs="Times New Roman"/>
          <w:bCs/>
          <w:sz w:val="20"/>
          <w:szCs w:val="20"/>
        </w:rPr>
      </w:pPr>
      <w:r w:rsidRPr="003107B2">
        <w:rPr>
          <w:rStyle w:val="FootnoteReference"/>
          <w:rFonts w:ascii="Palatino Linotype" w:hAnsi="Palatino Linotype" w:cs="Times New Roman"/>
          <w:sz w:val="20"/>
          <w:szCs w:val="20"/>
        </w:rPr>
        <w:footnoteRef/>
      </w:r>
      <w:r w:rsidRPr="003107B2">
        <w:rPr>
          <w:rFonts w:ascii="Palatino Linotype" w:hAnsi="Palatino Linotype" w:cs="Times New Roman"/>
          <w:sz w:val="20"/>
          <w:szCs w:val="20"/>
        </w:rPr>
        <w:t xml:space="preserve"> </w:t>
      </w:r>
      <w:r w:rsidR="00DF2276" w:rsidRPr="003107B2">
        <w:rPr>
          <w:rFonts w:ascii="Palatino Linotype" w:hAnsi="Palatino Linotype" w:cs="Times New Roman"/>
          <w:sz w:val="20"/>
          <w:szCs w:val="20"/>
        </w:rPr>
        <w:t>Supra note 59</w:t>
      </w:r>
      <w:r w:rsidR="00907E2B" w:rsidRPr="003107B2">
        <w:rPr>
          <w:rFonts w:ascii="Palatino Linotype" w:hAnsi="Palatino Linotype" w:cs="Times New Roman"/>
          <w:sz w:val="20"/>
          <w:szCs w:val="20"/>
        </w:rPr>
        <w:t xml:space="preserve"> at </w:t>
      </w:r>
      <w:r w:rsidR="00907E2B" w:rsidRPr="003107B2">
        <w:rPr>
          <w:rFonts w:ascii="Palatino Linotype" w:hAnsi="Palatino Linotype" w:cs="Times New Roman"/>
          <w:bCs/>
          <w:sz w:val="20"/>
          <w:szCs w:val="20"/>
        </w:rPr>
        <w:t>3, 47-57.</w:t>
      </w:r>
    </w:p>
  </w:footnote>
  <w:footnote w:id="65">
    <w:p w:rsidR="00EC6C73" w:rsidRPr="003107B2" w:rsidRDefault="00EC6C73" w:rsidP="008F48D5">
      <w:pPr>
        <w:spacing w:after="0" w:line="240" w:lineRule="auto"/>
        <w:jc w:val="both"/>
        <w:rPr>
          <w:rFonts w:ascii="Palatino Linotype" w:hAnsi="Palatino Linotype" w:cs="Times New Roman"/>
          <w:bCs/>
          <w:sz w:val="20"/>
          <w:szCs w:val="20"/>
        </w:rPr>
      </w:pPr>
      <w:r w:rsidRPr="003107B2">
        <w:rPr>
          <w:rStyle w:val="FootnoteReference"/>
          <w:rFonts w:ascii="Palatino Linotype" w:hAnsi="Palatino Linotype" w:cs="Times New Roman"/>
          <w:sz w:val="20"/>
          <w:szCs w:val="20"/>
        </w:rPr>
        <w:footnoteRef/>
      </w:r>
      <w:r w:rsidR="00907E2B" w:rsidRPr="003107B2">
        <w:rPr>
          <w:rFonts w:ascii="Palatino Linotype" w:hAnsi="Palatino Linotype" w:cs="Times New Roman"/>
          <w:sz w:val="20"/>
          <w:szCs w:val="20"/>
        </w:rPr>
        <w:t xml:space="preserve"> Ibid. </w:t>
      </w:r>
    </w:p>
  </w:footnote>
  <w:footnote w:id="66">
    <w:p w:rsidR="00D94E10" w:rsidRPr="003107B2" w:rsidRDefault="00D94E10" w:rsidP="00B366BD">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w:t>
      </w:r>
      <w:r w:rsidRPr="003107B2">
        <w:rPr>
          <w:rFonts w:ascii="Palatino Linotype" w:eastAsia="SimSun" w:hAnsi="Palatino Linotype" w:cs="Times New Roman"/>
        </w:rPr>
        <w:t xml:space="preserve">Article 33 of the Constitution </w:t>
      </w:r>
      <w:r w:rsidR="00CC7B45" w:rsidRPr="003107B2">
        <w:rPr>
          <w:rFonts w:ascii="Palatino Linotype" w:eastAsia="SimSun" w:hAnsi="Palatino Linotype" w:cs="Times New Roman"/>
        </w:rPr>
        <w:t>of Bangladesh</w:t>
      </w:r>
      <w:r w:rsidR="004B5134" w:rsidRPr="003107B2">
        <w:rPr>
          <w:rFonts w:ascii="Palatino Linotype" w:eastAsia="SimSun" w:hAnsi="Palatino Linotype" w:cs="Times New Roman"/>
        </w:rPr>
        <w:t>.</w:t>
      </w:r>
    </w:p>
  </w:footnote>
  <w:footnote w:id="67">
    <w:p w:rsidR="003C480D" w:rsidRPr="003107B2" w:rsidRDefault="003C480D" w:rsidP="00B366BD">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w:t>
      </w:r>
      <w:r w:rsidR="00471325" w:rsidRPr="003107B2">
        <w:rPr>
          <w:rFonts w:ascii="Palatino Linotype" w:hAnsi="Palatino Linotype" w:cs="Times New Roman"/>
        </w:rPr>
        <w:t xml:space="preserve">S. Khair, </w:t>
      </w:r>
      <w:r w:rsidR="00471325" w:rsidRPr="002E1D0E">
        <w:rPr>
          <w:rFonts w:ascii="Palatino Linotype" w:hAnsi="Palatino Linotype" w:cs="Times New Roman"/>
          <w:i/>
        </w:rPr>
        <w:t>Legal Empowerment for the Poor and the Disadvantaged: Strategies Achievements and Challenges. Experiences from Bangladesh</w:t>
      </w:r>
      <w:r w:rsidR="00471325" w:rsidRPr="003107B2">
        <w:rPr>
          <w:rFonts w:ascii="Palatino Linotype" w:hAnsi="Palatino Linotype" w:cs="Times New Roman"/>
        </w:rPr>
        <w:t xml:space="preserve"> 43-51 (Dhaka, Department of Justice Canada’s CIDA Legal Reform Project in Bangladesh, 2008).</w:t>
      </w:r>
    </w:p>
  </w:footnote>
  <w:footnote w:id="68">
    <w:p w:rsidR="00D94E10" w:rsidRPr="003107B2" w:rsidRDefault="00D94E10" w:rsidP="00B366BD">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w:t>
      </w:r>
      <w:r w:rsidR="00CC7B45" w:rsidRPr="003107B2">
        <w:rPr>
          <w:rFonts w:ascii="Palatino Linotype" w:hAnsi="Palatino Linotype" w:cs="Times New Roman"/>
        </w:rPr>
        <w:t>Ibid</w:t>
      </w:r>
      <w:r w:rsidR="00D15FB5" w:rsidRPr="003107B2">
        <w:rPr>
          <w:rFonts w:ascii="Palatino Linotype" w:hAnsi="Palatino Linotype" w:cs="Times New Roman"/>
        </w:rPr>
        <w:t xml:space="preserve"> at p. 212. </w:t>
      </w:r>
    </w:p>
  </w:footnote>
  <w:footnote w:id="69">
    <w:p w:rsidR="00812CE3" w:rsidRPr="003107B2" w:rsidRDefault="00812CE3" w:rsidP="00B366BD">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S. Muralidhar, Law, </w:t>
      </w:r>
      <w:r w:rsidRPr="002E1D0E">
        <w:rPr>
          <w:rFonts w:ascii="Palatino Linotype" w:hAnsi="Palatino Linotype" w:cs="Times New Roman"/>
          <w:i/>
        </w:rPr>
        <w:t>Poverty and Legal Aid: Access to Criminal Justice</w:t>
      </w:r>
      <w:r w:rsidRPr="003107B2">
        <w:rPr>
          <w:rFonts w:ascii="Palatino Linotype" w:hAnsi="Palatino Linotype" w:cs="Times New Roman"/>
        </w:rPr>
        <w:t xml:space="preserve"> 357 (New Delhi, LexisNexis/Butterworth, 2004); </w:t>
      </w:r>
      <w:r w:rsidR="00D15FB5" w:rsidRPr="003107B2">
        <w:rPr>
          <w:rFonts w:ascii="Palatino Linotype" w:hAnsi="Palatino Linotype" w:cs="Times New Roman"/>
        </w:rPr>
        <w:t xml:space="preserve">S. Khair, </w:t>
      </w:r>
      <w:r w:rsidR="00CC7B45" w:rsidRPr="003107B2">
        <w:rPr>
          <w:rFonts w:ascii="Palatino Linotype" w:hAnsi="Palatino Linotype" w:cs="Times New Roman"/>
        </w:rPr>
        <w:t>Supra note 67</w:t>
      </w:r>
      <w:r w:rsidR="00D15FB5" w:rsidRPr="003107B2">
        <w:rPr>
          <w:rFonts w:ascii="Palatino Linotype" w:hAnsi="Palatino Linotype" w:cs="Times New Roman"/>
        </w:rPr>
        <w:t xml:space="preserve"> at p. 221. </w:t>
      </w:r>
    </w:p>
  </w:footnote>
  <w:footnote w:id="70">
    <w:p w:rsidR="00812CE3" w:rsidRPr="003107B2" w:rsidRDefault="00812CE3" w:rsidP="00B366BD">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00E95562" w:rsidRPr="003107B2">
        <w:rPr>
          <w:rFonts w:ascii="Palatino Linotype" w:hAnsi="Palatino Linotype" w:cs="Times New Roman"/>
        </w:rPr>
        <w:t xml:space="preserve"> </w:t>
      </w:r>
      <w:r w:rsidRPr="003107B2">
        <w:rPr>
          <w:rFonts w:ascii="Palatino Linotype" w:hAnsi="Palatino Linotype" w:cs="Times New Roman"/>
        </w:rPr>
        <w:t xml:space="preserve">N. A. Chowdhury and S. Malik, </w:t>
      </w:r>
      <w:r w:rsidR="002E1D0E">
        <w:rPr>
          <w:rFonts w:ascii="Palatino Linotype" w:hAnsi="Palatino Linotype" w:cs="Times New Roman"/>
        </w:rPr>
        <w:t>‘</w:t>
      </w:r>
      <w:r w:rsidRPr="003107B2">
        <w:rPr>
          <w:rFonts w:ascii="Palatino Linotype" w:hAnsi="Palatino Linotype" w:cs="Times New Roman"/>
        </w:rPr>
        <w:t>Awareness on Rights and Legal Aid Facilities: The First Step to Ensuring Human Security</w:t>
      </w:r>
      <w:r w:rsidR="002E1D0E">
        <w:rPr>
          <w:rFonts w:ascii="Palatino Linotype" w:hAnsi="Palatino Linotype" w:cs="Times New Roman"/>
        </w:rPr>
        <w:t>’</w:t>
      </w:r>
      <w:r w:rsidRPr="003107B2">
        <w:rPr>
          <w:rFonts w:ascii="Palatino Linotype" w:hAnsi="Palatino Linotype" w:cs="Times New Roman"/>
        </w:rPr>
        <w:t xml:space="preserve">, in: </w:t>
      </w:r>
      <w:r w:rsidRPr="002E1D0E">
        <w:rPr>
          <w:rFonts w:ascii="Palatino Linotype" w:hAnsi="Palatino Linotype" w:cs="Times New Roman"/>
          <w:i/>
        </w:rPr>
        <w:t>Human Security in Bangladesh: In Search of Justice and Dignity</w:t>
      </w:r>
      <w:r w:rsidRPr="003107B2">
        <w:rPr>
          <w:rFonts w:ascii="Palatino Linotype" w:hAnsi="Palatino Linotype" w:cs="Times New Roman"/>
        </w:rPr>
        <w:t xml:space="preserve"> 42</w:t>
      </w:r>
      <w:r w:rsidR="002E1D0E">
        <w:rPr>
          <w:rFonts w:ascii="Palatino Linotype" w:hAnsi="Palatino Linotype" w:cs="Times New Roman"/>
        </w:rPr>
        <w:t xml:space="preserve"> </w:t>
      </w:r>
      <w:r w:rsidRPr="003107B2">
        <w:rPr>
          <w:rFonts w:ascii="Palatino Linotype" w:hAnsi="Palatino Linotype" w:cs="Times New Roman"/>
        </w:rPr>
        <w:t>(United Nations Development Programme /UNDP), Bangladesh, 2002).</w:t>
      </w:r>
    </w:p>
  </w:footnote>
  <w:footnote w:id="71">
    <w:p w:rsidR="00EA7058" w:rsidRPr="003107B2" w:rsidRDefault="00EA7058" w:rsidP="00B366BD">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S.R.O .No. 74-Law/1997, dated 19 March 1997.</w:t>
      </w:r>
    </w:p>
  </w:footnote>
  <w:footnote w:id="72">
    <w:p w:rsidR="00EA7058" w:rsidRPr="003107B2" w:rsidRDefault="00EA7058" w:rsidP="00B366BD">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00E95562" w:rsidRPr="003107B2">
        <w:rPr>
          <w:rFonts w:ascii="Palatino Linotype" w:hAnsi="Palatino Linotype" w:cs="Times New Roman"/>
        </w:rPr>
        <w:t xml:space="preserve"> </w:t>
      </w:r>
      <w:r w:rsidRPr="003107B2">
        <w:rPr>
          <w:rFonts w:ascii="Palatino Linotype" w:hAnsi="Palatino Linotype" w:cs="Times New Roman"/>
        </w:rPr>
        <w:t xml:space="preserve">N. A. Chowdhury and S. Malik, </w:t>
      </w:r>
      <w:r w:rsidR="006E6642" w:rsidRPr="003107B2">
        <w:rPr>
          <w:rFonts w:ascii="Palatino Linotype" w:hAnsi="Palatino Linotype" w:cs="Times New Roman"/>
        </w:rPr>
        <w:t>Supra note 70</w:t>
      </w:r>
      <w:r w:rsidR="00E95562" w:rsidRPr="003107B2">
        <w:rPr>
          <w:rFonts w:ascii="Palatino Linotype" w:hAnsi="Palatino Linotype" w:cs="Times New Roman"/>
        </w:rPr>
        <w:t xml:space="preserve"> at pp. 43-44. </w:t>
      </w:r>
    </w:p>
  </w:footnote>
  <w:footnote w:id="73">
    <w:p w:rsidR="00D94E10" w:rsidRPr="003107B2" w:rsidRDefault="00D94E10" w:rsidP="00B366BD">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Aingoto Sohayota Prodan Ain, Act No. VI of 2000.</w:t>
      </w:r>
    </w:p>
  </w:footnote>
  <w:footnote w:id="74">
    <w:p w:rsidR="008F2931" w:rsidRPr="003107B2" w:rsidRDefault="008F2931" w:rsidP="00B366BD">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S.R.O.No.146-Law/2000.</w:t>
      </w:r>
    </w:p>
  </w:footnote>
  <w:footnote w:id="75">
    <w:p w:rsidR="00AD2799" w:rsidRPr="003107B2" w:rsidRDefault="00AD2799" w:rsidP="00582C69">
      <w:pPr>
        <w:spacing w:after="0" w:line="240" w:lineRule="auto"/>
        <w:jc w:val="both"/>
        <w:rPr>
          <w:rFonts w:ascii="Palatino Linotype" w:hAnsi="Palatino Linotype" w:cs="Times New Roman"/>
          <w:sz w:val="20"/>
          <w:szCs w:val="20"/>
        </w:rPr>
      </w:pPr>
      <w:r w:rsidRPr="003107B2">
        <w:rPr>
          <w:rStyle w:val="FootnoteReference"/>
          <w:rFonts w:ascii="Palatino Linotype" w:hAnsi="Palatino Linotype" w:cs="Times New Roman"/>
          <w:sz w:val="20"/>
          <w:szCs w:val="20"/>
        </w:rPr>
        <w:footnoteRef/>
      </w:r>
      <w:r w:rsidR="00671F7F" w:rsidRPr="003107B2">
        <w:rPr>
          <w:rFonts w:ascii="Palatino Linotype" w:hAnsi="Palatino Linotype" w:cs="Times New Roman"/>
          <w:sz w:val="20"/>
          <w:szCs w:val="20"/>
        </w:rPr>
        <w:t xml:space="preserve"> </w:t>
      </w:r>
      <w:r w:rsidRPr="003107B2">
        <w:rPr>
          <w:rFonts w:ascii="Palatino Linotype" w:hAnsi="Palatino Linotype" w:cs="Times New Roman"/>
          <w:sz w:val="20"/>
          <w:szCs w:val="20"/>
        </w:rPr>
        <w:t xml:space="preserve">S. Golub, </w:t>
      </w:r>
      <w:r w:rsidR="002E1D0E">
        <w:rPr>
          <w:rFonts w:ascii="Palatino Linotype" w:hAnsi="Palatino Linotype" w:cs="Times New Roman"/>
          <w:sz w:val="20"/>
          <w:szCs w:val="20"/>
        </w:rPr>
        <w:t>‘</w:t>
      </w:r>
      <w:r w:rsidRPr="003107B2">
        <w:rPr>
          <w:rFonts w:ascii="Palatino Linotype" w:hAnsi="Palatino Linotype" w:cs="Times New Roman"/>
          <w:sz w:val="20"/>
          <w:szCs w:val="20"/>
        </w:rPr>
        <w:t>From the Village to the University: Legal Activism in Bangladesh</w:t>
      </w:r>
      <w:r w:rsidR="002E1D0E">
        <w:rPr>
          <w:rFonts w:ascii="Palatino Linotype" w:hAnsi="Palatino Linotype" w:cs="Times New Roman"/>
          <w:sz w:val="20"/>
          <w:szCs w:val="20"/>
        </w:rPr>
        <w:t>’</w:t>
      </w:r>
      <w:r w:rsidRPr="003107B2">
        <w:rPr>
          <w:rFonts w:ascii="Palatino Linotype" w:hAnsi="Palatino Linotype" w:cs="Times New Roman"/>
          <w:sz w:val="20"/>
          <w:szCs w:val="20"/>
        </w:rPr>
        <w:t>, in: M. McClymont and S. Golub</w:t>
      </w:r>
      <w:r w:rsidR="00E95562" w:rsidRPr="003107B2">
        <w:rPr>
          <w:rFonts w:ascii="Palatino Linotype" w:hAnsi="Palatino Linotype" w:cs="Times New Roman"/>
          <w:sz w:val="20"/>
          <w:szCs w:val="20"/>
        </w:rPr>
        <w:t xml:space="preserve"> </w:t>
      </w:r>
      <w:r w:rsidRPr="003107B2">
        <w:rPr>
          <w:rFonts w:ascii="Palatino Linotype" w:hAnsi="Palatino Linotype" w:cs="Times New Roman"/>
          <w:sz w:val="20"/>
          <w:szCs w:val="20"/>
        </w:rPr>
        <w:t xml:space="preserve">(eds.), </w:t>
      </w:r>
      <w:r w:rsidRPr="002E1D0E">
        <w:rPr>
          <w:rFonts w:ascii="Palatino Linotype" w:hAnsi="Palatino Linotype" w:cs="Times New Roman"/>
          <w:i/>
          <w:sz w:val="20"/>
          <w:szCs w:val="20"/>
        </w:rPr>
        <w:t>Many Roads to Justice</w:t>
      </w:r>
      <w:r w:rsidRPr="003107B2">
        <w:rPr>
          <w:rFonts w:ascii="Palatino Linotype" w:hAnsi="Palatino Linotype" w:cs="Times New Roman"/>
          <w:sz w:val="20"/>
          <w:szCs w:val="20"/>
        </w:rPr>
        <w:t xml:space="preserve"> 128, 144-145 (USA, the Ford Foundation, 2000);</w:t>
      </w:r>
      <w:r w:rsidR="00E95562" w:rsidRPr="003107B2">
        <w:rPr>
          <w:rFonts w:ascii="Palatino Linotype" w:hAnsi="Palatino Linotype" w:cs="Times New Roman"/>
          <w:sz w:val="20"/>
          <w:szCs w:val="20"/>
        </w:rPr>
        <w:t xml:space="preserve"> </w:t>
      </w:r>
      <w:r w:rsidRPr="003107B2">
        <w:rPr>
          <w:rStyle w:val="Strong"/>
          <w:rFonts w:ascii="Palatino Linotype" w:hAnsi="Palatino Linotype" w:cs="Times New Roman"/>
          <w:b w:val="0"/>
          <w:sz w:val="20"/>
          <w:szCs w:val="20"/>
        </w:rPr>
        <w:t>R. Hoque</w:t>
      </w:r>
      <w:r w:rsidRPr="003107B2">
        <w:rPr>
          <w:rStyle w:val="Strong"/>
          <w:rFonts w:ascii="Palatino Linotype" w:hAnsi="Palatino Linotype" w:cs="Times New Roman"/>
          <w:sz w:val="20"/>
          <w:szCs w:val="20"/>
        </w:rPr>
        <w:t>,</w:t>
      </w:r>
      <w:r w:rsidR="00E95562" w:rsidRPr="003107B2">
        <w:rPr>
          <w:rStyle w:val="Strong"/>
          <w:rFonts w:ascii="Palatino Linotype" w:hAnsi="Palatino Linotype" w:cs="Times New Roman"/>
          <w:sz w:val="20"/>
          <w:szCs w:val="20"/>
        </w:rPr>
        <w:t xml:space="preserve"> </w:t>
      </w:r>
      <w:r w:rsidR="002E1D0E">
        <w:rPr>
          <w:rStyle w:val="Strong"/>
          <w:rFonts w:ascii="Palatino Linotype" w:hAnsi="Palatino Linotype" w:cs="Times New Roman"/>
          <w:sz w:val="20"/>
          <w:szCs w:val="20"/>
        </w:rPr>
        <w:t>‘</w:t>
      </w:r>
      <w:r w:rsidRPr="003107B2">
        <w:rPr>
          <w:rStyle w:val="style49"/>
          <w:rFonts w:ascii="Palatino Linotype" w:hAnsi="Palatino Linotype" w:cs="Times New Roman"/>
          <w:sz w:val="20"/>
          <w:szCs w:val="20"/>
        </w:rPr>
        <w:t xml:space="preserve">Teaching Law for Development? </w:t>
      </w:r>
      <w:r w:rsidRPr="003107B2">
        <w:rPr>
          <w:rFonts w:ascii="Palatino Linotype" w:hAnsi="Palatino Linotype" w:cs="Times New Roman"/>
          <w:sz w:val="20"/>
          <w:szCs w:val="20"/>
        </w:rPr>
        <w:t>Legal education: Needs major overhaul</w:t>
      </w:r>
      <w:r w:rsidR="002E1D0E">
        <w:rPr>
          <w:rFonts w:ascii="Palatino Linotype" w:hAnsi="Palatino Linotype" w:cs="Times New Roman"/>
          <w:sz w:val="20"/>
          <w:szCs w:val="20"/>
        </w:rPr>
        <w:t>’</w:t>
      </w:r>
      <w:r w:rsidRPr="003107B2">
        <w:rPr>
          <w:rFonts w:ascii="Palatino Linotype" w:hAnsi="Palatino Linotype" w:cs="Times New Roman"/>
          <w:sz w:val="20"/>
          <w:szCs w:val="20"/>
        </w:rPr>
        <w:t xml:space="preserve">, </w:t>
      </w:r>
      <w:r w:rsidRPr="002E1D0E">
        <w:rPr>
          <w:rStyle w:val="style21"/>
          <w:rFonts w:ascii="Palatino Linotype" w:hAnsi="Palatino Linotype" w:cs="Times New Roman"/>
          <w:i/>
          <w:sz w:val="20"/>
          <w:szCs w:val="20"/>
        </w:rPr>
        <w:t>The Daily Star</w:t>
      </w:r>
      <w:r w:rsidRPr="003107B2">
        <w:rPr>
          <w:rStyle w:val="style21"/>
          <w:rFonts w:ascii="Palatino Linotype" w:hAnsi="Palatino Linotype" w:cs="Times New Roman"/>
          <w:sz w:val="20"/>
          <w:szCs w:val="20"/>
        </w:rPr>
        <w:t>, Dhaka, May 5, 2012.</w:t>
      </w:r>
      <w:r w:rsidR="00E95562" w:rsidRPr="003107B2">
        <w:rPr>
          <w:rStyle w:val="style21"/>
          <w:rFonts w:ascii="Palatino Linotype" w:hAnsi="Palatino Linotype" w:cs="Times New Roman"/>
          <w:sz w:val="20"/>
          <w:szCs w:val="20"/>
        </w:rPr>
        <w:t xml:space="preserve"> </w:t>
      </w:r>
      <w:hyperlink r:id="rId23" w:history="1">
        <w:r w:rsidRPr="003107B2">
          <w:rPr>
            <w:rStyle w:val="Hyperlink"/>
            <w:rFonts w:ascii="Palatino Linotype" w:hAnsi="Palatino Linotype" w:cs="Times New Roman"/>
            <w:color w:val="auto"/>
            <w:sz w:val="20"/>
            <w:szCs w:val="20"/>
          </w:rPr>
          <w:t>http://archive.thedailystar.net/law/2012/05/01/index.htm</w:t>
        </w:r>
      </w:hyperlink>
      <w:r w:rsidRPr="003107B2">
        <w:rPr>
          <w:rStyle w:val="style21"/>
          <w:rFonts w:ascii="Palatino Linotype" w:hAnsi="Palatino Linotype" w:cs="Times New Roman"/>
          <w:sz w:val="20"/>
          <w:szCs w:val="20"/>
        </w:rPr>
        <w:t xml:space="preserve"> </w:t>
      </w:r>
      <w:r w:rsidR="00E95562" w:rsidRPr="003107B2">
        <w:rPr>
          <w:rStyle w:val="style21"/>
          <w:rFonts w:ascii="Palatino Linotype" w:hAnsi="Palatino Linotype" w:cs="Times New Roman"/>
          <w:sz w:val="20"/>
          <w:szCs w:val="20"/>
        </w:rPr>
        <w:t xml:space="preserve">(accessed on </w:t>
      </w:r>
      <w:r w:rsidRPr="003107B2">
        <w:rPr>
          <w:rStyle w:val="style21"/>
          <w:rFonts w:ascii="Palatino Linotype" w:hAnsi="Palatino Linotype" w:cs="Times New Roman"/>
          <w:sz w:val="20"/>
          <w:szCs w:val="20"/>
        </w:rPr>
        <w:t>24 Feb 2016</w:t>
      </w:r>
      <w:r w:rsidR="00E95562" w:rsidRPr="003107B2">
        <w:rPr>
          <w:rStyle w:val="style21"/>
          <w:rFonts w:ascii="Palatino Linotype" w:hAnsi="Palatino Linotype" w:cs="Times New Roman"/>
          <w:sz w:val="20"/>
          <w:szCs w:val="20"/>
        </w:rPr>
        <w:t>).</w:t>
      </w:r>
    </w:p>
  </w:footnote>
  <w:footnote w:id="76">
    <w:p w:rsidR="00830A36" w:rsidRPr="003107B2" w:rsidRDefault="00830A36" w:rsidP="002E1D0E">
      <w:pPr>
        <w:pStyle w:val="FootnoteText"/>
        <w:rPr>
          <w:rFonts w:ascii="Palatino Linotype" w:eastAsia="Times New Roman" w:hAnsi="Palatino Linotype" w:cs="Times New Roman"/>
        </w:rPr>
      </w:pPr>
      <w:r w:rsidRPr="003107B2">
        <w:rPr>
          <w:rStyle w:val="FootnoteReference"/>
          <w:rFonts w:ascii="Palatino Linotype" w:hAnsi="Palatino Linotype" w:cs="Times New Roman"/>
        </w:rPr>
        <w:footnoteRef/>
      </w:r>
      <w:r w:rsidR="00E95562" w:rsidRPr="003107B2">
        <w:rPr>
          <w:rFonts w:ascii="Palatino Linotype" w:eastAsia="Times New Roman" w:hAnsi="Palatino Linotype" w:cs="Times New Roman"/>
        </w:rPr>
        <w:t xml:space="preserve"> </w:t>
      </w:r>
      <w:r w:rsidRPr="003107B2">
        <w:rPr>
          <w:rFonts w:ascii="Palatino Linotype" w:eastAsia="Times New Roman" w:hAnsi="Palatino Linotype" w:cs="Times New Roman"/>
        </w:rPr>
        <w:t xml:space="preserve">Law Commission People’s Republic of Bangladesh, </w:t>
      </w:r>
      <w:r w:rsidRPr="002E1D0E">
        <w:rPr>
          <w:rFonts w:ascii="Palatino Linotype" w:eastAsia="Times New Roman" w:hAnsi="Palatino Linotype" w:cs="Times New Roman"/>
          <w:i/>
        </w:rPr>
        <w:t>Review of Legal Education in Bangladesh, Final Report</w:t>
      </w:r>
      <w:r w:rsidRPr="003107B2">
        <w:rPr>
          <w:rFonts w:ascii="Palatino Linotype" w:eastAsia="Times New Roman" w:hAnsi="Palatino Linotype" w:cs="Times New Roman"/>
        </w:rPr>
        <w:t>, Dhaka 2006 at 41.</w:t>
      </w:r>
      <w:r w:rsidR="00E95562" w:rsidRPr="003107B2">
        <w:rPr>
          <w:rFonts w:ascii="Palatino Linotype" w:hAnsi="Palatino Linotype"/>
        </w:rPr>
        <w:t xml:space="preserve"> </w:t>
      </w:r>
      <w:hyperlink r:id="rId24" w:history="1">
        <w:r w:rsidR="00E95562" w:rsidRPr="003107B2">
          <w:rPr>
            <w:rStyle w:val="Hyperlink"/>
            <w:rFonts w:ascii="Palatino Linotype" w:eastAsia="Times New Roman" w:hAnsi="Palatino Linotype" w:cs="Times New Roman"/>
            <w:color w:val="auto"/>
          </w:rPr>
          <w:t>http://r.search.yahoo.com/_ylt=AwrTcc6ZIOhWPUMAOOknnIlQ;_ylu=X3oDMTEybDg3MTJ1BGNvbG8DZ3ExBHBvcwMxBHZ0aWQDQjE3MThfMQRzZWMDc3I-/RV=2/RE=1458082073/RO=10/RU=http%3a%2f%2fwww.lawcommissionbangladesh.org%2freports%2freport_84%2fFinal%2520Report%2fReview%2520of%2520Legal%2520Education%2520in%2520Bangladesh-Final%2520Report.doc/RK=0/RS=niiVruXv5jOuPwnldeNTwZnPUxo-</w:t>
        </w:r>
      </w:hyperlink>
      <w:r w:rsidR="00E95562" w:rsidRPr="003107B2">
        <w:rPr>
          <w:rFonts w:ascii="Palatino Linotype" w:eastAsia="Times New Roman" w:hAnsi="Palatino Linotype" w:cs="Times New Roman"/>
        </w:rPr>
        <w:t xml:space="preserve"> (accessed on 15 March 2016).</w:t>
      </w:r>
    </w:p>
  </w:footnote>
  <w:footnote w:id="77">
    <w:p w:rsidR="00830A36" w:rsidRPr="003107B2" w:rsidRDefault="00830A36" w:rsidP="00582C69">
      <w:pPr>
        <w:spacing w:after="0" w:line="240" w:lineRule="auto"/>
        <w:jc w:val="both"/>
        <w:rPr>
          <w:rFonts w:ascii="Palatino Linotype" w:hAnsi="Palatino Linotype" w:cs="Times New Roman"/>
          <w:sz w:val="20"/>
          <w:szCs w:val="20"/>
        </w:rPr>
      </w:pPr>
      <w:r w:rsidRPr="003107B2">
        <w:rPr>
          <w:rStyle w:val="FootnoteReference"/>
          <w:rFonts w:ascii="Palatino Linotype" w:hAnsi="Palatino Linotype" w:cs="Times New Roman"/>
          <w:sz w:val="20"/>
          <w:szCs w:val="20"/>
        </w:rPr>
        <w:footnoteRef/>
      </w:r>
      <w:r w:rsidR="00E95562" w:rsidRPr="003107B2">
        <w:rPr>
          <w:rStyle w:val="Strong"/>
          <w:rFonts w:ascii="Palatino Linotype" w:hAnsi="Palatino Linotype" w:cs="Times New Roman"/>
          <w:sz w:val="20"/>
          <w:szCs w:val="20"/>
        </w:rPr>
        <w:t xml:space="preserve"> </w:t>
      </w:r>
      <w:r w:rsidR="00671F7F" w:rsidRPr="003107B2">
        <w:rPr>
          <w:rStyle w:val="Strong"/>
          <w:rFonts w:ascii="Palatino Linotype" w:hAnsi="Palatino Linotype" w:cs="Times New Roman"/>
          <w:b w:val="0"/>
          <w:sz w:val="20"/>
          <w:szCs w:val="20"/>
        </w:rPr>
        <w:t>R. Hoque, Supra note 75</w:t>
      </w:r>
      <w:r w:rsidR="00E95562" w:rsidRPr="003107B2">
        <w:rPr>
          <w:rStyle w:val="Strong"/>
          <w:rFonts w:ascii="Palatino Linotype" w:hAnsi="Palatino Linotype" w:cs="Times New Roman"/>
          <w:b w:val="0"/>
          <w:sz w:val="20"/>
          <w:szCs w:val="20"/>
        </w:rPr>
        <w:t>.</w:t>
      </w:r>
      <w:r w:rsidR="00E95562" w:rsidRPr="003107B2">
        <w:rPr>
          <w:rStyle w:val="Strong"/>
          <w:rFonts w:ascii="Palatino Linotype" w:hAnsi="Palatino Linotype" w:cs="Times New Roman"/>
          <w:sz w:val="20"/>
          <w:szCs w:val="20"/>
        </w:rPr>
        <w:t xml:space="preserve"> </w:t>
      </w:r>
    </w:p>
  </w:footnote>
  <w:footnote w:id="78">
    <w:p w:rsidR="00830A36" w:rsidRPr="003107B2" w:rsidRDefault="00830A36" w:rsidP="00B366BD">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00E95562" w:rsidRPr="003107B2">
        <w:rPr>
          <w:rFonts w:ascii="Palatino Linotype" w:hAnsi="Palatino Linotype" w:cs="Times New Roman"/>
        </w:rPr>
        <w:t xml:space="preserve"> </w:t>
      </w:r>
      <w:hyperlink r:id="rId25" w:history="1">
        <w:r w:rsidRPr="003107B2">
          <w:rPr>
            <w:rStyle w:val="Hyperlink"/>
            <w:rFonts w:ascii="Palatino Linotype" w:hAnsi="Palatino Linotype" w:cs="Times New Roman"/>
            <w:color w:val="auto"/>
          </w:rPr>
          <w:t>http://www.lawcommissionbangladesh.org/reports/92.pdf</w:t>
        </w:r>
      </w:hyperlink>
      <w:r w:rsidRPr="003107B2">
        <w:rPr>
          <w:rFonts w:ascii="Palatino Linotype" w:hAnsi="Palatino Linotype" w:cs="Times New Roman"/>
        </w:rPr>
        <w:t xml:space="preserve"> (accessed on 13 May 2014).</w:t>
      </w:r>
    </w:p>
  </w:footnote>
  <w:footnote w:id="79">
    <w:p w:rsidR="00830A36" w:rsidRPr="003107B2" w:rsidRDefault="00830A36" w:rsidP="00582C69">
      <w:pPr>
        <w:spacing w:after="0" w:line="240" w:lineRule="auto"/>
        <w:jc w:val="both"/>
        <w:rPr>
          <w:rFonts w:ascii="Palatino Linotype" w:eastAsia="Times New Roman" w:hAnsi="Palatino Linotype" w:cs="Times New Roman"/>
          <w:b/>
          <w:smallCaps/>
          <w:sz w:val="20"/>
          <w:szCs w:val="20"/>
          <w:lang w:val="es-ES" w:eastAsia="en-US"/>
        </w:rPr>
      </w:pPr>
      <w:r w:rsidRPr="003107B2">
        <w:rPr>
          <w:rStyle w:val="FootnoteReference"/>
          <w:rFonts w:ascii="Palatino Linotype" w:hAnsi="Palatino Linotype" w:cs="Times New Roman"/>
          <w:sz w:val="20"/>
          <w:szCs w:val="20"/>
        </w:rPr>
        <w:footnoteRef/>
      </w:r>
      <w:r w:rsidR="00CB70C3" w:rsidRPr="003107B2">
        <w:rPr>
          <w:rStyle w:val="Strong"/>
          <w:rFonts w:ascii="Palatino Linotype" w:hAnsi="Palatino Linotype" w:cs="Times New Roman"/>
          <w:b w:val="0"/>
          <w:sz w:val="20"/>
          <w:szCs w:val="20"/>
          <w:lang w:val="es-ES"/>
        </w:rPr>
        <w:t xml:space="preserve"> </w:t>
      </w:r>
      <w:r w:rsidR="00671F7F" w:rsidRPr="003107B2">
        <w:rPr>
          <w:rStyle w:val="Strong"/>
          <w:rFonts w:ascii="Palatino Linotype" w:hAnsi="Palatino Linotype" w:cs="Times New Roman"/>
          <w:b w:val="0"/>
          <w:sz w:val="20"/>
          <w:szCs w:val="20"/>
          <w:lang w:val="es-ES"/>
        </w:rPr>
        <w:t>R. Hoque, Supra note 75</w:t>
      </w:r>
      <w:r w:rsidR="00E87C78" w:rsidRPr="003107B2">
        <w:rPr>
          <w:rStyle w:val="Strong"/>
          <w:rFonts w:ascii="Palatino Linotype" w:hAnsi="Palatino Linotype" w:cs="Times New Roman"/>
          <w:b w:val="0"/>
          <w:sz w:val="20"/>
          <w:szCs w:val="20"/>
          <w:lang w:val="es-ES"/>
        </w:rPr>
        <w:t>.</w:t>
      </w:r>
      <w:r w:rsidR="00E87C78" w:rsidRPr="003107B2">
        <w:rPr>
          <w:rStyle w:val="Strong"/>
          <w:rFonts w:ascii="Palatino Linotype" w:hAnsi="Palatino Linotype" w:cs="Times New Roman"/>
          <w:sz w:val="20"/>
          <w:szCs w:val="20"/>
          <w:lang w:val="es-ES"/>
        </w:rPr>
        <w:t xml:space="preserve"> </w:t>
      </w:r>
    </w:p>
  </w:footnote>
  <w:footnote w:id="80">
    <w:p w:rsidR="00830A36" w:rsidRPr="003107B2" w:rsidRDefault="00830A36" w:rsidP="00B366BD">
      <w:pPr>
        <w:pStyle w:val="FootnoteText"/>
        <w:jc w:val="both"/>
        <w:rPr>
          <w:rFonts w:ascii="Palatino Linotype" w:hAnsi="Palatino Linotype" w:cs="Times New Roman"/>
          <w:lang w:val="es-ES"/>
        </w:rPr>
      </w:pPr>
      <w:r w:rsidRPr="003107B2">
        <w:rPr>
          <w:rStyle w:val="FootnoteReference"/>
          <w:rFonts w:ascii="Palatino Linotype" w:hAnsi="Palatino Linotype" w:cs="Times New Roman"/>
        </w:rPr>
        <w:footnoteRef/>
      </w:r>
      <w:r w:rsidRPr="003107B2">
        <w:rPr>
          <w:rFonts w:ascii="Palatino Linotype" w:hAnsi="Palatino Linotype" w:cs="Times New Roman"/>
          <w:lang w:val="es-ES"/>
        </w:rPr>
        <w:t xml:space="preserve"> Ibid.</w:t>
      </w:r>
    </w:p>
  </w:footnote>
  <w:footnote w:id="81">
    <w:p w:rsidR="00830A36" w:rsidRPr="003107B2" w:rsidRDefault="00830A36" w:rsidP="00B366BD">
      <w:pPr>
        <w:pStyle w:val="FootnoteText"/>
        <w:jc w:val="both"/>
        <w:rPr>
          <w:rFonts w:ascii="Palatino Linotype" w:hAnsi="Palatino Linotype" w:cs="Times New Roman"/>
          <w:b/>
        </w:rPr>
      </w:pPr>
      <w:r w:rsidRPr="003107B2">
        <w:rPr>
          <w:rStyle w:val="FootnoteReference"/>
          <w:rFonts w:ascii="Palatino Linotype" w:hAnsi="Palatino Linotype" w:cs="Times New Roman"/>
        </w:rPr>
        <w:footnoteRef/>
      </w:r>
      <w:r w:rsidR="00CB70C3" w:rsidRPr="003107B2">
        <w:rPr>
          <w:rFonts w:ascii="Palatino Linotype" w:hAnsi="Palatino Linotype" w:cs="Times New Roman"/>
          <w:bCs/>
        </w:rPr>
        <w:t xml:space="preserve"> </w:t>
      </w:r>
      <w:r w:rsidRPr="003107B2">
        <w:rPr>
          <w:rFonts w:ascii="Palatino Linotype" w:hAnsi="Palatino Linotype" w:cs="Times New Roman"/>
          <w:bCs/>
        </w:rPr>
        <w:t xml:space="preserve">C. </w:t>
      </w:r>
      <w:r w:rsidRPr="003107B2">
        <w:rPr>
          <w:rFonts w:ascii="Palatino Linotype" w:hAnsi="Palatino Linotype" w:cs="Times New Roman"/>
        </w:rPr>
        <w:t xml:space="preserve">Farid, </w:t>
      </w:r>
      <w:r w:rsidR="00364071">
        <w:rPr>
          <w:rFonts w:ascii="Palatino Linotype" w:hAnsi="Palatino Linotype" w:cs="Times New Roman"/>
        </w:rPr>
        <w:t>‘</w:t>
      </w:r>
      <w:r w:rsidRPr="003107B2">
        <w:rPr>
          <w:rFonts w:ascii="Palatino Linotype" w:hAnsi="Palatino Linotype" w:cs="Times New Roman"/>
          <w:bCs/>
        </w:rPr>
        <w:t xml:space="preserve">New Paths to Justice: A Tale of Social Justice </w:t>
      </w:r>
      <w:r w:rsidRPr="003107B2">
        <w:rPr>
          <w:rFonts w:ascii="Palatino Linotype" w:hAnsi="Palatino Linotype" w:cs="Times New Roman"/>
        </w:rPr>
        <w:t>Lawyering in Bangladesh</w:t>
      </w:r>
      <w:r w:rsidR="00364071">
        <w:rPr>
          <w:rFonts w:ascii="Palatino Linotype" w:hAnsi="Palatino Linotype" w:cs="Times New Roman"/>
        </w:rPr>
        <w:t>’</w:t>
      </w:r>
      <w:r w:rsidRPr="003107B2">
        <w:rPr>
          <w:rFonts w:ascii="Palatino Linotype" w:hAnsi="Palatino Linotype" w:cs="Times New Roman"/>
        </w:rPr>
        <w:t xml:space="preserve">, 31(3) </w:t>
      </w:r>
      <w:r w:rsidRPr="00364071">
        <w:rPr>
          <w:rFonts w:ascii="Palatino Linotype" w:hAnsi="Palatino Linotype" w:cs="Times New Roman"/>
          <w:i/>
          <w:iCs/>
        </w:rPr>
        <w:t>Wisconsin International Law Journal</w:t>
      </w:r>
      <w:r w:rsidRPr="003107B2">
        <w:rPr>
          <w:rFonts w:ascii="Palatino Linotype" w:hAnsi="Palatino Linotype" w:cs="Times New Roman"/>
          <w:iCs/>
        </w:rPr>
        <w:t xml:space="preserve"> 459</w:t>
      </w:r>
      <w:r w:rsidRPr="003107B2">
        <w:rPr>
          <w:rFonts w:ascii="Palatino Linotype" w:hAnsi="Palatino Linotype" w:cs="Times New Roman"/>
        </w:rPr>
        <w:t xml:space="preserve"> (2013-2014); </w:t>
      </w:r>
      <w:r w:rsidRPr="003107B2">
        <w:rPr>
          <w:rStyle w:val="authors"/>
          <w:rFonts w:ascii="Palatino Linotype" w:hAnsi="Palatino Linotype" w:cs="Times New Roman"/>
        </w:rPr>
        <w:t xml:space="preserve">R. Hoque, </w:t>
      </w:r>
      <w:r w:rsidRPr="00364071">
        <w:rPr>
          <w:rFonts w:ascii="Palatino Linotype" w:hAnsi="Palatino Linotype" w:cs="Times New Roman"/>
          <w:i/>
        </w:rPr>
        <w:t>Room</w:t>
      </w:r>
      <w:r w:rsidR="00E95562" w:rsidRPr="00364071">
        <w:rPr>
          <w:rFonts w:ascii="Palatino Linotype" w:hAnsi="Palatino Linotype" w:cs="Times New Roman"/>
          <w:i/>
        </w:rPr>
        <w:t xml:space="preserve"> </w:t>
      </w:r>
      <w:r w:rsidRPr="00364071">
        <w:rPr>
          <w:rFonts w:ascii="Palatino Linotype" w:hAnsi="Palatino Linotype" w:cs="Times New Roman"/>
          <w:i/>
        </w:rPr>
        <w:t>for Improvement</w:t>
      </w:r>
      <w:r w:rsidRPr="003107B2">
        <w:rPr>
          <w:rFonts w:ascii="Palatino Linotype" w:hAnsi="Palatino Linotype" w:cs="Times New Roman"/>
          <w:b/>
        </w:rPr>
        <w:t xml:space="preserve">. </w:t>
      </w:r>
    </w:p>
    <w:p w:rsidR="00830A36" w:rsidRPr="003107B2" w:rsidRDefault="005A7E4D" w:rsidP="00B366BD">
      <w:pPr>
        <w:pStyle w:val="FootnoteText"/>
        <w:jc w:val="both"/>
        <w:rPr>
          <w:rFonts w:ascii="Palatino Linotype" w:hAnsi="Palatino Linotype" w:cs="Times New Roman"/>
        </w:rPr>
      </w:pPr>
      <w:hyperlink r:id="rId26" w:history="1">
        <w:r w:rsidR="00830A36" w:rsidRPr="003107B2">
          <w:rPr>
            <w:rFonts w:ascii="Palatino Linotype" w:hAnsi="Palatino Linotype" w:cs="Times New Roman"/>
            <w:u w:val="single"/>
          </w:rPr>
          <w:t>http://www.dandc.eu/en/article/law-schools-must-do-much-better-job-bangladesh</w:t>
        </w:r>
      </w:hyperlink>
      <w:r w:rsidR="00830A36" w:rsidRPr="003107B2">
        <w:rPr>
          <w:rFonts w:ascii="Palatino Linotype" w:hAnsi="Palatino Linotype" w:cs="Times New Roman"/>
        </w:rPr>
        <w:t xml:space="preserve"> (accessed on</w:t>
      </w:r>
      <w:r w:rsidR="00EC4AEE" w:rsidRPr="003107B2">
        <w:rPr>
          <w:rFonts w:ascii="Palatino Linotype" w:hAnsi="Palatino Linotype" w:cs="Times New Roman"/>
        </w:rPr>
        <w:t xml:space="preserve"> 14 March 2016). </w:t>
      </w:r>
    </w:p>
  </w:footnote>
  <w:footnote w:id="82">
    <w:p w:rsidR="00830A36" w:rsidRPr="003107B2" w:rsidRDefault="00830A36" w:rsidP="00B366BD">
      <w:pPr>
        <w:pStyle w:val="Heading1"/>
        <w:spacing w:before="0" w:line="240" w:lineRule="auto"/>
        <w:jc w:val="both"/>
        <w:rPr>
          <w:rFonts w:ascii="Palatino Linotype" w:hAnsi="Palatino Linotype" w:cs="Times New Roman"/>
          <w:b w:val="0"/>
          <w:color w:val="auto"/>
          <w:sz w:val="20"/>
          <w:szCs w:val="20"/>
        </w:rPr>
      </w:pPr>
      <w:r w:rsidRPr="003107B2">
        <w:rPr>
          <w:rStyle w:val="FootnoteReference"/>
          <w:rFonts w:ascii="Palatino Linotype" w:hAnsi="Palatino Linotype" w:cs="Times New Roman"/>
          <w:b w:val="0"/>
          <w:color w:val="auto"/>
          <w:sz w:val="20"/>
          <w:szCs w:val="20"/>
        </w:rPr>
        <w:footnoteRef/>
      </w:r>
      <w:r w:rsidR="00E95562" w:rsidRPr="003107B2">
        <w:rPr>
          <w:rStyle w:val="Strong"/>
          <w:rFonts w:ascii="Palatino Linotype" w:hAnsi="Palatino Linotype" w:cs="Times New Roman"/>
          <w:b/>
          <w:color w:val="auto"/>
          <w:sz w:val="20"/>
          <w:szCs w:val="20"/>
        </w:rPr>
        <w:t xml:space="preserve"> </w:t>
      </w:r>
      <w:r w:rsidRPr="003107B2">
        <w:rPr>
          <w:rStyle w:val="Strong"/>
          <w:rFonts w:ascii="Palatino Linotype" w:hAnsi="Palatino Linotype" w:cs="Times New Roman"/>
          <w:color w:val="auto"/>
          <w:sz w:val="20"/>
          <w:szCs w:val="20"/>
        </w:rPr>
        <w:t xml:space="preserve">L. B. Rahman, </w:t>
      </w:r>
      <w:r w:rsidR="00364071">
        <w:rPr>
          <w:rStyle w:val="Strong"/>
          <w:rFonts w:ascii="Palatino Linotype" w:hAnsi="Palatino Linotype" w:cs="Times New Roman"/>
          <w:color w:val="auto"/>
          <w:sz w:val="20"/>
          <w:szCs w:val="20"/>
        </w:rPr>
        <w:t>‘</w:t>
      </w:r>
      <w:r w:rsidRPr="003107B2">
        <w:rPr>
          <w:rFonts w:ascii="Palatino Linotype" w:hAnsi="Palatino Linotype" w:cs="Times New Roman"/>
          <w:b w:val="0"/>
          <w:color w:val="auto"/>
          <w:sz w:val="20"/>
          <w:szCs w:val="20"/>
        </w:rPr>
        <w:t>To improve legal education</w:t>
      </w:r>
      <w:r w:rsidR="00364071">
        <w:rPr>
          <w:rFonts w:ascii="Palatino Linotype" w:hAnsi="Palatino Linotype" w:cs="Times New Roman"/>
          <w:b w:val="0"/>
          <w:color w:val="auto"/>
          <w:sz w:val="20"/>
          <w:szCs w:val="20"/>
        </w:rPr>
        <w:t>’</w:t>
      </w:r>
      <w:r w:rsidRPr="003107B2">
        <w:rPr>
          <w:rFonts w:ascii="Palatino Linotype" w:hAnsi="Palatino Linotype" w:cs="Times New Roman"/>
          <w:b w:val="0"/>
          <w:color w:val="auto"/>
          <w:sz w:val="20"/>
          <w:szCs w:val="20"/>
        </w:rPr>
        <w:t xml:space="preserve">, </w:t>
      </w:r>
      <w:r w:rsidRPr="00364071">
        <w:rPr>
          <w:rFonts w:ascii="Palatino Linotype" w:hAnsi="Palatino Linotype" w:cs="Times New Roman"/>
          <w:b w:val="0"/>
          <w:i/>
          <w:color w:val="auto"/>
          <w:sz w:val="20"/>
          <w:szCs w:val="20"/>
        </w:rPr>
        <w:t>The Daily Star</w:t>
      </w:r>
      <w:r w:rsidRPr="003107B2">
        <w:rPr>
          <w:rFonts w:ascii="Palatino Linotype" w:hAnsi="Palatino Linotype" w:cs="Times New Roman"/>
          <w:b w:val="0"/>
          <w:color w:val="auto"/>
          <w:sz w:val="20"/>
          <w:szCs w:val="20"/>
        </w:rPr>
        <w:t xml:space="preserve"> (online), Dhaka, Bangladesh, February 17, 2015. </w:t>
      </w:r>
      <w:hyperlink r:id="rId27" w:history="1">
        <w:r w:rsidRPr="003107B2">
          <w:rPr>
            <w:rStyle w:val="Hyperlink"/>
            <w:rFonts w:ascii="Palatino Linotype" w:hAnsi="Palatino Linotype" w:cs="Times New Roman"/>
            <w:b w:val="0"/>
            <w:color w:val="auto"/>
            <w:sz w:val="20"/>
            <w:szCs w:val="20"/>
          </w:rPr>
          <w:t>http://www.thedailystar.net/law-and-our-rights/to-improve-legal-education-65253</w:t>
        </w:r>
      </w:hyperlink>
      <w:r w:rsidRPr="003107B2">
        <w:rPr>
          <w:rFonts w:ascii="Palatino Linotype" w:hAnsi="Palatino Linotype" w:cs="Times New Roman"/>
          <w:b w:val="0"/>
          <w:color w:val="auto"/>
          <w:sz w:val="20"/>
          <w:szCs w:val="20"/>
        </w:rPr>
        <w:t xml:space="preserve"> (accessed on 18 February 2015).</w:t>
      </w:r>
    </w:p>
  </w:footnote>
  <w:footnote w:id="83">
    <w:p w:rsidR="00830A36" w:rsidRPr="003107B2" w:rsidRDefault="00830A36" w:rsidP="00B366BD">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00E87C78" w:rsidRPr="003107B2">
        <w:rPr>
          <w:rFonts w:ascii="Palatino Linotype" w:hAnsi="Palatino Linotype" w:cs="Times New Roman"/>
        </w:rPr>
        <w:t xml:space="preserve"> See section 3</w:t>
      </w:r>
      <w:r w:rsidRPr="003107B2">
        <w:rPr>
          <w:rFonts w:ascii="Palatino Linotype" w:hAnsi="Palatino Linotype" w:cs="Times New Roman"/>
        </w:rPr>
        <w:t>.</w:t>
      </w:r>
    </w:p>
  </w:footnote>
  <w:footnote w:id="84">
    <w:p w:rsidR="007A1858" w:rsidRPr="003107B2" w:rsidRDefault="007A1858" w:rsidP="007A1858">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eastAsia="SimSun" w:hAnsi="Palatino Linotype" w:cs="Times New Roman"/>
        </w:rPr>
        <w:t xml:space="preserve"> There are three bodies that regulate the </w:t>
      </w:r>
      <w:r w:rsidR="00364071">
        <w:rPr>
          <w:rFonts w:ascii="Palatino Linotype" w:eastAsia="SimSun" w:hAnsi="Palatino Linotype" w:cs="Times New Roman"/>
        </w:rPr>
        <w:t xml:space="preserve">legal profession in Bangladesh: </w:t>
      </w:r>
      <w:r w:rsidRPr="003107B2">
        <w:rPr>
          <w:rFonts w:ascii="Palatino Linotype" w:eastAsia="SimSun" w:hAnsi="Palatino Linotype" w:cs="Times New Roman"/>
        </w:rPr>
        <w:t>the district Bar Association in each district, Supreme Court Bar Association in the Supreme Court and the central institution is the Bangladesh Bar Council. The Bar Council issues license</w:t>
      </w:r>
      <w:r w:rsidR="00364071">
        <w:rPr>
          <w:rFonts w:ascii="Palatino Linotype" w:eastAsia="SimSun" w:hAnsi="Palatino Linotype" w:cs="Times New Roman"/>
        </w:rPr>
        <w:t>s</w:t>
      </w:r>
      <w:r w:rsidRPr="003107B2">
        <w:rPr>
          <w:rFonts w:ascii="Palatino Linotype" w:eastAsia="SimSun" w:hAnsi="Palatino Linotype" w:cs="Times New Roman"/>
        </w:rPr>
        <w:t xml:space="preserve"> to lawyers, and monitors the disciplinary and welfare activities of all lawyers.</w:t>
      </w:r>
    </w:p>
  </w:footnote>
  <w:footnote w:id="85">
    <w:p w:rsidR="0002234E" w:rsidRPr="003107B2" w:rsidRDefault="0002234E" w:rsidP="006D6B65">
      <w:pPr>
        <w:pStyle w:val="FootnoteText"/>
        <w:jc w:val="both"/>
        <w:rPr>
          <w:rFonts w:ascii="Palatino Linotype" w:hAnsi="Palatino Linotype" w:cs="Times New Roman"/>
        </w:rPr>
      </w:pPr>
      <w:r w:rsidRPr="003107B2">
        <w:rPr>
          <w:rStyle w:val="FootnoteReference"/>
          <w:rFonts w:ascii="Palatino Linotype" w:hAnsi="Palatino Linotype" w:cs="Times New Roman"/>
        </w:rPr>
        <w:footnoteRef/>
      </w:r>
      <w:r w:rsidRPr="003107B2">
        <w:rPr>
          <w:rFonts w:ascii="Palatino Linotype" w:hAnsi="Palatino Linotype" w:cs="Times New Roman"/>
        </w:rPr>
        <w:t xml:space="preserve"> </w:t>
      </w:r>
      <w:r w:rsidR="006D6B65" w:rsidRPr="003107B2">
        <w:rPr>
          <w:rFonts w:ascii="Palatino Linotype" w:hAnsi="Palatino Linotype" w:cs="Times New Roman"/>
        </w:rPr>
        <w:t>News of different events and activit</w:t>
      </w:r>
      <w:r w:rsidR="00364071">
        <w:rPr>
          <w:rFonts w:ascii="Palatino Linotype" w:hAnsi="Palatino Linotype" w:cs="Times New Roman"/>
        </w:rPr>
        <w:t>ies of the NLASO and in general</w:t>
      </w:r>
      <w:r w:rsidR="006D6B65" w:rsidRPr="003107B2">
        <w:rPr>
          <w:rFonts w:ascii="Palatino Linotype" w:hAnsi="Palatino Linotype" w:cs="Times New Roman"/>
        </w:rPr>
        <w:t xml:space="preserve"> of the government legal aid se</w:t>
      </w:r>
      <w:r w:rsidR="00100EF4" w:rsidRPr="003107B2">
        <w:rPr>
          <w:rFonts w:ascii="Palatino Linotype" w:hAnsi="Palatino Linotype" w:cs="Times New Roman"/>
        </w:rPr>
        <w:t>rvices are posted</w:t>
      </w:r>
      <w:r w:rsidR="00364071">
        <w:rPr>
          <w:rFonts w:ascii="Palatino Linotype" w:hAnsi="Palatino Linotype" w:cs="Times New Roman"/>
        </w:rPr>
        <w:t xml:space="preserve"> in a F</w:t>
      </w:r>
      <w:r w:rsidR="00F86762" w:rsidRPr="003107B2">
        <w:rPr>
          <w:rFonts w:ascii="Palatino Linotype" w:hAnsi="Palatino Linotype" w:cs="Times New Roman"/>
        </w:rPr>
        <w:t>ace</w:t>
      </w:r>
      <w:r w:rsidR="006D6B65" w:rsidRPr="003107B2">
        <w:rPr>
          <w:rFonts w:ascii="Palatino Linotype" w:hAnsi="Palatino Linotype" w:cs="Times New Roman"/>
        </w:rPr>
        <w:t>book group</w:t>
      </w:r>
      <w:r w:rsidR="007F579C" w:rsidRPr="003107B2">
        <w:rPr>
          <w:rFonts w:ascii="Palatino Linotype" w:hAnsi="Palatino Linotype" w:cs="Times New Roman"/>
        </w:rPr>
        <w:t xml:space="preserve">, ‘National Legal Aid Forum.’ </w:t>
      </w:r>
      <w:r w:rsidR="002C15D2" w:rsidRPr="003107B2">
        <w:rPr>
          <w:rFonts w:ascii="Palatino Linotype" w:hAnsi="Palatino Linotype" w:cs="Times New Roman"/>
        </w:rPr>
        <w:t xml:space="preserve">Officials of the NLASO are actively involved in the administration of this group. </w:t>
      </w:r>
      <w:r w:rsidR="00931D14" w:rsidRPr="003107B2">
        <w:rPr>
          <w:rFonts w:ascii="Palatino Linotype" w:hAnsi="Palatino Linotype" w:cs="Times New Roman"/>
        </w:rPr>
        <w:t>The link to the group is-</w:t>
      </w:r>
      <w:r w:rsidR="00340E6C" w:rsidRPr="003107B2">
        <w:rPr>
          <w:rFonts w:ascii="Palatino Linotype" w:hAnsi="Palatino Linotype" w:cs="Times New Roman"/>
        </w:rPr>
        <w:t>https://web.facebook.com/groups/173549189481223/</w:t>
      </w:r>
      <w:r w:rsidR="002C15D2" w:rsidRPr="003107B2">
        <w:rPr>
          <w:rFonts w:ascii="Palatino Linotype" w:hAnsi="Palatino Linotype" w:cs="Times New Roman"/>
        </w:rPr>
        <w:t xml:space="preserve"> (accessed on 20 April 2016).</w:t>
      </w:r>
    </w:p>
  </w:footnote>
  <w:footnote w:id="86">
    <w:p w:rsidR="00F91963" w:rsidRPr="003107B2" w:rsidRDefault="00F91963" w:rsidP="006D6B65">
      <w:pPr>
        <w:pStyle w:val="FootnoteText"/>
        <w:jc w:val="both"/>
        <w:rPr>
          <w:rFonts w:ascii="Palatino Linotype" w:hAnsi="Palatino Linotype" w:cs="Times New Roman"/>
          <w:b/>
        </w:rPr>
      </w:pPr>
      <w:r w:rsidRPr="003107B2">
        <w:rPr>
          <w:rStyle w:val="FootnoteReference"/>
          <w:rFonts w:ascii="Palatino Linotype" w:hAnsi="Palatino Linotype" w:cs="Times New Roman"/>
        </w:rPr>
        <w:footnoteRef/>
      </w:r>
      <w:r w:rsidR="0043561D" w:rsidRPr="003107B2">
        <w:rPr>
          <w:rStyle w:val="authors"/>
          <w:rFonts w:ascii="Palatino Linotype" w:hAnsi="Palatino Linotype" w:cs="Times New Roman"/>
        </w:rPr>
        <w:t xml:space="preserve"> </w:t>
      </w:r>
      <w:r w:rsidRPr="003107B2">
        <w:rPr>
          <w:rStyle w:val="authors"/>
          <w:rFonts w:ascii="Palatino Linotype" w:hAnsi="Palatino Linotype" w:cs="Times New Roman"/>
        </w:rPr>
        <w:t xml:space="preserve">R. Hoque, </w:t>
      </w:r>
      <w:r w:rsidR="00671F7F" w:rsidRPr="003107B2">
        <w:rPr>
          <w:rStyle w:val="authors"/>
          <w:rFonts w:ascii="Palatino Linotype" w:hAnsi="Palatino Linotype" w:cs="Times New Roman"/>
        </w:rPr>
        <w:t>Supra note 81</w:t>
      </w:r>
      <w:r w:rsidR="00582C69" w:rsidRPr="003107B2">
        <w:rPr>
          <w:rStyle w:val="authors"/>
          <w:rFonts w:ascii="Palatino Linotype" w:hAnsi="Palatino Linotype"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99E" w:rsidRDefault="00BB1502" w:rsidP="0034099E">
    <w:pPr>
      <w:pStyle w:val="Header"/>
      <w:jc w:val="center"/>
      <w:rPr>
        <w:rFonts w:ascii="Palatino Linotype" w:hAnsi="Palatino Linotype"/>
        <w:b/>
        <w:i/>
        <w:sz w:val="24"/>
        <w:szCs w:val="24"/>
      </w:rPr>
    </w:pPr>
    <w:r>
      <w:rPr>
        <w:rFonts w:ascii="Arial" w:eastAsia="Arial" w:hAnsi="Arial" w:cs="Arial"/>
        <w:sz w:val="16"/>
        <w:szCs w:val="16"/>
      </w:rPr>
      <w:t>IJCLE - vol 23 no 3</w:t>
    </w:r>
  </w:p>
  <w:p w:rsidR="0034099E" w:rsidRDefault="0034099E">
    <w:pPr>
      <w:pStyle w:val="Header"/>
      <w:rPr>
        <w:rFonts w:ascii="Palatino Linotype" w:hAnsi="Palatino Linotype"/>
        <w:b/>
        <w:i/>
        <w:sz w:val="24"/>
        <w:szCs w:val="24"/>
      </w:rPr>
    </w:pPr>
  </w:p>
  <w:p w:rsidR="00B51386" w:rsidRPr="00B51386" w:rsidRDefault="00B51386">
    <w:pPr>
      <w:pStyle w:val="Header"/>
      <w:rPr>
        <w:rFonts w:ascii="Palatino Linotype" w:hAnsi="Palatino Linotype"/>
        <w:b/>
        <w:i/>
        <w:sz w:val="24"/>
        <w:szCs w:val="24"/>
      </w:rPr>
    </w:pPr>
    <w:r w:rsidRPr="00B51386">
      <w:rPr>
        <w:rFonts w:ascii="Palatino Linotype" w:hAnsi="Palatino Linotype"/>
        <w:b/>
        <w:i/>
        <w:sz w:val="24"/>
        <w:szCs w:val="24"/>
      </w:rPr>
      <w:t>Practice Report: Teaching and Learning in Clinic</w:t>
    </w:r>
  </w:p>
  <w:p w:rsidR="00B51386" w:rsidRDefault="00B513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AA4" w:rsidRDefault="00317AA4" w:rsidP="00317AA4">
    <w:pPr>
      <w:pStyle w:val="Header"/>
      <w:jc w:val="center"/>
      <w:rPr>
        <w:rFonts w:ascii="Palatino Linotype" w:hAnsi="Palatino Linotype"/>
        <w:b/>
        <w:i/>
        <w:sz w:val="24"/>
        <w:szCs w:val="24"/>
      </w:rPr>
    </w:pPr>
    <w:r>
      <w:rPr>
        <w:rFonts w:ascii="Arial" w:eastAsia="Arial" w:hAnsi="Arial" w:cs="Arial"/>
        <w:sz w:val="16"/>
        <w:szCs w:val="16"/>
      </w:rPr>
      <w:t>IJCLE - vol 23 no 3</w:t>
    </w:r>
  </w:p>
  <w:p w:rsidR="00317AA4" w:rsidRDefault="00317AA4" w:rsidP="00317AA4">
    <w:pPr>
      <w:pStyle w:val="Header"/>
      <w:rPr>
        <w:rFonts w:ascii="Palatino Linotype" w:hAnsi="Palatino Linotype"/>
        <w:b/>
        <w:i/>
        <w:sz w:val="24"/>
        <w:szCs w:val="24"/>
      </w:rPr>
    </w:pPr>
  </w:p>
  <w:p w:rsidR="00317AA4" w:rsidRDefault="00317AA4" w:rsidP="00317AA4">
    <w:pPr>
      <w:pStyle w:val="Header"/>
    </w:pPr>
    <w:r w:rsidRPr="00B51386">
      <w:rPr>
        <w:rFonts w:ascii="Palatino Linotype" w:hAnsi="Palatino Linotype"/>
        <w:b/>
        <w:i/>
        <w:sz w:val="24"/>
        <w:szCs w:val="24"/>
      </w:rPr>
      <w:t>Practice Report: Teaching and Learning in Clinic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038CF"/>
    <w:multiLevelType w:val="hybridMultilevel"/>
    <w:tmpl w:val="B40E2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1F"/>
    <w:rsid w:val="00000ED0"/>
    <w:rsid w:val="000020D0"/>
    <w:rsid w:val="00005299"/>
    <w:rsid w:val="000053CF"/>
    <w:rsid w:val="000062B6"/>
    <w:rsid w:val="00007402"/>
    <w:rsid w:val="00011B2B"/>
    <w:rsid w:val="00012811"/>
    <w:rsid w:val="00017F5F"/>
    <w:rsid w:val="00020954"/>
    <w:rsid w:val="0002234E"/>
    <w:rsid w:val="00036456"/>
    <w:rsid w:val="000417D1"/>
    <w:rsid w:val="00043774"/>
    <w:rsid w:val="000519AD"/>
    <w:rsid w:val="00051E6B"/>
    <w:rsid w:val="00055E4B"/>
    <w:rsid w:val="00061D96"/>
    <w:rsid w:val="00062842"/>
    <w:rsid w:val="00070E57"/>
    <w:rsid w:val="000804C5"/>
    <w:rsid w:val="00082FBA"/>
    <w:rsid w:val="00085DB4"/>
    <w:rsid w:val="0009023E"/>
    <w:rsid w:val="000A09C4"/>
    <w:rsid w:val="000A0D87"/>
    <w:rsid w:val="000A3CF8"/>
    <w:rsid w:val="000A4774"/>
    <w:rsid w:val="000A560F"/>
    <w:rsid w:val="000A71E6"/>
    <w:rsid w:val="000B09D7"/>
    <w:rsid w:val="000B0CCE"/>
    <w:rsid w:val="000B2F0D"/>
    <w:rsid w:val="000B485B"/>
    <w:rsid w:val="000C4510"/>
    <w:rsid w:val="000C47E7"/>
    <w:rsid w:val="000C6910"/>
    <w:rsid w:val="000C789C"/>
    <w:rsid w:val="000D0F4C"/>
    <w:rsid w:val="000D1E62"/>
    <w:rsid w:val="000D377E"/>
    <w:rsid w:val="000D4C7A"/>
    <w:rsid w:val="000E02E3"/>
    <w:rsid w:val="000E6BCE"/>
    <w:rsid w:val="000F037B"/>
    <w:rsid w:val="000F0AAF"/>
    <w:rsid w:val="000F12CA"/>
    <w:rsid w:val="000F4F43"/>
    <w:rsid w:val="000F54D3"/>
    <w:rsid w:val="000F7D9E"/>
    <w:rsid w:val="00100EF4"/>
    <w:rsid w:val="00101F93"/>
    <w:rsid w:val="001020F6"/>
    <w:rsid w:val="00103FCF"/>
    <w:rsid w:val="00130263"/>
    <w:rsid w:val="00133BC8"/>
    <w:rsid w:val="00141247"/>
    <w:rsid w:val="00143CD9"/>
    <w:rsid w:val="00145193"/>
    <w:rsid w:val="00145328"/>
    <w:rsid w:val="0015045B"/>
    <w:rsid w:val="00151A89"/>
    <w:rsid w:val="00156E09"/>
    <w:rsid w:val="0015709B"/>
    <w:rsid w:val="0016140C"/>
    <w:rsid w:val="00162803"/>
    <w:rsid w:val="00164A92"/>
    <w:rsid w:val="001743FC"/>
    <w:rsid w:val="00176611"/>
    <w:rsid w:val="0018094D"/>
    <w:rsid w:val="00181664"/>
    <w:rsid w:val="0018263E"/>
    <w:rsid w:val="00192698"/>
    <w:rsid w:val="00195BF0"/>
    <w:rsid w:val="00195CF2"/>
    <w:rsid w:val="001971BA"/>
    <w:rsid w:val="001A7159"/>
    <w:rsid w:val="001C186A"/>
    <w:rsid w:val="001C2605"/>
    <w:rsid w:val="001C5CCF"/>
    <w:rsid w:val="001C6DE6"/>
    <w:rsid w:val="001D0892"/>
    <w:rsid w:val="001D75E1"/>
    <w:rsid w:val="001E0A8C"/>
    <w:rsid w:val="001E3E82"/>
    <w:rsid w:val="001E6B35"/>
    <w:rsid w:val="001E7778"/>
    <w:rsid w:val="00203493"/>
    <w:rsid w:val="002037BD"/>
    <w:rsid w:val="002040C6"/>
    <w:rsid w:val="00210C63"/>
    <w:rsid w:val="00213923"/>
    <w:rsid w:val="002145DC"/>
    <w:rsid w:val="002147EC"/>
    <w:rsid w:val="0022110B"/>
    <w:rsid w:val="002223B3"/>
    <w:rsid w:val="00224246"/>
    <w:rsid w:val="00224883"/>
    <w:rsid w:val="0022498C"/>
    <w:rsid w:val="002256C8"/>
    <w:rsid w:val="00225F7C"/>
    <w:rsid w:val="00230F16"/>
    <w:rsid w:val="00231249"/>
    <w:rsid w:val="002322A7"/>
    <w:rsid w:val="00235158"/>
    <w:rsid w:val="00236A99"/>
    <w:rsid w:val="00243B7E"/>
    <w:rsid w:val="00244F0F"/>
    <w:rsid w:val="0025008E"/>
    <w:rsid w:val="00250AE7"/>
    <w:rsid w:val="00256AFE"/>
    <w:rsid w:val="00257348"/>
    <w:rsid w:val="00262FF2"/>
    <w:rsid w:val="002656B6"/>
    <w:rsid w:val="00266C4D"/>
    <w:rsid w:val="00272BD2"/>
    <w:rsid w:val="002738D3"/>
    <w:rsid w:val="00273A06"/>
    <w:rsid w:val="00274809"/>
    <w:rsid w:val="002801ED"/>
    <w:rsid w:val="002809E8"/>
    <w:rsid w:val="00282325"/>
    <w:rsid w:val="00285C55"/>
    <w:rsid w:val="00297557"/>
    <w:rsid w:val="002A2B55"/>
    <w:rsid w:val="002A388C"/>
    <w:rsid w:val="002A48F2"/>
    <w:rsid w:val="002A4D68"/>
    <w:rsid w:val="002A66F3"/>
    <w:rsid w:val="002A6E30"/>
    <w:rsid w:val="002A75E5"/>
    <w:rsid w:val="002B3DEA"/>
    <w:rsid w:val="002B42A4"/>
    <w:rsid w:val="002B666D"/>
    <w:rsid w:val="002B698C"/>
    <w:rsid w:val="002B6BA8"/>
    <w:rsid w:val="002C0DCA"/>
    <w:rsid w:val="002C15D2"/>
    <w:rsid w:val="002C5162"/>
    <w:rsid w:val="002C69E2"/>
    <w:rsid w:val="002C7072"/>
    <w:rsid w:val="002D0D6E"/>
    <w:rsid w:val="002D3901"/>
    <w:rsid w:val="002D488D"/>
    <w:rsid w:val="002D5660"/>
    <w:rsid w:val="002E0310"/>
    <w:rsid w:val="002E1D0E"/>
    <w:rsid w:val="002E2E16"/>
    <w:rsid w:val="002E4648"/>
    <w:rsid w:val="002F24D1"/>
    <w:rsid w:val="002F30E8"/>
    <w:rsid w:val="002F432A"/>
    <w:rsid w:val="002F4AAC"/>
    <w:rsid w:val="002F4DCA"/>
    <w:rsid w:val="002F7CFB"/>
    <w:rsid w:val="00300487"/>
    <w:rsid w:val="003016BC"/>
    <w:rsid w:val="00304B4A"/>
    <w:rsid w:val="00307F62"/>
    <w:rsid w:val="0031009D"/>
    <w:rsid w:val="003107B2"/>
    <w:rsid w:val="00310991"/>
    <w:rsid w:val="00310D5B"/>
    <w:rsid w:val="00315B4E"/>
    <w:rsid w:val="00317539"/>
    <w:rsid w:val="00317AA4"/>
    <w:rsid w:val="00331865"/>
    <w:rsid w:val="00331C89"/>
    <w:rsid w:val="00332715"/>
    <w:rsid w:val="003338B3"/>
    <w:rsid w:val="003355CF"/>
    <w:rsid w:val="003376DD"/>
    <w:rsid w:val="00337CCB"/>
    <w:rsid w:val="0034099E"/>
    <w:rsid w:val="00340E6C"/>
    <w:rsid w:val="0034223B"/>
    <w:rsid w:val="003434CD"/>
    <w:rsid w:val="003445B8"/>
    <w:rsid w:val="00344828"/>
    <w:rsid w:val="003466CF"/>
    <w:rsid w:val="00347244"/>
    <w:rsid w:val="00351FB4"/>
    <w:rsid w:val="00352B07"/>
    <w:rsid w:val="0035422A"/>
    <w:rsid w:val="00356019"/>
    <w:rsid w:val="00356A62"/>
    <w:rsid w:val="00364071"/>
    <w:rsid w:val="00364486"/>
    <w:rsid w:val="003700D2"/>
    <w:rsid w:val="003701E9"/>
    <w:rsid w:val="0037142E"/>
    <w:rsid w:val="00371C7C"/>
    <w:rsid w:val="00372E2C"/>
    <w:rsid w:val="00374EC1"/>
    <w:rsid w:val="00377976"/>
    <w:rsid w:val="00380ADC"/>
    <w:rsid w:val="003816F7"/>
    <w:rsid w:val="003821BE"/>
    <w:rsid w:val="003828E8"/>
    <w:rsid w:val="00383209"/>
    <w:rsid w:val="003956C6"/>
    <w:rsid w:val="00395EE4"/>
    <w:rsid w:val="003A2C99"/>
    <w:rsid w:val="003B17DB"/>
    <w:rsid w:val="003B3446"/>
    <w:rsid w:val="003B3E4A"/>
    <w:rsid w:val="003C0072"/>
    <w:rsid w:val="003C2018"/>
    <w:rsid w:val="003C480D"/>
    <w:rsid w:val="003C77DA"/>
    <w:rsid w:val="003D727E"/>
    <w:rsid w:val="003E46DB"/>
    <w:rsid w:val="003E5942"/>
    <w:rsid w:val="003F3112"/>
    <w:rsid w:val="003F7B08"/>
    <w:rsid w:val="00403A9F"/>
    <w:rsid w:val="004055CA"/>
    <w:rsid w:val="00407181"/>
    <w:rsid w:val="0041347A"/>
    <w:rsid w:val="00413CF9"/>
    <w:rsid w:val="00415428"/>
    <w:rsid w:val="00417A72"/>
    <w:rsid w:val="00422619"/>
    <w:rsid w:val="004257A4"/>
    <w:rsid w:val="004265F9"/>
    <w:rsid w:val="00427104"/>
    <w:rsid w:val="004278E8"/>
    <w:rsid w:val="00433E1D"/>
    <w:rsid w:val="0043561D"/>
    <w:rsid w:val="00435C45"/>
    <w:rsid w:val="0043651F"/>
    <w:rsid w:val="00436718"/>
    <w:rsid w:val="00440342"/>
    <w:rsid w:val="00442042"/>
    <w:rsid w:val="00442A0F"/>
    <w:rsid w:val="00445240"/>
    <w:rsid w:val="00451E16"/>
    <w:rsid w:val="0045420F"/>
    <w:rsid w:val="00454D26"/>
    <w:rsid w:val="00455F78"/>
    <w:rsid w:val="00456FC2"/>
    <w:rsid w:val="00460EFB"/>
    <w:rsid w:val="00461A1C"/>
    <w:rsid w:val="004677FB"/>
    <w:rsid w:val="00470362"/>
    <w:rsid w:val="00471325"/>
    <w:rsid w:val="004724C8"/>
    <w:rsid w:val="00475A29"/>
    <w:rsid w:val="00477F47"/>
    <w:rsid w:val="004831B1"/>
    <w:rsid w:val="004843BB"/>
    <w:rsid w:val="004860B9"/>
    <w:rsid w:val="00495103"/>
    <w:rsid w:val="004A77BE"/>
    <w:rsid w:val="004B08B3"/>
    <w:rsid w:val="004B1B12"/>
    <w:rsid w:val="004B214F"/>
    <w:rsid w:val="004B24A5"/>
    <w:rsid w:val="004B5134"/>
    <w:rsid w:val="004B76B0"/>
    <w:rsid w:val="004C53C1"/>
    <w:rsid w:val="004D1BB9"/>
    <w:rsid w:val="004D34CB"/>
    <w:rsid w:val="004D4B9A"/>
    <w:rsid w:val="004D4EC1"/>
    <w:rsid w:val="004D59B3"/>
    <w:rsid w:val="004D6876"/>
    <w:rsid w:val="004D6F01"/>
    <w:rsid w:val="004D6FFF"/>
    <w:rsid w:val="004F00F7"/>
    <w:rsid w:val="004F2581"/>
    <w:rsid w:val="004F4AC2"/>
    <w:rsid w:val="0050677D"/>
    <w:rsid w:val="00514AC4"/>
    <w:rsid w:val="00516080"/>
    <w:rsid w:val="005169CE"/>
    <w:rsid w:val="005200A9"/>
    <w:rsid w:val="00520EBF"/>
    <w:rsid w:val="0052137A"/>
    <w:rsid w:val="00521979"/>
    <w:rsid w:val="005239E0"/>
    <w:rsid w:val="0052669E"/>
    <w:rsid w:val="005269D9"/>
    <w:rsid w:val="00530C16"/>
    <w:rsid w:val="005329F1"/>
    <w:rsid w:val="00542551"/>
    <w:rsid w:val="00543A68"/>
    <w:rsid w:val="00543C9B"/>
    <w:rsid w:val="005503E3"/>
    <w:rsid w:val="00551311"/>
    <w:rsid w:val="005630BB"/>
    <w:rsid w:val="005655AC"/>
    <w:rsid w:val="00567637"/>
    <w:rsid w:val="0057074E"/>
    <w:rsid w:val="00573A97"/>
    <w:rsid w:val="00574993"/>
    <w:rsid w:val="00577921"/>
    <w:rsid w:val="00577B71"/>
    <w:rsid w:val="00580377"/>
    <w:rsid w:val="00582C69"/>
    <w:rsid w:val="0058764F"/>
    <w:rsid w:val="00587856"/>
    <w:rsid w:val="0059024C"/>
    <w:rsid w:val="005925F1"/>
    <w:rsid w:val="005967EA"/>
    <w:rsid w:val="00597819"/>
    <w:rsid w:val="00597E60"/>
    <w:rsid w:val="005A0822"/>
    <w:rsid w:val="005A2A24"/>
    <w:rsid w:val="005A3FA6"/>
    <w:rsid w:val="005A3FF2"/>
    <w:rsid w:val="005A5339"/>
    <w:rsid w:val="005A7E4D"/>
    <w:rsid w:val="005B1D56"/>
    <w:rsid w:val="005B2AF8"/>
    <w:rsid w:val="005C493B"/>
    <w:rsid w:val="005C59F1"/>
    <w:rsid w:val="005C7FC6"/>
    <w:rsid w:val="005D421F"/>
    <w:rsid w:val="005D5A13"/>
    <w:rsid w:val="005D7963"/>
    <w:rsid w:val="005E0253"/>
    <w:rsid w:val="005E1D20"/>
    <w:rsid w:val="005E29A0"/>
    <w:rsid w:val="005E2FEF"/>
    <w:rsid w:val="005E6DC5"/>
    <w:rsid w:val="005E734D"/>
    <w:rsid w:val="005E7F68"/>
    <w:rsid w:val="005F3FDD"/>
    <w:rsid w:val="005F4036"/>
    <w:rsid w:val="005F52FF"/>
    <w:rsid w:val="00602F42"/>
    <w:rsid w:val="00615E4C"/>
    <w:rsid w:val="00620D97"/>
    <w:rsid w:val="0062503B"/>
    <w:rsid w:val="00631198"/>
    <w:rsid w:val="00631460"/>
    <w:rsid w:val="006329F6"/>
    <w:rsid w:val="00634948"/>
    <w:rsid w:val="00635345"/>
    <w:rsid w:val="00635DB2"/>
    <w:rsid w:val="00637547"/>
    <w:rsid w:val="0064737B"/>
    <w:rsid w:val="00652DEC"/>
    <w:rsid w:val="00653FCB"/>
    <w:rsid w:val="00655839"/>
    <w:rsid w:val="00655CEA"/>
    <w:rsid w:val="006575AD"/>
    <w:rsid w:val="006618FB"/>
    <w:rsid w:val="0066575D"/>
    <w:rsid w:val="006660DC"/>
    <w:rsid w:val="00671F7F"/>
    <w:rsid w:val="00672737"/>
    <w:rsid w:val="00672B17"/>
    <w:rsid w:val="006745A1"/>
    <w:rsid w:val="00680E22"/>
    <w:rsid w:val="00681708"/>
    <w:rsid w:val="00682D68"/>
    <w:rsid w:val="00685A0D"/>
    <w:rsid w:val="00693457"/>
    <w:rsid w:val="006A10E4"/>
    <w:rsid w:val="006A4C4A"/>
    <w:rsid w:val="006A4C4B"/>
    <w:rsid w:val="006B47E6"/>
    <w:rsid w:val="006B51A4"/>
    <w:rsid w:val="006C0F34"/>
    <w:rsid w:val="006C334A"/>
    <w:rsid w:val="006C3421"/>
    <w:rsid w:val="006C4CD1"/>
    <w:rsid w:val="006C64C5"/>
    <w:rsid w:val="006C781B"/>
    <w:rsid w:val="006D184B"/>
    <w:rsid w:val="006D2DB1"/>
    <w:rsid w:val="006D3420"/>
    <w:rsid w:val="006D4807"/>
    <w:rsid w:val="006D6B65"/>
    <w:rsid w:val="006E509E"/>
    <w:rsid w:val="006E6642"/>
    <w:rsid w:val="006F287F"/>
    <w:rsid w:val="006F49A5"/>
    <w:rsid w:val="007025E4"/>
    <w:rsid w:val="00702A46"/>
    <w:rsid w:val="00702A83"/>
    <w:rsid w:val="00705D9B"/>
    <w:rsid w:val="007069FA"/>
    <w:rsid w:val="0071190D"/>
    <w:rsid w:val="00717B2E"/>
    <w:rsid w:val="00720678"/>
    <w:rsid w:val="00720AEE"/>
    <w:rsid w:val="007212AA"/>
    <w:rsid w:val="00722A52"/>
    <w:rsid w:val="00726567"/>
    <w:rsid w:val="00730858"/>
    <w:rsid w:val="00736596"/>
    <w:rsid w:val="00736BB6"/>
    <w:rsid w:val="0073787E"/>
    <w:rsid w:val="0074141B"/>
    <w:rsid w:val="00742B45"/>
    <w:rsid w:val="00745404"/>
    <w:rsid w:val="00747607"/>
    <w:rsid w:val="007500C1"/>
    <w:rsid w:val="00750E6A"/>
    <w:rsid w:val="00750F18"/>
    <w:rsid w:val="00751CC6"/>
    <w:rsid w:val="0075243D"/>
    <w:rsid w:val="00753CA3"/>
    <w:rsid w:val="00754A4D"/>
    <w:rsid w:val="0075657B"/>
    <w:rsid w:val="0076167A"/>
    <w:rsid w:val="00763D19"/>
    <w:rsid w:val="007640ED"/>
    <w:rsid w:val="00765FA7"/>
    <w:rsid w:val="00776EAB"/>
    <w:rsid w:val="00780B98"/>
    <w:rsid w:val="0078438E"/>
    <w:rsid w:val="00784AFC"/>
    <w:rsid w:val="0078587E"/>
    <w:rsid w:val="0079042E"/>
    <w:rsid w:val="00790D89"/>
    <w:rsid w:val="00792AE4"/>
    <w:rsid w:val="00793477"/>
    <w:rsid w:val="00796297"/>
    <w:rsid w:val="007A0601"/>
    <w:rsid w:val="007A0E38"/>
    <w:rsid w:val="007A1858"/>
    <w:rsid w:val="007A1E3A"/>
    <w:rsid w:val="007A4136"/>
    <w:rsid w:val="007A5874"/>
    <w:rsid w:val="007A5BD0"/>
    <w:rsid w:val="007B028A"/>
    <w:rsid w:val="007B0527"/>
    <w:rsid w:val="007B06D4"/>
    <w:rsid w:val="007B4119"/>
    <w:rsid w:val="007B5273"/>
    <w:rsid w:val="007B755D"/>
    <w:rsid w:val="007B7822"/>
    <w:rsid w:val="007C1B8D"/>
    <w:rsid w:val="007C2D45"/>
    <w:rsid w:val="007D02CA"/>
    <w:rsid w:val="007D5F49"/>
    <w:rsid w:val="007D7CB6"/>
    <w:rsid w:val="007E33CA"/>
    <w:rsid w:val="007E7AF8"/>
    <w:rsid w:val="007F0BE0"/>
    <w:rsid w:val="007F579C"/>
    <w:rsid w:val="007F5A7D"/>
    <w:rsid w:val="007F689D"/>
    <w:rsid w:val="0080034A"/>
    <w:rsid w:val="008063F2"/>
    <w:rsid w:val="00807CE9"/>
    <w:rsid w:val="008100AC"/>
    <w:rsid w:val="008102F3"/>
    <w:rsid w:val="00810B1F"/>
    <w:rsid w:val="00810EE8"/>
    <w:rsid w:val="00810F54"/>
    <w:rsid w:val="00812CE3"/>
    <w:rsid w:val="00813579"/>
    <w:rsid w:val="0081488A"/>
    <w:rsid w:val="00817971"/>
    <w:rsid w:val="00820B3D"/>
    <w:rsid w:val="00820C72"/>
    <w:rsid w:val="00821376"/>
    <w:rsid w:val="00822DB3"/>
    <w:rsid w:val="00825F6C"/>
    <w:rsid w:val="00830A36"/>
    <w:rsid w:val="008433C3"/>
    <w:rsid w:val="008439DD"/>
    <w:rsid w:val="00844B45"/>
    <w:rsid w:val="00846B5F"/>
    <w:rsid w:val="00850966"/>
    <w:rsid w:val="0086042E"/>
    <w:rsid w:val="00870D34"/>
    <w:rsid w:val="0087184F"/>
    <w:rsid w:val="00872204"/>
    <w:rsid w:val="00873179"/>
    <w:rsid w:val="008754E7"/>
    <w:rsid w:val="00881566"/>
    <w:rsid w:val="00884E86"/>
    <w:rsid w:val="008869DD"/>
    <w:rsid w:val="00886AB6"/>
    <w:rsid w:val="00891FDD"/>
    <w:rsid w:val="008932C5"/>
    <w:rsid w:val="0089467C"/>
    <w:rsid w:val="00897EE9"/>
    <w:rsid w:val="008A132E"/>
    <w:rsid w:val="008A2F93"/>
    <w:rsid w:val="008A6E26"/>
    <w:rsid w:val="008A7B26"/>
    <w:rsid w:val="008B03EA"/>
    <w:rsid w:val="008B34CB"/>
    <w:rsid w:val="008C3A77"/>
    <w:rsid w:val="008C6473"/>
    <w:rsid w:val="008C7BAF"/>
    <w:rsid w:val="008D1F77"/>
    <w:rsid w:val="008D2649"/>
    <w:rsid w:val="008D62FF"/>
    <w:rsid w:val="008D6DB1"/>
    <w:rsid w:val="008E0B11"/>
    <w:rsid w:val="008E2C54"/>
    <w:rsid w:val="008E7AF5"/>
    <w:rsid w:val="008E7DA5"/>
    <w:rsid w:val="008F143F"/>
    <w:rsid w:val="008F2931"/>
    <w:rsid w:val="008F4273"/>
    <w:rsid w:val="008F48D5"/>
    <w:rsid w:val="008F48E7"/>
    <w:rsid w:val="00901994"/>
    <w:rsid w:val="00905AFF"/>
    <w:rsid w:val="00907E2B"/>
    <w:rsid w:val="009102E2"/>
    <w:rsid w:val="00911565"/>
    <w:rsid w:val="00912132"/>
    <w:rsid w:val="009179FE"/>
    <w:rsid w:val="009210AC"/>
    <w:rsid w:val="00922FD7"/>
    <w:rsid w:val="009261C5"/>
    <w:rsid w:val="009315DD"/>
    <w:rsid w:val="00931D14"/>
    <w:rsid w:val="009354C2"/>
    <w:rsid w:val="00935593"/>
    <w:rsid w:val="0093667F"/>
    <w:rsid w:val="00941BC7"/>
    <w:rsid w:val="00943FB8"/>
    <w:rsid w:val="00944919"/>
    <w:rsid w:val="00945559"/>
    <w:rsid w:val="00946699"/>
    <w:rsid w:val="00950310"/>
    <w:rsid w:val="009516A5"/>
    <w:rsid w:val="009549A0"/>
    <w:rsid w:val="00955443"/>
    <w:rsid w:val="00956AC1"/>
    <w:rsid w:val="00957052"/>
    <w:rsid w:val="009632B6"/>
    <w:rsid w:val="00963A56"/>
    <w:rsid w:val="0097025E"/>
    <w:rsid w:val="00970AF2"/>
    <w:rsid w:val="009723BF"/>
    <w:rsid w:val="009736BD"/>
    <w:rsid w:val="00974C47"/>
    <w:rsid w:val="009755A2"/>
    <w:rsid w:val="00977221"/>
    <w:rsid w:val="0097768E"/>
    <w:rsid w:val="009800E7"/>
    <w:rsid w:val="00980292"/>
    <w:rsid w:val="009819AC"/>
    <w:rsid w:val="00985C22"/>
    <w:rsid w:val="00990603"/>
    <w:rsid w:val="00992CA8"/>
    <w:rsid w:val="00994E81"/>
    <w:rsid w:val="0099581D"/>
    <w:rsid w:val="009A1D36"/>
    <w:rsid w:val="009A35BF"/>
    <w:rsid w:val="009A494A"/>
    <w:rsid w:val="009B549C"/>
    <w:rsid w:val="009C573F"/>
    <w:rsid w:val="009C71FC"/>
    <w:rsid w:val="009D0D5D"/>
    <w:rsid w:val="009D43BE"/>
    <w:rsid w:val="009D4F48"/>
    <w:rsid w:val="009D5462"/>
    <w:rsid w:val="009D722E"/>
    <w:rsid w:val="009D757C"/>
    <w:rsid w:val="009D7883"/>
    <w:rsid w:val="009E65BB"/>
    <w:rsid w:val="009F501C"/>
    <w:rsid w:val="009F73BF"/>
    <w:rsid w:val="00A048E6"/>
    <w:rsid w:val="00A05BC4"/>
    <w:rsid w:val="00A121D4"/>
    <w:rsid w:val="00A14387"/>
    <w:rsid w:val="00A159EB"/>
    <w:rsid w:val="00A1616A"/>
    <w:rsid w:val="00A17EAA"/>
    <w:rsid w:val="00A20355"/>
    <w:rsid w:val="00A220D5"/>
    <w:rsid w:val="00A2633C"/>
    <w:rsid w:val="00A26D10"/>
    <w:rsid w:val="00A2732C"/>
    <w:rsid w:val="00A274DC"/>
    <w:rsid w:val="00A27609"/>
    <w:rsid w:val="00A326F2"/>
    <w:rsid w:val="00A354DC"/>
    <w:rsid w:val="00A424B3"/>
    <w:rsid w:val="00A50B4D"/>
    <w:rsid w:val="00A53B7F"/>
    <w:rsid w:val="00A5699C"/>
    <w:rsid w:val="00A60103"/>
    <w:rsid w:val="00A70C21"/>
    <w:rsid w:val="00A718F8"/>
    <w:rsid w:val="00A72F1F"/>
    <w:rsid w:val="00A7572D"/>
    <w:rsid w:val="00A83BB2"/>
    <w:rsid w:val="00A84FAC"/>
    <w:rsid w:val="00A9217E"/>
    <w:rsid w:val="00A92DCA"/>
    <w:rsid w:val="00A94B01"/>
    <w:rsid w:val="00A961E1"/>
    <w:rsid w:val="00A9641F"/>
    <w:rsid w:val="00AA041A"/>
    <w:rsid w:val="00AA4174"/>
    <w:rsid w:val="00AB1C6C"/>
    <w:rsid w:val="00AB5715"/>
    <w:rsid w:val="00AB7A30"/>
    <w:rsid w:val="00AB7FA7"/>
    <w:rsid w:val="00AC539A"/>
    <w:rsid w:val="00AC6373"/>
    <w:rsid w:val="00AC6F0D"/>
    <w:rsid w:val="00AC74C7"/>
    <w:rsid w:val="00AD08AA"/>
    <w:rsid w:val="00AD164D"/>
    <w:rsid w:val="00AD2799"/>
    <w:rsid w:val="00AD5F87"/>
    <w:rsid w:val="00AD7135"/>
    <w:rsid w:val="00AD764E"/>
    <w:rsid w:val="00AE0D9C"/>
    <w:rsid w:val="00AE14D1"/>
    <w:rsid w:val="00AE4D81"/>
    <w:rsid w:val="00AE4E3D"/>
    <w:rsid w:val="00AE5F11"/>
    <w:rsid w:val="00AF24E7"/>
    <w:rsid w:val="00AF427C"/>
    <w:rsid w:val="00B00322"/>
    <w:rsid w:val="00B01D34"/>
    <w:rsid w:val="00B02191"/>
    <w:rsid w:val="00B07D5C"/>
    <w:rsid w:val="00B109CB"/>
    <w:rsid w:val="00B11317"/>
    <w:rsid w:val="00B22CA3"/>
    <w:rsid w:val="00B253ED"/>
    <w:rsid w:val="00B27DF7"/>
    <w:rsid w:val="00B33BE4"/>
    <w:rsid w:val="00B348E5"/>
    <w:rsid w:val="00B366BD"/>
    <w:rsid w:val="00B4025A"/>
    <w:rsid w:val="00B4248F"/>
    <w:rsid w:val="00B430D4"/>
    <w:rsid w:val="00B43150"/>
    <w:rsid w:val="00B45E7A"/>
    <w:rsid w:val="00B46163"/>
    <w:rsid w:val="00B47EBE"/>
    <w:rsid w:val="00B51192"/>
    <w:rsid w:val="00B51386"/>
    <w:rsid w:val="00B54123"/>
    <w:rsid w:val="00B56880"/>
    <w:rsid w:val="00B56EA1"/>
    <w:rsid w:val="00B62A84"/>
    <w:rsid w:val="00B64D05"/>
    <w:rsid w:val="00B75CB5"/>
    <w:rsid w:val="00B80EE4"/>
    <w:rsid w:val="00B81356"/>
    <w:rsid w:val="00B86348"/>
    <w:rsid w:val="00B87DEB"/>
    <w:rsid w:val="00B919A2"/>
    <w:rsid w:val="00B9225B"/>
    <w:rsid w:val="00B94AE4"/>
    <w:rsid w:val="00BA06F4"/>
    <w:rsid w:val="00BA0A2D"/>
    <w:rsid w:val="00BA0D0D"/>
    <w:rsid w:val="00BA59F5"/>
    <w:rsid w:val="00BA5F50"/>
    <w:rsid w:val="00BA7BDA"/>
    <w:rsid w:val="00BB0EA6"/>
    <w:rsid w:val="00BB1502"/>
    <w:rsid w:val="00BD30E3"/>
    <w:rsid w:val="00BD34CC"/>
    <w:rsid w:val="00BD64FB"/>
    <w:rsid w:val="00BD7219"/>
    <w:rsid w:val="00BE0468"/>
    <w:rsid w:val="00BE0C20"/>
    <w:rsid w:val="00BE3DA8"/>
    <w:rsid w:val="00BF073F"/>
    <w:rsid w:val="00BF1F76"/>
    <w:rsid w:val="00BF7043"/>
    <w:rsid w:val="00C0267C"/>
    <w:rsid w:val="00C04E7E"/>
    <w:rsid w:val="00C1005E"/>
    <w:rsid w:val="00C117E4"/>
    <w:rsid w:val="00C11BBF"/>
    <w:rsid w:val="00C11ECB"/>
    <w:rsid w:val="00C121DD"/>
    <w:rsid w:val="00C1449E"/>
    <w:rsid w:val="00C16208"/>
    <w:rsid w:val="00C17284"/>
    <w:rsid w:val="00C40A46"/>
    <w:rsid w:val="00C411D0"/>
    <w:rsid w:val="00C46841"/>
    <w:rsid w:val="00C510AA"/>
    <w:rsid w:val="00C517F3"/>
    <w:rsid w:val="00C527F8"/>
    <w:rsid w:val="00C56DFB"/>
    <w:rsid w:val="00C6202C"/>
    <w:rsid w:val="00C65009"/>
    <w:rsid w:val="00C65DD6"/>
    <w:rsid w:val="00C66B6B"/>
    <w:rsid w:val="00C7201F"/>
    <w:rsid w:val="00C73D16"/>
    <w:rsid w:val="00C750F1"/>
    <w:rsid w:val="00C752C8"/>
    <w:rsid w:val="00C75B20"/>
    <w:rsid w:val="00C76C1B"/>
    <w:rsid w:val="00C802E9"/>
    <w:rsid w:val="00C81BF4"/>
    <w:rsid w:val="00C82EF5"/>
    <w:rsid w:val="00C84CB0"/>
    <w:rsid w:val="00C85257"/>
    <w:rsid w:val="00C858F2"/>
    <w:rsid w:val="00C86033"/>
    <w:rsid w:val="00C90802"/>
    <w:rsid w:val="00C92F97"/>
    <w:rsid w:val="00C93EA8"/>
    <w:rsid w:val="00CA0855"/>
    <w:rsid w:val="00CA157D"/>
    <w:rsid w:val="00CA3088"/>
    <w:rsid w:val="00CA3E84"/>
    <w:rsid w:val="00CA4B73"/>
    <w:rsid w:val="00CA5CF1"/>
    <w:rsid w:val="00CA64BB"/>
    <w:rsid w:val="00CB2BA7"/>
    <w:rsid w:val="00CB70C3"/>
    <w:rsid w:val="00CB775E"/>
    <w:rsid w:val="00CC0D9A"/>
    <w:rsid w:val="00CC7B45"/>
    <w:rsid w:val="00CC7DEF"/>
    <w:rsid w:val="00CE2CC3"/>
    <w:rsid w:val="00CF3C00"/>
    <w:rsid w:val="00D0150C"/>
    <w:rsid w:val="00D025C1"/>
    <w:rsid w:val="00D04402"/>
    <w:rsid w:val="00D0515E"/>
    <w:rsid w:val="00D07E7D"/>
    <w:rsid w:val="00D11AFC"/>
    <w:rsid w:val="00D128EC"/>
    <w:rsid w:val="00D15C30"/>
    <w:rsid w:val="00D15FB5"/>
    <w:rsid w:val="00D17108"/>
    <w:rsid w:val="00D173C7"/>
    <w:rsid w:val="00D23A01"/>
    <w:rsid w:val="00D24A71"/>
    <w:rsid w:val="00D268BB"/>
    <w:rsid w:val="00D277FC"/>
    <w:rsid w:val="00D33138"/>
    <w:rsid w:val="00D42E33"/>
    <w:rsid w:val="00D436DC"/>
    <w:rsid w:val="00D462F8"/>
    <w:rsid w:val="00D47D07"/>
    <w:rsid w:val="00D524BE"/>
    <w:rsid w:val="00D5396F"/>
    <w:rsid w:val="00D53DD3"/>
    <w:rsid w:val="00D541A7"/>
    <w:rsid w:val="00D54356"/>
    <w:rsid w:val="00D57576"/>
    <w:rsid w:val="00D7167A"/>
    <w:rsid w:val="00D73351"/>
    <w:rsid w:val="00D752A4"/>
    <w:rsid w:val="00D8037C"/>
    <w:rsid w:val="00D8722F"/>
    <w:rsid w:val="00D91264"/>
    <w:rsid w:val="00D94E10"/>
    <w:rsid w:val="00DA1964"/>
    <w:rsid w:val="00DB006E"/>
    <w:rsid w:val="00DB4044"/>
    <w:rsid w:val="00DB4179"/>
    <w:rsid w:val="00DB6751"/>
    <w:rsid w:val="00DB6B3A"/>
    <w:rsid w:val="00DC1F37"/>
    <w:rsid w:val="00DC5C64"/>
    <w:rsid w:val="00DC6C20"/>
    <w:rsid w:val="00DC72C9"/>
    <w:rsid w:val="00DD7626"/>
    <w:rsid w:val="00DD76C5"/>
    <w:rsid w:val="00DE48AA"/>
    <w:rsid w:val="00DE6096"/>
    <w:rsid w:val="00DE6097"/>
    <w:rsid w:val="00DE7E43"/>
    <w:rsid w:val="00DF2276"/>
    <w:rsid w:val="00DF30AA"/>
    <w:rsid w:val="00DF399E"/>
    <w:rsid w:val="00DF7C4E"/>
    <w:rsid w:val="00E01532"/>
    <w:rsid w:val="00E11781"/>
    <w:rsid w:val="00E15DEB"/>
    <w:rsid w:val="00E26C66"/>
    <w:rsid w:val="00E30462"/>
    <w:rsid w:val="00E31417"/>
    <w:rsid w:val="00E352D5"/>
    <w:rsid w:val="00E35D7C"/>
    <w:rsid w:val="00E37E5D"/>
    <w:rsid w:val="00E448DD"/>
    <w:rsid w:val="00E47C27"/>
    <w:rsid w:val="00E613E1"/>
    <w:rsid w:val="00E61FD1"/>
    <w:rsid w:val="00E63309"/>
    <w:rsid w:val="00E65AB0"/>
    <w:rsid w:val="00E704FD"/>
    <w:rsid w:val="00E7188B"/>
    <w:rsid w:val="00E7284E"/>
    <w:rsid w:val="00E822C4"/>
    <w:rsid w:val="00E87C78"/>
    <w:rsid w:val="00E910BC"/>
    <w:rsid w:val="00E914F6"/>
    <w:rsid w:val="00E93CEE"/>
    <w:rsid w:val="00E95110"/>
    <w:rsid w:val="00E95562"/>
    <w:rsid w:val="00E977C1"/>
    <w:rsid w:val="00E97E54"/>
    <w:rsid w:val="00EA1D13"/>
    <w:rsid w:val="00EA2F61"/>
    <w:rsid w:val="00EA3E57"/>
    <w:rsid w:val="00EA4F05"/>
    <w:rsid w:val="00EA6A84"/>
    <w:rsid w:val="00EA7058"/>
    <w:rsid w:val="00EB0882"/>
    <w:rsid w:val="00EB29FB"/>
    <w:rsid w:val="00EB41C4"/>
    <w:rsid w:val="00EB4D1E"/>
    <w:rsid w:val="00EC4AEE"/>
    <w:rsid w:val="00EC6C73"/>
    <w:rsid w:val="00ED4468"/>
    <w:rsid w:val="00ED4BD5"/>
    <w:rsid w:val="00ED53B3"/>
    <w:rsid w:val="00ED6158"/>
    <w:rsid w:val="00ED658D"/>
    <w:rsid w:val="00EE429E"/>
    <w:rsid w:val="00EE52E6"/>
    <w:rsid w:val="00EE5D62"/>
    <w:rsid w:val="00EE60BA"/>
    <w:rsid w:val="00EF1003"/>
    <w:rsid w:val="00EF78AE"/>
    <w:rsid w:val="00F00040"/>
    <w:rsid w:val="00F01713"/>
    <w:rsid w:val="00F0177B"/>
    <w:rsid w:val="00F01BA2"/>
    <w:rsid w:val="00F04762"/>
    <w:rsid w:val="00F121B9"/>
    <w:rsid w:val="00F14C62"/>
    <w:rsid w:val="00F152DA"/>
    <w:rsid w:val="00F1608C"/>
    <w:rsid w:val="00F22FE5"/>
    <w:rsid w:val="00F23203"/>
    <w:rsid w:val="00F235B3"/>
    <w:rsid w:val="00F2663E"/>
    <w:rsid w:val="00F3039F"/>
    <w:rsid w:val="00F30EC3"/>
    <w:rsid w:val="00F33A80"/>
    <w:rsid w:val="00F40F0D"/>
    <w:rsid w:val="00F4109C"/>
    <w:rsid w:val="00F43259"/>
    <w:rsid w:val="00F44F4C"/>
    <w:rsid w:val="00F456A4"/>
    <w:rsid w:val="00F4789B"/>
    <w:rsid w:val="00F479FE"/>
    <w:rsid w:val="00F47E7B"/>
    <w:rsid w:val="00F53FD5"/>
    <w:rsid w:val="00F6114D"/>
    <w:rsid w:val="00F64671"/>
    <w:rsid w:val="00F65F94"/>
    <w:rsid w:val="00F660FB"/>
    <w:rsid w:val="00F67FA3"/>
    <w:rsid w:val="00F7172B"/>
    <w:rsid w:val="00F71B21"/>
    <w:rsid w:val="00F738CC"/>
    <w:rsid w:val="00F7447D"/>
    <w:rsid w:val="00F755CB"/>
    <w:rsid w:val="00F75F89"/>
    <w:rsid w:val="00F7602C"/>
    <w:rsid w:val="00F80FD0"/>
    <w:rsid w:val="00F849E5"/>
    <w:rsid w:val="00F84E3E"/>
    <w:rsid w:val="00F86762"/>
    <w:rsid w:val="00F87A3A"/>
    <w:rsid w:val="00F9048E"/>
    <w:rsid w:val="00F91963"/>
    <w:rsid w:val="00F92A9D"/>
    <w:rsid w:val="00F934DA"/>
    <w:rsid w:val="00F95CF6"/>
    <w:rsid w:val="00FA0C79"/>
    <w:rsid w:val="00FA54AD"/>
    <w:rsid w:val="00FA7D62"/>
    <w:rsid w:val="00FB1934"/>
    <w:rsid w:val="00FB3C29"/>
    <w:rsid w:val="00FB4781"/>
    <w:rsid w:val="00FB4E6D"/>
    <w:rsid w:val="00FC3F45"/>
    <w:rsid w:val="00FC75C3"/>
    <w:rsid w:val="00FE2261"/>
    <w:rsid w:val="00FE2952"/>
    <w:rsid w:val="00FE381C"/>
    <w:rsid w:val="00FF1905"/>
    <w:rsid w:val="00FF5427"/>
    <w:rsid w:val="00FF5677"/>
    <w:rsid w:val="00FF6D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7A"/>
  </w:style>
  <w:style w:type="paragraph" w:styleId="Heading1">
    <w:name w:val="heading 1"/>
    <w:basedOn w:val="Normal"/>
    <w:next w:val="Normal"/>
    <w:link w:val="Heading1Char"/>
    <w:uiPriority w:val="9"/>
    <w:qFormat/>
    <w:rsid w:val="00B863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00487"/>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D7135"/>
    <w:rPr>
      <w:color w:val="0000FF"/>
      <w:u w:val="single"/>
    </w:rPr>
  </w:style>
  <w:style w:type="character" w:styleId="FootnoteReference">
    <w:name w:val="footnote reference"/>
    <w:uiPriority w:val="99"/>
    <w:semiHidden/>
    <w:unhideWhenUsed/>
    <w:rsid w:val="00AD7135"/>
    <w:rPr>
      <w:vertAlign w:val="superscript"/>
    </w:rPr>
  </w:style>
  <w:style w:type="paragraph" w:styleId="FootnoteText">
    <w:name w:val="footnote text"/>
    <w:basedOn w:val="Normal"/>
    <w:link w:val="FootnoteTextChar"/>
    <w:uiPriority w:val="99"/>
    <w:unhideWhenUsed/>
    <w:rsid w:val="00567637"/>
    <w:pPr>
      <w:spacing w:after="0" w:line="240" w:lineRule="auto"/>
    </w:pPr>
    <w:rPr>
      <w:sz w:val="20"/>
      <w:szCs w:val="20"/>
    </w:rPr>
  </w:style>
  <w:style w:type="character" w:customStyle="1" w:styleId="FootnoteTextChar">
    <w:name w:val="Footnote Text Char"/>
    <w:basedOn w:val="DefaultParagraphFont"/>
    <w:link w:val="FootnoteText"/>
    <w:uiPriority w:val="99"/>
    <w:rsid w:val="00567637"/>
    <w:rPr>
      <w:sz w:val="20"/>
      <w:szCs w:val="20"/>
    </w:rPr>
  </w:style>
  <w:style w:type="character" w:customStyle="1" w:styleId="Heading1Char">
    <w:name w:val="Heading 1 Char"/>
    <w:basedOn w:val="DefaultParagraphFont"/>
    <w:link w:val="Heading1"/>
    <w:uiPriority w:val="9"/>
    <w:rsid w:val="00B86348"/>
    <w:rPr>
      <w:rFonts w:asciiTheme="majorHAnsi" w:eastAsiaTheme="majorEastAsia" w:hAnsiTheme="majorHAnsi" w:cstheme="majorBidi"/>
      <w:b/>
      <w:bCs/>
      <w:color w:val="365F91" w:themeColor="accent1" w:themeShade="BF"/>
      <w:sz w:val="28"/>
      <w:szCs w:val="28"/>
    </w:rPr>
  </w:style>
  <w:style w:type="character" w:customStyle="1" w:styleId="authors">
    <w:name w:val="authors"/>
    <w:basedOn w:val="DefaultParagraphFont"/>
    <w:rsid w:val="008D2649"/>
  </w:style>
  <w:style w:type="paragraph" w:styleId="DocumentMap">
    <w:name w:val="Document Map"/>
    <w:basedOn w:val="Normal"/>
    <w:link w:val="DocumentMapChar"/>
    <w:uiPriority w:val="99"/>
    <w:semiHidden/>
    <w:unhideWhenUsed/>
    <w:rsid w:val="0044524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5240"/>
    <w:rPr>
      <w:rFonts w:ascii="Tahoma" w:hAnsi="Tahoma" w:cs="Tahoma"/>
      <w:sz w:val="16"/>
      <w:szCs w:val="16"/>
    </w:rPr>
  </w:style>
  <w:style w:type="character" w:customStyle="1" w:styleId="apple-converted-space">
    <w:name w:val="apple-converted-space"/>
    <w:basedOn w:val="DefaultParagraphFont"/>
    <w:rsid w:val="00905AFF"/>
  </w:style>
  <w:style w:type="character" w:customStyle="1" w:styleId="Heading3Char">
    <w:name w:val="Heading 3 Char"/>
    <w:basedOn w:val="DefaultParagraphFont"/>
    <w:link w:val="Heading3"/>
    <w:uiPriority w:val="9"/>
    <w:rsid w:val="00300487"/>
    <w:rPr>
      <w:rFonts w:ascii="Times New Roman" w:eastAsia="Times New Roman" w:hAnsi="Times New Roman" w:cs="Times New Roman"/>
      <w:b/>
      <w:bCs/>
      <w:sz w:val="27"/>
      <w:szCs w:val="27"/>
      <w:lang w:eastAsia="en-US"/>
    </w:rPr>
  </w:style>
  <w:style w:type="paragraph" w:customStyle="1" w:styleId="Default">
    <w:name w:val="Default"/>
    <w:rsid w:val="00310D5B"/>
    <w:pPr>
      <w:autoSpaceDE w:val="0"/>
      <w:autoSpaceDN w:val="0"/>
      <w:adjustRightInd w:val="0"/>
      <w:spacing w:after="0" w:line="240" w:lineRule="auto"/>
    </w:pPr>
    <w:rPr>
      <w:rFonts w:ascii="Calibri" w:eastAsia="Calibri" w:hAnsi="Calibri" w:cs="Calibri"/>
      <w:color w:val="000000"/>
      <w:sz w:val="24"/>
      <w:szCs w:val="24"/>
      <w:lang w:eastAsia="en-US"/>
    </w:rPr>
  </w:style>
  <w:style w:type="character" w:styleId="Strong">
    <w:name w:val="Strong"/>
    <w:uiPriority w:val="22"/>
    <w:qFormat/>
    <w:rsid w:val="00830A36"/>
    <w:rPr>
      <w:b/>
      <w:bCs/>
    </w:rPr>
  </w:style>
  <w:style w:type="character" w:customStyle="1" w:styleId="style21">
    <w:name w:val="style21"/>
    <w:basedOn w:val="DefaultParagraphFont"/>
    <w:rsid w:val="00830A36"/>
  </w:style>
  <w:style w:type="character" w:customStyle="1" w:styleId="style49">
    <w:name w:val="style49"/>
    <w:basedOn w:val="DefaultParagraphFont"/>
    <w:rsid w:val="00830A36"/>
  </w:style>
  <w:style w:type="paragraph" w:styleId="Header">
    <w:name w:val="header"/>
    <w:basedOn w:val="Normal"/>
    <w:link w:val="HeaderChar"/>
    <w:uiPriority w:val="99"/>
    <w:unhideWhenUsed/>
    <w:rsid w:val="002C0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DCA"/>
  </w:style>
  <w:style w:type="paragraph" w:styleId="Footer">
    <w:name w:val="footer"/>
    <w:basedOn w:val="Normal"/>
    <w:link w:val="FooterChar"/>
    <w:uiPriority w:val="99"/>
    <w:unhideWhenUsed/>
    <w:rsid w:val="002C0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DCA"/>
  </w:style>
  <w:style w:type="paragraph" w:styleId="EndnoteText">
    <w:name w:val="endnote text"/>
    <w:basedOn w:val="Normal"/>
    <w:link w:val="EndnoteTextChar"/>
    <w:uiPriority w:val="99"/>
    <w:semiHidden/>
    <w:unhideWhenUsed/>
    <w:rsid w:val="00C650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5009"/>
    <w:rPr>
      <w:sz w:val="20"/>
      <w:szCs w:val="20"/>
    </w:rPr>
  </w:style>
  <w:style w:type="character" w:styleId="EndnoteReference">
    <w:name w:val="endnote reference"/>
    <w:basedOn w:val="DefaultParagraphFont"/>
    <w:uiPriority w:val="99"/>
    <w:semiHidden/>
    <w:unhideWhenUsed/>
    <w:rsid w:val="00C650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7A"/>
  </w:style>
  <w:style w:type="paragraph" w:styleId="Heading1">
    <w:name w:val="heading 1"/>
    <w:basedOn w:val="Normal"/>
    <w:next w:val="Normal"/>
    <w:link w:val="Heading1Char"/>
    <w:uiPriority w:val="9"/>
    <w:qFormat/>
    <w:rsid w:val="00B863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00487"/>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D7135"/>
    <w:rPr>
      <w:color w:val="0000FF"/>
      <w:u w:val="single"/>
    </w:rPr>
  </w:style>
  <w:style w:type="character" w:styleId="FootnoteReference">
    <w:name w:val="footnote reference"/>
    <w:uiPriority w:val="99"/>
    <w:semiHidden/>
    <w:unhideWhenUsed/>
    <w:rsid w:val="00AD7135"/>
    <w:rPr>
      <w:vertAlign w:val="superscript"/>
    </w:rPr>
  </w:style>
  <w:style w:type="paragraph" w:styleId="FootnoteText">
    <w:name w:val="footnote text"/>
    <w:basedOn w:val="Normal"/>
    <w:link w:val="FootnoteTextChar"/>
    <w:uiPriority w:val="99"/>
    <w:unhideWhenUsed/>
    <w:rsid w:val="00567637"/>
    <w:pPr>
      <w:spacing w:after="0" w:line="240" w:lineRule="auto"/>
    </w:pPr>
    <w:rPr>
      <w:sz w:val="20"/>
      <w:szCs w:val="20"/>
    </w:rPr>
  </w:style>
  <w:style w:type="character" w:customStyle="1" w:styleId="FootnoteTextChar">
    <w:name w:val="Footnote Text Char"/>
    <w:basedOn w:val="DefaultParagraphFont"/>
    <w:link w:val="FootnoteText"/>
    <w:uiPriority w:val="99"/>
    <w:rsid w:val="00567637"/>
    <w:rPr>
      <w:sz w:val="20"/>
      <w:szCs w:val="20"/>
    </w:rPr>
  </w:style>
  <w:style w:type="character" w:customStyle="1" w:styleId="Heading1Char">
    <w:name w:val="Heading 1 Char"/>
    <w:basedOn w:val="DefaultParagraphFont"/>
    <w:link w:val="Heading1"/>
    <w:uiPriority w:val="9"/>
    <w:rsid w:val="00B86348"/>
    <w:rPr>
      <w:rFonts w:asciiTheme="majorHAnsi" w:eastAsiaTheme="majorEastAsia" w:hAnsiTheme="majorHAnsi" w:cstheme="majorBidi"/>
      <w:b/>
      <w:bCs/>
      <w:color w:val="365F91" w:themeColor="accent1" w:themeShade="BF"/>
      <w:sz w:val="28"/>
      <w:szCs w:val="28"/>
    </w:rPr>
  </w:style>
  <w:style w:type="character" w:customStyle="1" w:styleId="authors">
    <w:name w:val="authors"/>
    <w:basedOn w:val="DefaultParagraphFont"/>
    <w:rsid w:val="008D2649"/>
  </w:style>
  <w:style w:type="paragraph" w:styleId="DocumentMap">
    <w:name w:val="Document Map"/>
    <w:basedOn w:val="Normal"/>
    <w:link w:val="DocumentMapChar"/>
    <w:uiPriority w:val="99"/>
    <w:semiHidden/>
    <w:unhideWhenUsed/>
    <w:rsid w:val="0044524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5240"/>
    <w:rPr>
      <w:rFonts w:ascii="Tahoma" w:hAnsi="Tahoma" w:cs="Tahoma"/>
      <w:sz w:val="16"/>
      <w:szCs w:val="16"/>
    </w:rPr>
  </w:style>
  <w:style w:type="character" w:customStyle="1" w:styleId="apple-converted-space">
    <w:name w:val="apple-converted-space"/>
    <w:basedOn w:val="DefaultParagraphFont"/>
    <w:rsid w:val="00905AFF"/>
  </w:style>
  <w:style w:type="character" w:customStyle="1" w:styleId="Heading3Char">
    <w:name w:val="Heading 3 Char"/>
    <w:basedOn w:val="DefaultParagraphFont"/>
    <w:link w:val="Heading3"/>
    <w:uiPriority w:val="9"/>
    <w:rsid w:val="00300487"/>
    <w:rPr>
      <w:rFonts w:ascii="Times New Roman" w:eastAsia="Times New Roman" w:hAnsi="Times New Roman" w:cs="Times New Roman"/>
      <w:b/>
      <w:bCs/>
      <w:sz w:val="27"/>
      <w:szCs w:val="27"/>
      <w:lang w:eastAsia="en-US"/>
    </w:rPr>
  </w:style>
  <w:style w:type="paragraph" w:customStyle="1" w:styleId="Default">
    <w:name w:val="Default"/>
    <w:rsid w:val="00310D5B"/>
    <w:pPr>
      <w:autoSpaceDE w:val="0"/>
      <w:autoSpaceDN w:val="0"/>
      <w:adjustRightInd w:val="0"/>
      <w:spacing w:after="0" w:line="240" w:lineRule="auto"/>
    </w:pPr>
    <w:rPr>
      <w:rFonts w:ascii="Calibri" w:eastAsia="Calibri" w:hAnsi="Calibri" w:cs="Calibri"/>
      <w:color w:val="000000"/>
      <w:sz w:val="24"/>
      <w:szCs w:val="24"/>
      <w:lang w:eastAsia="en-US"/>
    </w:rPr>
  </w:style>
  <w:style w:type="character" w:styleId="Strong">
    <w:name w:val="Strong"/>
    <w:uiPriority w:val="22"/>
    <w:qFormat/>
    <w:rsid w:val="00830A36"/>
    <w:rPr>
      <w:b/>
      <w:bCs/>
    </w:rPr>
  </w:style>
  <w:style w:type="character" w:customStyle="1" w:styleId="style21">
    <w:name w:val="style21"/>
    <w:basedOn w:val="DefaultParagraphFont"/>
    <w:rsid w:val="00830A36"/>
  </w:style>
  <w:style w:type="character" w:customStyle="1" w:styleId="style49">
    <w:name w:val="style49"/>
    <w:basedOn w:val="DefaultParagraphFont"/>
    <w:rsid w:val="00830A36"/>
  </w:style>
  <w:style w:type="paragraph" w:styleId="Header">
    <w:name w:val="header"/>
    <w:basedOn w:val="Normal"/>
    <w:link w:val="HeaderChar"/>
    <w:uiPriority w:val="99"/>
    <w:unhideWhenUsed/>
    <w:rsid w:val="002C0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DCA"/>
  </w:style>
  <w:style w:type="paragraph" w:styleId="Footer">
    <w:name w:val="footer"/>
    <w:basedOn w:val="Normal"/>
    <w:link w:val="FooterChar"/>
    <w:uiPriority w:val="99"/>
    <w:unhideWhenUsed/>
    <w:rsid w:val="002C0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DCA"/>
  </w:style>
  <w:style w:type="paragraph" w:styleId="EndnoteText">
    <w:name w:val="endnote text"/>
    <w:basedOn w:val="Normal"/>
    <w:link w:val="EndnoteTextChar"/>
    <w:uiPriority w:val="99"/>
    <w:semiHidden/>
    <w:unhideWhenUsed/>
    <w:rsid w:val="00C650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5009"/>
    <w:rPr>
      <w:sz w:val="20"/>
      <w:szCs w:val="20"/>
    </w:rPr>
  </w:style>
  <w:style w:type="character" w:styleId="EndnoteReference">
    <w:name w:val="endnote reference"/>
    <w:basedOn w:val="DefaultParagraphFont"/>
    <w:uiPriority w:val="99"/>
    <w:semiHidden/>
    <w:unhideWhenUsed/>
    <w:rsid w:val="00C650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297">
      <w:bodyDiv w:val="1"/>
      <w:marLeft w:val="0"/>
      <w:marRight w:val="0"/>
      <w:marTop w:val="0"/>
      <w:marBottom w:val="0"/>
      <w:divBdr>
        <w:top w:val="none" w:sz="0" w:space="0" w:color="auto"/>
        <w:left w:val="none" w:sz="0" w:space="0" w:color="auto"/>
        <w:bottom w:val="none" w:sz="0" w:space="0" w:color="auto"/>
        <w:right w:val="none" w:sz="0" w:space="0" w:color="auto"/>
      </w:divBdr>
    </w:div>
    <w:div w:id="303778179">
      <w:bodyDiv w:val="1"/>
      <w:marLeft w:val="0"/>
      <w:marRight w:val="0"/>
      <w:marTop w:val="0"/>
      <w:marBottom w:val="0"/>
      <w:divBdr>
        <w:top w:val="none" w:sz="0" w:space="0" w:color="auto"/>
        <w:left w:val="none" w:sz="0" w:space="0" w:color="auto"/>
        <w:bottom w:val="none" w:sz="0" w:space="0" w:color="auto"/>
        <w:right w:val="none" w:sz="0" w:space="0" w:color="auto"/>
      </w:divBdr>
    </w:div>
    <w:div w:id="369499772">
      <w:bodyDiv w:val="1"/>
      <w:marLeft w:val="0"/>
      <w:marRight w:val="0"/>
      <w:marTop w:val="0"/>
      <w:marBottom w:val="0"/>
      <w:divBdr>
        <w:top w:val="none" w:sz="0" w:space="0" w:color="auto"/>
        <w:left w:val="none" w:sz="0" w:space="0" w:color="auto"/>
        <w:bottom w:val="none" w:sz="0" w:space="0" w:color="auto"/>
        <w:right w:val="none" w:sz="0" w:space="0" w:color="auto"/>
      </w:divBdr>
    </w:div>
    <w:div w:id="563106984">
      <w:bodyDiv w:val="1"/>
      <w:marLeft w:val="0"/>
      <w:marRight w:val="0"/>
      <w:marTop w:val="0"/>
      <w:marBottom w:val="0"/>
      <w:divBdr>
        <w:top w:val="none" w:sz="0" w:space="0" w:color="auto"/>
        <w:left w:val="none" w:sz="0" w:space="0" w:color="auto"/>
        <w:bottom w:val="none" w:sz="0" w:space="0" w:color="auto"/>
        <w:right w:val="none" w:sz="0" w:space="0" w:color="auto"/>
      </w:divBdr>
    </w:div>
    <w:div w:id="642347173">
      <w:bodyDiv w:val="1"/>
      <w:marLeft w:val="0"/>
      <w:marRight w:val="0"/>
      <w:marTop w:val="0"/>
      <w:marBottom w:val="0"/>
      <w:divBdr>
        <w:top w:val="none" w:sz="0" w:space="0" w:color="auto"/>
        <w:left w:val="none" w:sz="0" w:space="0" w:color="auto"/>
        <w:bottom w:val="none" w:sz="0" w:space="0" w:color="auto"/>
        <w:right w:val="none" w:sz="0" w:space="0" w:color="auto"/>
      </w:divBdr>
    </w:div>
    <w:div w:id="812675568">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101687624">
      <w:bodyDiv w:val="1"/>
      <w:marLeft w:val="0"/>
      <w:marRight w:val="0"/>
      <w:marTop w:val="0"/>
      <w:marBottom w:val="0"/>
      <w:divBdr>
        <w:top w:val="none" w:sz="0" w:space="0" w:color="auto"/>
        <w:left w:val="none" w:sz="0" w:space="0" w:color="auto"/>
        <w:bottom w:val="none" w:sz="0" w:space="0" w:color="auto"/>
        <w:right w:val="none" w:sz="0" w:space="0" w:color="auto"/>
      </w:divBdr>
    </w:div>
    <w:div w:id="1185437823">
      <w:bodyDiv w:val="1"/>
      <w:marLeft w:val="0"/>
      <w:marRight w:val="0"/>
      <w:marTop w:val="0"/>
      <w:marBottom w:val="0"/>
      <w:divBdr>
        <w:top w:val="none" w:sz="0" w:space="0" w:color="auto"/>
        <w:left w:val="none" w:sz="0" w:space="0" w:color="auto"/>
        <w:bottom w:val="none" w:sz="0" w:space="0" w:color="auto"/>
        <w:right w:val="none" w:sz="0" w:space="0" w:color="auto"/>
      </w:divBdr>
    </w:div>
    <w:div w:id="1221013283">
      <w:bodyDiv w:val="1"/>
      <w:marLeft w:val="0"/>
      <w:marRight w:val="0"/>
      <w:marTop w:val="0"/>
      <w:marBottom w:val="0"/>
      <w:divBdr>
        <w:top w:val="none" w:sz="0" w:space="0" w:color="auto"/>
        <w:left w:val="none" w:sz="0" w:space="0" w:color="auto"/>
        <w:bottom w:val="none" w:sz="0" w:space="0" w:color="auto"/>
        <w:right w:val="none" w:sz="0" w:space="0" w:color="auto"/>
      </w:divBdr>
    </w:div>
    <w:div w:id="1494368079">
      <w:bodyDiv w:val="1"/>
      <w:marLeft w:val="0"/>
      <w:marRight w:val="0"/>
      <w:marTop w:val="0"/>
      <w:marBottom w:val="0"/>
      <w:divBdr>
        <w:top w:val="none" w:sz="0" w:space="0" w:color="auto"/>
        <w:left w:val="none" w:sz="0" w:space="0" w:color="auto"/>
        <w:bottom w:val="none" w:sz="0" w:space="0" w:color="auto"/>
        <w:right w:val="none" w:sz="0" w:space="0" w:color="auto"/>
      </w:divBdr>
    </w:div>
    <w:div w:id="1686394812">
      <w:bodyDiv w:val="1"/>
      <w:marLeft w:val="0"/>
      <w:marRight w:val="0"/>
      <w:marTop w:val="0"/>
      <w:marBottom w:val="0"/>
      <w:divBdr>
        <w:top w:val="none" w:sz="0" w:space="0" w:color="auto"/>
        <w:left w:val="none" w:sz="0" w:space="0" w:color="auto"/>
        <w:bottom w:val="none" w:sz="0" w:space="0" w:color="auto"/>
        <w:right w:val="none" w:sz="0" w:space="0" w:color="auto"/>
      </w:divBdr>
    </w:div>
    <w:div w:id="17743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ogle.be/search?tbo=p&amp;tbm=bks&amp;q=inauthor:%22Sandesh+Sivakumaran%22&amp;source=gbs_metadata_r&amp;cad=8" TargetMode="External"/><Relationship Id="rId13" Type="http://schemas.openxmlformats.org/officeDocument/2006/relationships/hyperlink" Target="http://india.gov.in/my-government/constitution-india/amendments/constitution-india-forty-second-amendment-act-1976" TargetMode="External"/><Relationship Id="rId18" Type="http://schemas.openxmlformats.org/officeDocument/2006/relationships/hyperlink" Target="http://www.gaje.org/wp-content/uploads/2012/09/Cor-JGLS-web_low.pdf" TargetMode="External"/><Relationship Id="rId26" Type="http://schemas.openxmlformats.org/officeDocument/2006/relationships/hyperlink" Target="http://www.dandc.eu/en/article/law-schools-must-do-much-better-job-bangladesh" TargetMode="External"/><Relationship Id="rId3" Type="http://schemas.openxmlformats.org/officeDocument/2006/relationships/hyperlink" Target="http://www.mea.gov.in/Portal/ForeignRelation/Bangladesh_Brief.pdf" TargetMode="External"/><Relationship Id="rId21" Type="http://schemas.openxmlformats.org/officeDocument/2006/relationships/hyperlink" Target="https://www.google.com.bd/url?sa=t&amp;rct=j&amp;q=&amp;esrc=s&amp;source=web&amp;cd=1&amp;ved=0ahUKEwiejO3c0MLLAhWXjo4KHQuBDeYQFggaMAA&amp;url=http%3A%2F%2Fnalsa.gov.in%2FSchemes%2FNALSA%2520LEGAL%2520AID%2520CLINICS%2520REGULATIONS%2C%25202011.doc&amp;usg=AFQjCNH1cGM1l92fOTrCtWRFvcPGd7Binw&amp;bvm=bv.116636494,d.c2E&amp;cad=rja" TargetMode="External"/><Relationship Id="rId7" Type="http://schemas.openxmlformats.org/officeDocument/2006/relationships/hyperlink" Target="https://www.google.be/search?tbo=p&amp;tbm=bks&amp;q=inauthor:%22Sangeeta+Shah%22&amp;source=gbs_metadata_r&amp;cad=8" TargetMode="External"/><Relationship Id="rId12" Type="http://schemas.openxmlformats.org/officeDocument/2006/relationships/hyperlink" Target="http://www.opensocietyfoundations.org/sites/default/files/factsheet-un-principles-guidelines-20130213.pdf" TargetMode="External"/><Relationship Id="rId17" Type="http://schemas.openxmlformats.org/officeDocument/2006/relationships/hyperlink" Target="http://www.google.be/search?tbo=p&amp;tbm=bks&amp;q=inauthor:%22University+of+Poona%22" TargetMode="External"/><Relationship Id="rId25" Type="http://schemas.openxmlformats.org/officeDocument/2006/relationships/hyperlink" Target="http://www.lawcommissionbangladesh.org/reports/92.pdf" TargetMode="External"/><Relationship Id="rId2" Type="http://schemas.openxmlformats.org/officeDocument/2006/relationships/hyperlink" Target="http://www.barcouncilofindia.org/wp-content/uploads/2010/06/3-member-Committee-Report-on-Legal-Education.pdf" TargetMode="External"/><Relationship Id="rId16" Type="http://schemas.openxmlformats.org/officeDocument/2006/relationships/hyperlink" Target="https://www.google.be/search?tbo=p&amp;tbm=bks&amp;q=inauthor:%22P.+K.+Irani%22&amp;source=gbs_metadata_r&amp;cad=6" TargetMode="External"/><Relationship Id="rId20" Type="http://schemas.openxmlformats.org/officeDocument/2006/relationships/hyperlink" Target="http://www.in.undp.org/content/dam/india/docs/DG/equitable-access-to-justice-legal-empowerment-legal-aid-and-making-it-work-for-the-poor-and-marginalised.pdf" TargetMode="External"/><Relationship Id="rId1" Type="http://schemas.openxmlformats.org/officeDocument/2006/relationships/hyperlink" Target="http://kpcrao.com/images/kpcrao/articles/2011/Sep-11-2.pdf" TargetMode="External"/><Relationship Id="rId6" Type="http://schemas.openxmlformats.org/officeDocument/2006/relationships/hyperlink" Target="https://www.google.be/search?tbo=p&amp;tbm=bks&amp;q=inauthor:%22Daniel+Moeckli%22&amp;source=gbs_metadata_r&amp;cad=8" TargetMode="External"/><Relationship Id="rId11" Type="http://schemas.openxmlformats.org/officeDocument/2006/relationships/hyperlink" Target="http://www.ohchr.org/EN/ProfessionalInterest/Pages/RoleOfLawyers.aspx" TargetMode="External"/><Relationship Id="rId24" Type="http://schemas.openxmlformats.org/officeDocument/2006/relationships/hyperlink" Target="http://r.search.yahoo.com/_ylt=AwrTcc6ZIOhWPUMAOOknnIlQ;_ylu=X3oDMTEybDg3MTJ1BGNvbG8DZ3ExBHBvcwMxBHZ0aWQDQjE3MThfMQRzZWMDc3I-/RV=2/RE=1458082073/RO=10/RU=http%3a%2f%2fwww.lawcommissionbangladesh.org%2freports%2freport_84%2fFinal%2520Report%2fReview%2520of%2520Legal%2520Education%2520in%2520Bangladesh-Final%2520Report.doc/RK=0/RS=niiVruXv5jOuPwnldeNTwZnPUxo-" TargetMode="External"/><Relationship Id="rId5" Type="http://schemas.openxmlformats.org/officeDocument/2006/relationships/hyperlink" Target="http://www.nlada.org/Defender/Defender_Publications/International_Manual_2010" TargetMode="External"/><Relationship Id="rId15" Type="http://schemas.openxmlformats.org/officeDocument/2006/relationships/hyperlink" Target="https://www.google.be/search?tbo=p&amp;tbm=bks&amp;q=inauthor:%22Satyaranjan+Purushottam+Sathe%22&amp;source=gbs_metadata_r&amp;cad=6" TargetMode="External"/><Relationship Id="rId23" Type="http://schemas.openxmlformats.org/officeDocument/2006/relationships/hyperlink" Target="http://archive.thedailystar.net/law/2012/05/01/index.htm" TargetMode="External"/><Relationship Id="rId10" Type="http://schemas.openxmlformats.org/officeDocument/2006/relationships/hyperlink" Target="http://www.cristidanilet.ro/docs/Shingvi%20Declaration.pdf" TargetMode="External"/><Relationship Id="rId19" Type="http://schemas.openxmlformats.org/officeDocument/2006/relationships/hyperlink" Target="http://jils.ac.in/wp-content/uploads/2012/11/jane-roopali1.pdf" TargetMode="External"/><Relationship Id="rId4" Type="http://schemas.openxmlformats.org/officeDocument/2006/relationships/hyperlink" Target="http://www.in.undp.org/content/dam/india/docs/a_study_of_law_school_based_legal_services_clinics.pdf" TargetMode="External"/><Relationship Id="rId9" Type="http://schemas.openxmlformats.org/officeDocument/2006/relationships/hyperlink" Target="https://www.google.be/search?tbo=p&amp;tbm=bks&amp;q=inauthor:%22David+Harris%22&amp;source=gbs_metadata_r&amp;cad=8" TargetMode="External"/><Relationship Id="rId14" Type="http://schemas.openxmlformats.org/officeDocument/2006/relationships/hyperlink" Target="http://india.gov.in/my-government/constitution-india" TargetMode="External"/><Relationship Id="rId22" Type="http://schemas.openxmlformats.org/officeDocument/2006/relationships/hyperlink" Target="http://www.in.undp.org/content/dam/india/docs/a_study_of_law_school_based_legal_services_clinics.pdf" TargetMode="External"/><Relationship Id="rId27" Type="http://schemas.openxmlformats.org/officeDocument/2006/relationships/hyperlink" Target="http://www.thedailystar.net/law-and-our-rights/to-improve-legal-education-65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ECCAE-6808-4393-8E1E-4A74A9B8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4040</Words>
  <Characters>23034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Hall</dc:creator>
  <cp:lastModifiedBy>Paul Burns</cp:lastModifiedBy>
  <cp:revision>2</cp:revision>
  <dcterms:created xsi:type="dcterms:W3CDTF">2016-08-10T15:17:00Z</dcterms:created>
  <dcterms:modified xsi:type="dcterms:W3CDTF">2016-08-10T15:17:00Z</dcterms:modified>
</cp:coreProperties>
</file>