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CA" w:rsidRDefault="000E1790" w:rsidP="00AC1ACA">
      <w:pPr>
        <w:spacing w:line="480" w:lineRule="auto"/>
        <w:jc w:val="center"/>
        <w:rPr>
          <w:rFonts w:ascii="Palatino Linotype" w:hAnsi="Palatino Linotype" w:cs="Times New Roman"/>
          <w:b/>
          <w:sz w:val="28"/>
          <w:szCs w:val="28"/>
        </w:rPr>
      </w:pPr>
      <w:r w:rsidRPr="000E1790">
        <w:rPr>
          <w:rFonts w:ascii="Palatino Linotype" w:hAnsi="Palatino Linotype" w:cs="Times New Roman"/>
          <w:b/>
          <w:sz w:val="28"/>
          <w:szCs w:val="28"/>
        </w:rPr>
        <w:t xml:space="preserve">CLINICAL LEGAL EDUCATION: VISION AND STRATEGY </w:t>
      </w:r>
    </w:p>
    <w:p w:rsidR="00C87397" w:rsidRPr="000E1790" w:rsidRDefault="000E1790" w:rsidP="00AC1ACA">
      <w:pPr>
        <w:spacing w:line="480" w:lineRule="auto"/>
        <w:jc w:val="center"/>
        <w:rPr>
          <w:rFonts w:ascii="Palatino Linotype" w:hAnsi="Palatino Linotype" w:cs="Times New Roman"/>
          <w:b/>
          <w:sz w:val="28"/>
          <w:szCs w:val="28"/>
        </w:rPr>
      </w:pPr>
      <w:r w:rsidRPr="000E1790">
        <w:rPr>
          <w:rFonts w:ascii="Palatino Linotype" w:hAnsi="Palatino Linotype" w:cs="Times New Roman"/>
          <w:b/>
          <w:sz w:val="28"/>
          <w:szCs w:val="28"/>
        </w:rPr>
        <w:t>FOR START-UP CLINICS IN NIGERIA</w:t>
      </w:r>
    </w:p>
    <w:p w:rsidR="00F5573B" w:rsidRPr="000E1790" w:rsidRDefault="000E1790" w:rsidP="000E1790">
      <w:pPr>
        <w:spacing w:line="480" w:lineRule="auto"/>
        <w:jc w:val="both"/>
        <w:rPr>
          <w:rFonts w:ascii="Palatino Linotype" w:hAnsi="Palatino Linotype" w:cs="Times New Roman"/>
          <w:b/>
          <w:i/>
        </w:rPr>
      </w:pPr>
      <w:r w:rsidRPr="000E1790">
        <w:rPr>
          <w:rFonts w:ascii="Palatino Linotype" w:hAnsi="Palatino Linotype" w:cs="Times New Roman"/>
          <w:b/>
          <w:i/>
        </w:rPr>
        <w:t xml:space="preserve">Augustine </w:t>
      </w:r>
      <w:proofErr w:type="spellStart"/>
      <w:r w:rsidRPr="000E1790">
        <w:rPr>
          <w:rFonts w:ascii="Palatino Linotype" w:hAnsi="Palatino Linotype" w:cs="Times New Roman"/>
          <w:b/>
          <w:i/>
        </w:rPr>
        <w:t>Edobor</w:t>
      </w:r>
      <w:proofErr w:type="spellEnd"/>
      <w:r w:rsidRPr="000E1790">
        <w:rPr>
          <w:rFonts w:ascii="Palatino Linotype" w:hAnsi="Palatino Linotype" w:cs="Times New Roman"/>
          <w:b/>
          <w:i/>
        </w:rPr>
        <w:t xml:space="preserve"> </w:t>
      </w:r>
      <w:proofErr w:type="spellStart"/>
      <w:r w:rsidRPr="000E1790">
        <w:rPr>
          <w:rFonts w:ascii="Palatino Linotype" w:hAnsi="Palatino Linotype" w:cs="Times New Roman"/>
          <w:b/>
          <w:i/>
        </w:rPr>
        <w:t>Arimoro</w:t>
      </w:r>
      <w:proofErr w:type="spellEnd"/>
      <w:r>
        <w:rPr>
          <w:rFonts w:ascii="Palatino Linotype" w:hAnsi="Palatino Linotype" w:cs="Times New Roman"/>
          <w:b/>
          <w:i/>
        </w:rPr>
        <w:t>*, University of Cape Town, South Africa</w:t>
      </w:r>
    </w:p>
    <w:p w:rsidR="00F5573B" w:rsidRPr="000E1790" w:rsidRDefault="00F5573B" w:rsidP="000E1790">
      <w:pPr>
        <w:spacing w:line="480" w:lineRule="auto"/>
        <w:jc w:val="both"/>
        <w:rPr>
          <w:rFonts w:ascii="Palatino Linotype" w:hAnsi="Palatino Linotype" w:cs="Times New Roman"/>
        </w:rPr>
      </w:pPr>
      <w:r w:rsidRPr="000E1790">
        <w:rPr>
          <w:rFonts w:ascii="Palatino Linotype" w:hAnsi="Palatino Linotype" w:cs="Times New Roman"/>
        </w:rPr>
        <w:t>Abstract:</w:t>
      </w:r>
    </w:p>
    <w:p w:rsidR="00F5573B" w:rsidRPr="000E1790" w:rsidRDefault="00F5573B" w:rsidP="000E1790">
      <w:pPr>
        <w:spacing w:line="360" w:lineRule="auto"/>
        <w:jc w:val="both"/>
        <w:rPr>
          <w:rFonts w:ascii="Palatino Linotype" w:hAnsi="Palatino Linotype" w:cs="Times New Roman"/>
          <w:i/>
        </w:rPr>
      </w:pPr>
      <w:r w:rsidRPr="000E1790">
        <w:rPr>
          <w:rFonts w:ascii="Palatino Linotype" w:hAnsi="Palatino Linotype" w:cs="Times New Roman"/>
          <w:i/>
        </w:rPr>
        <w:t xml:space="preserve">Clinical </w:t>
      </w:r>
      <w:r w:rsidR="009E41E1" w:rsidRPr="000E1790">
        <w:rPr>
          <w:rFonts w:ascii="Palatino Linotype" w:hAnsi="Palatino Linotype" w:cs="Times New Roman"/>
          <w:i/>
        </w:rPr>
        <w:t>L</w:t>
      </w:r>
      <w:r w:rsidRPr="000E1790">
        <w:rPr>
          <w:rFonts w:ascii="Palatino Linotype" w:hAnsi="Palatino Linotype" w:cs="Times New Roman"/>
          <w:i/>
        </w:rPr>
        <w:t xml:space="preserve">egal </w:t>
      </w:r>
      <w:r w:rsidR="009E41E1" w:rsidRPr="000E1790">
        <w:rPr>
          <w:rFonts w:ascii="Palatino Linotype" w:hAnsi="Palatino Linotype" w:cs="Times New Roman"/>
          <w:i/>
        </w:rPr>
        <w:t>E</w:t>
      </w:r>
      <w:r w:rsidRPr="000E1790">
        <w:rPr>
          <w:rFonts w:ascii="Palatino Linotype" w:hAnsi="Palatino Linotype" w:cs="Times New Roman"/>
          <w:i/>
        </w:rPr>
        <w:t>ducation provide</w:t>
      </w:r>
      <w:r w:rsidR="00B35CEA" w:rsidRPr="000E1790">
        <w:rPr>
          <w:rFonts w:ascii="Palatino Linotype" w:hAnsi="Palatino Linotype" w:cs="Times New Roman"/>
          <w:i/>
        </w:rPr>
        <w:t>s</w:t>
      </w:r>
      <w:r w:rsidRPr="000E1790">
        <w:rPr>
          <w:rFonts w:ascii="Palatino Linotype" w:hAnsi="Palatino Linotype" w:cs="Times New Roman"/>
          <w:i/>
        </w:rPr>
        <w:t xml:space="preserve"> an opportunity for Law Students </w:t>
      </w:r>
      <w:r w:rsidRPr="000E1790">
        <w:rPr>
          <w:rFonts w:ascii="Palatino Linotype" w:hAnsi="Palatino Linotype" w:cs="Times New Roman"/>
          <w:i/>
          <w:noProof/>
        </w:rPr>
        <w:t>to</w:t>
      </w:r>
      <w:r w:rsidRPr="000E1790">
        <w:rPr>
          <w:rFonts w:ascii="Palatino Linotype" w:hAnsi="Palatino Linotype" w:cs="Times New Roman"/>
          <w:i/>
        </w:rPr>
        <w:t xml:space="preserve">, while learning, </w:t>
      </w:r>
      <w:r w:rsidR="009E41E1" w:rsidRPr="000E1790">
        <w:rPr>
          <w:rFonts w:ascii="Palatino Linotype" w:hAnsi="Palatino Linotype" w:cs="Times New Roman"/>
          <w:i/>
          <w:noProof/>
        </w:rPr>
        <w:t>offer</w:t>
      </w:r>
      <w:r w:rsidRPr="000E1790">
        <w:rPr>
          <w:rFonts w:ascii="Palatino Linotype" w:hAnsi="Palatino Linotype" w:cs="Times New Roman"/>
          <w:i/>
        </w:rPr>
        <w:t xml:space="preserve"> </w:t>
      </w:r>
      <w:r w:rsidR="00B234F1" w:rsidRPr="000E1790">
        <w:rPr>
          <w:rFonts w:ascii="Palatino Linotype" w:hAnsi="Palatino Linotype" w:cs="Times New Roman"/>
          <w:i/>
        </w:rPr>
        <w:t xml:space="preserve">free legal services </w:t>
      </w:r>
      <w:r w:rsidR="0026411C" w:rsidRPr="000E1790">
        <w:rPr>
          <w:rFonts w:ascii="Palatino Linotype" w:hAnsi="Palatino Linotype" w:cs="Times New Roman"/>
          <w:i/>
        </w:rPr>
        <w:t xml:space="preserve">to the </w:t>
      </w:r>
      <w:r w:rsidR="00B234F1" w:rsidRPr="000E1790">
        <w:rPr>
          <w:rFonts w:ascii="Palatino Linotype" w:hAnsi="Palatino Linotype" w:cs="Times New Roman"/>
          <w:i/>
        </w:rPr>
        <w:t xml:space="preserve"> </w:t>
      </w:r>
      <w:r w:rsidR="00B234F1" w:rsidRPr="000E1790">
        <w:rPr>
          <w:rFonts w:ascii="Palatino Linotype" w:hAnsi="Palatino Linotype" w:cs="Times New Roman"/>
          <w:i/>
          <w:noProof/>
        </w:rPr>
        <w:t>indigent</w:t>
      </w:r>
      <w:r w:rsidR="00B234F1" w:rsidRPr="000E1790">
        <w:rPr>
          <w:rFonts w:ascii="Palatino Linotype" w:hAnsi="Palatino Linotype" w:cs="Times New Roman"/>
          <w:i/>
        </w:rPr>
        <w:t xml:space="preserve"> community around where a law faculty </w:t>
      </w:r>
      <w:r w:rsidR="00B234F1" w:rsidRPr="000E1790">
        <w:rPr>
          <w:rFonts w:ascii="Palatino Linotype" w:hAnsi="Palatino Linotype" w:cs="Times New Roman"/>
          <w:i/>
          <w:noProof/>
        </w:rPr>
        <w:t>is located</w:t>
      </w:r>
      <w:r w:rsidR="00B234F1" w:rsidRPr="000E1790">
        <w:rPr>
          <w:rFonts w:ascii="Palatino Linotype" w:hAnsi="Palatino Linotype" w:cs="Times New Roman"/>
          <w:i/>
        </w:rPr>
        <w:t>. It is not enough to set up a law clinic without determining first of all, what role the clinic is to perform and secondly, how the clinic will aid students</w:t>
      </w:r>
      <w:r w:rsidR="006F155A" w:rsidRPr="000E1790">
        <w:rPr>
          <w:rFonts w:ascii="Palatino Linotype" w:hAnsi="Palatino Linotype" w:cs="Times New Roman"/>
          <w:i/>
        </w:rPr>
        <w:t>’</w:t>
      </w:r>
      <w:r w:rsidR="00B234F1" w:rsidRPr="000E1790">
        <w:rPr>
          <w:rFonts w:ascii="Palatino Linotype" w:hAnsi="Palatino Linotype" w:cs="Times New Roman"/>
          <w:i/>
        </w:rPr>
        <w:t xml:space="preserve"> learning. To have a successful </w:t>
      </w:r>
      <w:r w:rsidR="00B234F1" w:rsidRPr="000E1790">
        <w:rPr>
          <w:rFonts w:ascii="Palatino Linotype" w:hAnsi="Palatino Linotype" w:cs="Times New Roman"/>
          <w:i/>
          <w:noProof/>
        </w:rPr>
        <w:t>clinic</w:t>
      </w:r>
      <w:r w:rsidR="00BB4AF2" w:rsidRPr="000E1790">
        <w:rPr>
          <w:rFonts w:ascii="Palatino Linotype" w:hAnsi="Palatino Linotype" w:cs="Times New Roman"/>
          <w:i/>
          <w:noProof/>
        </w:rPr>
        <w:t>,</w:t>
      </w:r>
      <w:r w:rsidR="00B234F1" w:rsidRPr="000E1790">
        <w:rPr>
          <w:rFonts w:ascii="Palatino Linotype" w:hAnsi="Palatino Linotype" w:cs="Times New Roman"/>
          <w:i/>
        </w:rPr>
        <w:t xml:space="preserve"> it is imperative </w:t>
      </w:r>
      <w:r w:rsidR="00B234F1" w:rsidRPr="000E1790">
        <w:rPr>
          <w:rFonts w:ascii="Palatino Linotype" w:hAnsi="Palatino Linotype" w:cs="Times New Roman"/>
          <w:i/>
          <w:noProof/>
        </w:rPr>
        <w:t>that  it</w:t>
      </w:r>
      <w:r w:rsidR="00B234F1" w:rsidRPr="000E1790">
        <w:rPr>
          <w:rFonts w:ascii="Palatino Linotype" w:hAnsi="Palatino Linotype" w:cs="Times New Roman"/>
          <w:i/>
        </w:rPr>
        <w:t xml:space="preserve"> is well-planned with a structure to allow for funding, effective running and one that arouses student enthusiasm.  The faculties of law in Nigeria have recognised that establishing law clinics will aid to achieve the vision of producing efficient lawyers who will be ready for practice soon after graduating from school. This article identifies the need to imbibe the right skills to aid student participation in law clinic activities and provides a guide to </w:t>
      </w:r>
      <w:r w:rsidR="00B234F1" w:rsidRPr="000E1790">
        <w:rPr>
          <w:rFonts w:ascii="Palatino Linotype" w:hAnsi="Palatino Linotype" w:cs="Times New Roman"/>
          <w:i/>
          <w:noProof/>
        </w:rPr>
        <w:t>aid law</w:t>
      </w:r>
      <w:r w:rsidR="00B234F1" w:rsidRPr="000E1790">
        <w:rPr>
          <w:rFonts w:ascii="Palatino Linotype" w:hAnsi="Palatino Linotype" w:cs="Times New Roman"/>
          <w:i/>
        </w:rPr>
        <w:t xml:space="preserve"> faculties who wish to set up clinics or assist those already operating to realise their full potential. The article recommends the inclusion of law clinic module as one that all students must pass before graduating even though grades should not count to determine the overall C</w:t>
      </w:r>
      <w:r w:rsidR="00BD7730" w:rsidRPr="000E1790">
        <w:rPr>
          <w:rFonts w:ascii="Palatino Linotype" w:hAnsi="Palatino Linotype" w:cs="Times New Roman"/>
          <w:i/>
        </w:rPr>
        <w:t xml:space="preserve">ulminative </w:t>
      </w:r>
      <w:r w:rsidR="00B234F1" w:rsidRPr="000E1790">
        <w:rPr>
          <w:rFonts w:ascii="Palatino Linotype" w:hAnsi="Palatino Linotype" w:cs="Times New Roman"/>
          <w:i/>
        </w:rPr>
        <w:t>G</w:t>
      </w:r>
      <w:r w:rsidR="00BD7730" w:rsidRPr="000E1790">
        <w:rPr>
          <w:rFonts w:ascii="Palatino Linotype" w:hAnsi="Palatino Linotype" w:cs="Times New Roman"/>
          <w:i/>
        </w:rPr>
        <w:t xml:space="preserve">rade </w:t>
      </w:r>
      <w:r w:rsidR="00B234F1" w:rsidRPr="000E1790">
        <w:rPr>
          <w:rFonts w:ascii="Palatino Linotype" w:hAnsi="Palatino Linotype" w:cs="Times New Roman"/>
          <w:i/>
        </w:rPr>
        <w:t>P</w:t>
      </w:r>
      <w:r w:rsidR="00BD7730" w:rsidRPr="000E1790">
        <w:rPr>
          <w:rFonts w:ascii="Palatino Linotype" w:hAnsi="Palatino Linotype" w:cs="Times New Roman"/>
          <w:i/>
        </w:rPr>
        <w:t xml:space="preserve">oint </w:t>
      </w:r>
      <w:r w:rsidR="00B234F1" w:rsidRPr="000E1790">
        <w:rPr>
          <w:rFonts w:ascii="Palatino Linotype" w:hAnsi="Palatino Linotype" w:cs="Times New Roman"/>
          <w:i/>
        </w:rPr>
        <w:t>A</w:t>
      </w:r>
      <w:r w:rsidR="00BD7730" w:rsidRPr="000E1790">
        <w:rPr>
          <w:rFonts w:ascii="Palatino Linotype" w:hAnsi="Palatino Linotype" w:cs="Times New Roman"/>
          <w:i/>
        </w:rPr>
        <w:t>verage</w:t>
      </w:r>
      <w:r w:rsidR="00BB4AF2" w:rsidRPr="000E1790">
        <w:rPr>
          <w:rFonts w:ascii="Palatino Linotype" w:hAnsi="Palatino Linotype" w:cs="Times New Roman"/>
          <w:i/>
        </w:rPr>
        <w:t xml:space="preserve"> </w:t>
      </w:r>
      <w:r w:rsidR="00BB4AF2" w:rsidRPr="000E1790">
        <w:rPr>
          <w:rFonts w:ascii="Palatino Linotype" w:hAnsi="Palatino Linotype" w:cs="Times New Roman"/>
        </w:rPr>
        <w:t>(CGPA)</w:t>
      </w:r>
      <w:r w:rsidR="00B234F1" w:rsidRPr="000E1790">
        <w:rPr>
          <w:rFonts w:ascii="Palatino Linotype" w:hAnsi="Palatino Linotype" w:cs="Times New Roman"/>
          <w:i/>
        </w:rPr>
        <w:t xml:space="preserve"> of a student.</w:t>
      </w:r>
    </w:p>
    <w:p w:rsidR="006B53E8" w:rsidRPr="000E1790" w:rsidRDefault="006B53E8" w:rsidP="000E1790">
      <w:pPr>
        <w:spacing w:line="480" w:lineRule="auto"/>
        <w:jc w:val="both"/>
        <w:rPr>
          <w:rFonts w:ascii="Palatino Linotype" w:hAnsi="Palatino Linotype" w:cs="Times New Roman"/>
          <w:sz w:val="22"/>
          <w:szCs w:val="22"/>
        </w:rPr>
      </w:pPr>
      <w:r w:rsidRPr="000E1790">
        <w:rPr>
          <w:rFonts w:ascii="Palatino Linotype" w:hAnsi="Palatino Linotype" w:cs="Times New Roman"/>
          <w:noProof/>
          <w:sz w:val="22"/>
          <w:szCs w:val="22"/>
        </w:rPr>
        <w:t>Key words</w:t>
      </w:r>
      <w:r w:rsidRPr="000E1790">
        <w:rPr>
          <w:rFonts w:ascii="Palatino Linotype" w:hAnsi="Palatino Linotype" w:cs="Times New Roman"/>
          <w:sz w:val="22"/>
          <w:szCs w:val="22"/>
        </w:rPr>
        <w:t>:  Law Clinic</w:t>
      </w:r>
      <w:r w:rsidR="009E5C66" w:rsidRPr="000E1790">
        <w:rPr>
          <w:rFonts w:ascii="Palatino Linotype" w:hAnsi="Palatino Linotype" w:cs="Times New Roman"/>
          <w:sz w:val="22"/>
          <w:szCs w:val="22"/>
        </w:rPr>
        <w:t>,</w:t>
      </w:r>
      <w:r w:rsidRPr="000E1790">
        <w:rPr>
          <w:rFonts w:ascii="Palatino Linotype" w:hAnsi="Palatino Linotype" w:cs="Times New Roman"/>
          <w:sz w:val="22"/>
          <w:szCs w:val="22"/>
        </w:rPr>
        <w:t xml:space="preserve"> Skills</w:t>
      </w:r>
      <w:r w:rsidR="009E5C66" w:rsidRPr="000E1790">
        <w:rPr>
          <w:rFonts w:ascii="Palatino Linotype" w:hAnsi="Palatino Linotype" w:cs="Times New Roman"/>
          <w:sz w:val="22"/>
          <w:szCs w:val="22"/>
        </w:rPr>
        <w:t>,</w:t>
      </w:r>
      <w:r w:rsidRPr="000E1790">
        <w:rPr>
          <w:rFonts w:ascii="Palatino Linotype" w:hAnsi="Palatino Linotype" w:cs="Times New Roman"/>
          <w:sz w:val="22"/>
          <w:szCs w:val="22"/>
        </w:rPr>
        <w:t xml:space="preserve"> Pro bono</w:t>
      </w:r>
      <w:r w:rsidR="009E5C66" w:rsidRPr="000E1790">
        <w:rPr>
          <w:rFonts w:ascii="Palatino Linotype" w:hAnsi="Palatino Linotype" w:cs="Times New Roman"/>
          <w:sz w:val="22"/>
          <w:szCs w:val="22"/>
        </w:rPr>
        <w:t>,</w:t>
      </w:r>
      <w:r w:rsidRPr="000E1790">
        <w:rPr>
          <w:rFonts w:ascii="Palatino Linotype" w:hAnsi="Palatino Linotype" w:cs="Times New Roman"/>
          <w:sz w:val="22"/>
          <w:szCs w:val="22"/>
        </w:rPr>
        <w:t xml:space="preserve"> Law Faculty</w:t>
      </w:r>
      <w:r w:rsidR="009E5C66" w:rsidRPr="000E1790">
        <w:rPr>
          <w:rFonts w:ascii="Palatino Linotype" w:hAnsi="Palatino Linotype" w:cs="Times New Roman"/>
          <w:sz w:val="22"/>
          <w:szCs w:val="22"/>
        </w:rPr>
        <w:t>,</w:t>
      </w:r>
      <w:r w:rsidRPr="000E1790">
        <w:rPr>
          <w:rFonts w:ascii="Palatino Linotype" w:hAnsi="Palatino Linotype" w:cs="Times New Roman"/>
          <w:sz w:val="22"/>
          <w:szCs w:val="22"/>
        </w:rPr>
        <w:t xml:space="preserve"> Practice</w:t>
      </w:r>
      <w:r w:rsidR="009E5C66" w:rsidRPr="000E1790">
        <w:rPr>
          <w:rFonts w:ascii="Palatino Linotype" w:hAnsi="Palatino Linotype" w:cs="Times New Roman"/>
          <w:sz w:val="22"/>
          <w:szCs w:val="22"/>
        </w:rPr>
        <w:t>, Legal Education, Nigeria</w:t>
      </w:r>
    </w:p>
    <w:p w:rsidR="000E1790" w:rsidRDefault="000E1790" w:rsidP="000E1790">
      <w:pPr>
        <w:spacing w:line="480" w:lineRule="auto"/>
        <w:jc w:val="both"/>
        <w:rPr>
          <w:rFonts w:ascii="Palatino Linotype" w:hAnsi="Palatino Linotype" w:cs="Times New Roman"/>
          <w:b/>
        </w:rPr>
      </w:pPr>
    </w:p>
    <w:p w:rsidR="00AC1ACA" w:rsidRDefault="00AC1ACA">
      <w:pPr>
        <w:rPr>
          <w:rFonts w:ascii="Palatino Linotype" w:hAnsi="Palatino Linotype" w:cs="Times New Roman"/>
        </w:rPr>
      </w:pPr>
      <w:r>
        <w:rPr>
          <w:rFonts w:ascii="Palatino Linotype" w:hAnsi="Palatino Linotype" w:cs="Times New Roman"/>
        </w:rPr>
        <w:br w:type="page"/>
      </w:r>
    </w:p>
    <w:p w:rsidR="00E17145" w:rsidRPr="000E1790" w:rsidRDefault="000E1790" w:rsidP="000E1790">
      <w:pPr>
        <w:spacing w:line="480" w:lineRule="auto"/>
        <w:jc w:val="both"/>
        <w:rPr>
          <w:rFonts w:ascii="Palatino Linotype" w:hAnsi="Palatino Linotype" w:cs="Times New Roman"/>
        </w:rPr>
      </w:pPr>
      <w:r w:rsidRPr="000E1790">
        <w:rPr>
          <w:rFonts w:ascii="Palatino Linotype" w:hAnsi="Palatino Linotype" w:cs="Times New Roman"/>
        </w:rPr>
        <w:lastRenderedPageBreak/>
        <w:t>I. INTRODUCTION</w:t>
      </w:r>
    </w:p>
    <w:p w:rsidR="00AE0CB7" w:rsidRPr="000E1790" w:rsidRDefault="00AE0CB7" w:rsidP="000E1790">
      <w:pPr>
        <w:spacing w:line="480" w:lineRule="auto"/>
        <w:jc w:val="both"/>
        <w:rPr>
          <w:rFonts w:ascii="Palatino Linotype" w:hAnsi="Palatino Linotype" w:cs="Times New Roman"/>
        </w:rPr>
      </w:pPr>
      <w:r w:rsidRPr="000E1790">
        <w:rPr>
          <w:rFonts w:ascii="Palatino Linotype" w:hAnsi="Palatino Linotype" w:cs="Times New Roman"/>
        </w:rPr>
        <w:t>The origins of C</w:t>
      </w:r>
      <w:r w:rsidR="00BD7730" w:rsidRPr="000E1790">
        <w:rPr>
          <w:rFonts w:ascii="Palatino Linotype" w:hAnsi="Palatino Linotype" w:cs="Times New Roman"/>
        </w:rPr>
        <w:t xml:space="preserve">linical </w:t>
      </w:r>
      <w:r w:rsidRPr="000E1790">
        <w:rPr>
          <w:rFonts w:ascii="Palatino Linotype" w:hAnsi="Palatino Linotype" w:cs="Times New Roman"/>
        </w:rPr>
        <w:t>L</w:t>
      </w:r>
      <w:r w:rsidR="00BD7730" w:rsidRPr="000E1790">
        <w:rPr>
          <w:rFonts w:ascii="Palatino Linotype" w:hAnsi="Palatino Linotype" w:cs="Times New Roman"/>
        </w:rPr>
        <w:t xml:space="preserve">egal </w:t>
      </w:r>
      <w:r w:rsidRPr="000E1790">
        <w:rPr>
          <w:rFonts w:ascii="Palatino Linotype" w:hAnsi="Palatino Linotype" w:cs="Times New Roman"/>
        </w:rPr>
        <w:t>E</w:t>
      </w:r>
      <w:r w:rsidR="00BD7730" w:rsidRPr="000E1790">
        <w:rPr>
          <w:rFonts w:ascii="Palatino Linotype" w:hAnsi="Palatino Linotype" w:cs="Times New Roman"/>
        </w:rPr>
        <w:t>ducation (CLE)</w:t>
      </w:r>
      <w:r w:rsidRPr="000E1790">
        <w:rPr>
          <w:rFonts w:ascii="Palatino Linotype" w:hAnsi="Palatino Linotype" w:cs="Times New Roman"/>
        </w:rPr>
        <w:t xml:space="preserve"> can </w:t>
      </w:r>
      <w:r w:rsidRPr="000E1790">
        <w:rPr>
          <w:rFonts w:ascii="Palatino Linotype" w:hAnsi="Palatino Linotype" w:cs="Times New Roman"/>
          <w:noProof/>
        </w:rPr>
        <w:t>be traced</w:t>
      </w:r>
      <w:r w:rsidRPr="000E1790">
        <w:rPr>
          <w:rFonts w:ascii="Palatino Linotype" w:hAnsi="Palatino Linotype" w:cs="Times New Roman"/>
        </w:rPr>
        <w:t xml:space="preserve"> to the advent of that mode of instruction in the twentieth century in the United States where some law schools offered community law clinics.</w:t>
      </w:r>
      <w:r w:rsidRPr="000E1790">
        <w:rPr>
          <w:rStyle w:val="FootnoteReference"/>
          <w:rFonts w:ascii="Palatino Linotype" w:hAnsi="Palatino Linotype" w:cs="Times New Roman"/>
        </w:rPr>
        <w:footnoteReference w:id="1"/>
      </w:r>
      <w:r w:rsidRPr="000E1790">
        <w:rPr>
          <w:rFonts w:ascii="Palatino Linotype" w:hAnsi="Palatino Linotype" w:cs="Times New Roman"/>
        </w:rPr>
        <w:t xml:space="preserve"> In England and Wales, law clinics began to develop in the early 1970s. Clinics were set up in the Universities of Kent, Warwick and in some polytechnics that started by offering advice to students. The Kent Clinic, however, was designed to operate as a full-fledged legal practice.</w:t>
      </w:r>
      <w:r w:rsidRPr="000E1790">
        <w:rPr>
          <w:rStyle w:val="FootnoteReference"/>
          <w:rFonts w:ascii="Palatino Linotype" w:hAnsi="Palatino Linotype" w:cs="Times New Roman"/>
        </w:rPr>
        <w:footnoteReference w:id="2"/>
      </w:r>
      <w:r w:rsidRPr="000E1790">
        <w:rPr>
          <w:rFonts w:ascii="Palatino Linotype" w:hAnsi="Palatino Linotype" w:cs="Times New Roman"/>
        </w:rPr>
        <w:t xml:space="preserve"> In Africa, the evolution of CLE can </w:t>
      </w:r>
      <w:r w:rsidRPr="000E1790">
        <w:rPr>
          <w:rFonts w:ascii="Palatino Linotype" w:hAnsi="Palatino Linotype" w:cs="Times New Roman"/>
          <w:noProof/>
        </w:rPr>
        <w:t>be traced</w:t>
      </w:r>
      <w:r w:rsidRPr="000E1790">
        <w:rPr>
          <w:rFonts w:ascii="Palatino Linotype" w:hAnsi="Palatino Linotype" w:cs="Times New Roman"/>
        </w:rPr>
        <w:t xml:space="preserve"> to the emergence of law clinics in the 1970s with the first of such clinics established at the University of Cape Town in 1972.</w:t>
      </w:r>
      <w:r w:rsidRPr="000E1790">
        <w:rPr>
          <w:rStyle w:val="FootnoteReference"/>
          <w:rFonts w:ascii="Palatino Linotype" w:hAnsi="Palatino Linotype" w:cs="Times New Roman"/>
        </w:rPr>
        <w:footnoteReference w:id="3"/>
      </w:r>
    </w:p>
    <w:p w:rsidR="00AE0CB7" w:rsidRPr="000E1790" w:rsidRDefault="00AE0CB7"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The introduction of CLE in Nigeria is </w:t>
      </w:r>
      <w:r w:rsidRPr="000E1790">
        <w:rPr>
          <w:rFonts w:ascii="Palatino Linotype" w:hAnsi="Palatino Linotype" w:cs="Times New Roman"/>
          <w:noProof/>
        </w:rPr>
        <w:t>due largely</w:t>
      </w:r>
      <w:r w:rsidRPr="000E1790">
        <w:rPr>
          <w:rFonts w:ascii="Palatino Linotype" w:hAnsi="Palatino Linotype" w:cs="Times New Roman"/>
        </w:rPr>
        <w:t xml:space="preserve"> to the efforts of the Network of University Legal Aid Institutions (NULAI).</w:t>
      </w:r>
      <w:r w:rsidRPr="000E1790">
        <w:rPr>
          <w:rStyle w:val="FootnoteReference"/>
          <w:rFonts w:ascii="Palatino Linotype" w:hAnsi="Palatino Linotype" w:cs="Times New Roman"/>
        </w:rPr>
        <w:footnoteReference w:id="4"/>
      </w:r>
      <w:r w:rsidRPr="000E1790">
        <w:rPr>
          <w:rFonts w:ascii="Palatino Linotype" w:hAnsi="Palatino Linotype" w:cs="Times New Roman"/>
        </w:rPr>
        <w:t xml:space="preserve"> The first Nigerian law clinic was set up at the </w:t>
      </w:r>
      <w:proofErr w:type="spellStart"/>
      <w:r w:rsidRPr="000E1790">
        <w:rPr>
          <w:rFonts w:ascii="Palatino Linotype" w:hAnsi="Palatino Linotype" w:cs="Times New Roman"/>
        </w:rPr>
        <w:t>Adekunle</w:t>
      </w:r>
      <w:proofErr w:type="spellEnd"/>
      <w:r w:rsidRPr="000E1790">
        <w:rPr>
          <w:rFonts w:ascii="Palatino Linotype" w:hAnsi="Palatino Linotype" w:cs="Times New Roman"/>
        </w:rPr>
        <w:t xml:space="preserve"> </w:t>
      </w:r>
      <w:proofErr w:type="spellStart"/>
      <w:r w:rsidRPr="000E1790">
        <w:rPr>
          <w:rFonts w:ascii="Palatino Linotype" w:hAnsi="Palatino Linotype" w:cs="Times New Roman"/>
        </w:rPr>
        <w:t>Ajasin</w:t>
      </w:r>
      <w:proofErr w:type="spellEnd"/>
      <w:r w:rsidRPr="000E1790">
        <w:rPr>
          <w:rFonts w:ascii="Palatino Linotype" w:hAnsi="Palatino Linotype" w:cs="Times New Roman"/>
        </w:rPr>
        <w:t xml:space="preserve"> University in 2004. The University of Maiduguri and the University of </w:t>
      </w:r>
      <w:proofErr w:type="spellStart"/>
      <w:r w:rsidRPr="000E1790">
        <w:rPr>
          <w:rFonts w:ascii="Palatino Linotype" w:hAnsi="Palatino Linotype" w:cs="Times New Roman"/>
        </w:rPr>
        <w:t>Uyo</w:t>
      </w:r>
      <w:proofErr w:type="spellEnd"/>
      <w:r w:rsidRPr="000E1790">
        <w:rPr>
          <w:rFonts w:ascii="Palatino Linotype" w:hAnsi="Palatino Linotype" w:cs="Times New Roman"/>
        </w:rPr>
        <w:t xml:space="preserve"> followed suit in 2005.</w:t>
      </w:r>
      <w:r w:rsidRPr="000E1790">
        <w:rPr>
          <w:rStyle w:val="FootnoteReference"/>
          <w:rFonts w:ascii="Palatino Linotype" w:hAnsi="Palatino Linotype" w:cs="Times New Roman"/>
        </w:rPr>
        <w:footnoteReference w:id="5"/>
      </w:r>
      <w:r w:rsidRPr="000E1790">
        <w:rPr>
          <w:rFonts w:ascii="Palatino Linotype" w:hAnsi="Palatino Linotype" w:cs="Times New Roman"/>
        </w:rPr>
        <w:t xml:space="preserve"> Other universities in the country have since gone ahead to establish law clinics in their law faculties. </w:t>
      </w:r>
    </w:p>
    <w:p w:rsidR="00C33439" w:rsidRPr="000E1790" w:rsidRDefault="00E17145"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Given that this article is concerned about clinical legal education (CLE) and the </w:t>
      </w:r>
      <w:r w:rsidRPr="000E1790">
        <w:rPr>
          <w:rFonts w:ascii="Palatino Linotype" w:hAnsi="Palatino Linotype" w:cs="Times New Roman"/>
          <w:i/>
        </w:rPr>
        <w:t xml:space="preserve">modus operandi </w:t>
      </w:r>
      <w:r w:rsidRPr="000E1790">
        <w:rPr>
          <w:rFonts w:ascii="Palatino Linotype" w:hAnsi="Palatino Linotype" w:cs="Times New Roman"/>
        </w:rPr>
        <w:t xml:space="preserve">for setting up </w:t>
      </w:r>
      <w:r w:rsidRPr="000E1790">
        <w:rPr>
          <w:rFonts w:ascii="Palatino Linotype" w:hAnsi="Palatino Linotype" w:cs="Times New Roman"/>
          <w:i/>
        </w:rPr>
        <w:t xml:space="preserve">pro bono </w:t>
      </w:r>
      <w:r w:rsidRPr="000E1790">
        <w:rPr>
          <w:rFonts w:ascii="Palatino Linotype" w:hAnsi="Palatino Linotype" w:cs="Times New Roman"/>
        </w:rPr>
        <w:t xml:space="preserve">law clinics in Nigerian law faculties, the need to begin </w:t>
      </w:r>
      <w:r w:rsidRPr="000E1790">
        <w:rPr>
          <w:rFonts w:ascii="Palatino Linotype" w:hAnsi="Palatino Linotype" w:cs="Times New Roman"/>
        </w:rPr>
        <w:lastRenderedPageBreak/>
        <w:t>with a definition for CLE is germane. Unfortunately</w:t>
      </w:r>
      <w:r w:rsidR="006F155A" w:rsidRPr="000E1790">
        <w:rPr>
          <w:rFonts w:ascii="Palatino Linotype" w:hAnsi="Palatino Linotype" w:cs="Times New Roman"/>
        </w:rPr>
        <w:t>,</w:t>
      </w:r>
      <w:r w:rsidRPr="000E1790">
        <w:rPr>
          <w:rFonts w:ascii="Palatino Linotype" w:hAnsi="Palatino Linotype" w:cs="Times New Roman"/>
        </w:rPr>
        <w:t xml:space="preserve">  like other terms in the field of law, no one has offered </w:t>
      </w:r>
      <w:r w:rsidRPr="000E1790">
        <w:rPr>
          <w:rFonts w:ascii="Palatino Linotype" w:hAnsi="Palatino Linotype" w:cs="Times New Roman"/>
          <w:noProof/>
        </w:rPr>
        <w:t>and</w:t>
      </w:r>
      <w:r w:rsidRPr="000E1790">
        <w:rPr>
          <w:rFonts w:ascii="Palatino Linotype" w:hAnsi="Palatino Linotype" w:cs="Times New Roman"/>
        </w:rPr>
        <w:t xml:space="preserve"> it will amount to an exercise in futility to attempt to </w:t>
      </w:r>
      <w:r w:rsidRPr="000E1790">
        <w:rPr>
          <w:rFonts w:ascii="Palatino Linotype" w:hAnsi="Palatino Linotype" w:cs="Times New Roman"/>
          <w:noProof/>
        </w:rPr>
        <w:t>offer</w:t>
      </w:r>
      <w:r w:rsidRPr="000E1790">
        <w:rPr>
          <w:rFonts w:ascii="Palatino Linotype" w:hAnsi="Palatino Linotype" w:cs="Times New Roman"/>
        </w:rPr>
        <w:t xml:space="preserve"> a universal definition for the </w:t>
      </w:r>
      <w:r w:rsidRPr="000E1790">
        <w:rPr>
          <w:rFonts w:ascii="Palatino Linotype" w:hAnsi="Palatino Linotype" w:cs="Times New Roman"/>
          <w:noProof/>
        </w:rPr>
        <w:t>term</w:t>
      </w:r>
      <w:r w:rsidRPr="000E1790">
        <w:rPr>
          <w:rFonts w:ascii="Palatino Linotype" w:hAnsi="Palatino Linotype" w:cs="Times New Roman"/>
        </w:rPr>
        <w:t xml:space="preserve">. The </w:t>
      </w:r>
      <w:r w:rsidRPr="000E1790">
        <w:rPr>
          <w:rFonts w:ascii="Palatino Linotype" w:hAnsi="Palatino Linotype" w:cs="Times New Roman"/>
          <w:noProof/>
        </w:rPr>
        <w:t>definitions</w:t>
      </w:r>
      <w:r w:rsidRPr="000E1790">
        <w:rPr>
          <w:rFonts w:ascii="Palatino Linotype" w:hAnsi="Palatino Linotype" w:cs="Times New Roman"/>
        </w:rPr>
        <w:t xml:space="preserve"> offered so far are </w:t>
      </w:r>
      <w:r w:rsidRPr="000E1790">
        <w:rPr>
          <w:rFonts w:ascii="Palatino Linotype" w:hAnsi="Palatino Linotype" w:cs="Times New Roman"/>
          <w:noProof/>
        </w:rPr>
        <w:t>largely</w:t>
      </w:r>
      <w:r w:rsidRPr="000E1790">
        <w:rPr>
          <w:rFonts w:ascii="Palatino Linotype" w:hAnsi="Palatino Linotype" w:cs="Times New Roman"/>
        </w:rPr>
        <w:t xml:space="preserve"> dependent on a writer’s perspective. </w:t>
      </w:r>
      <w:r w:rsidRPr="000E1790">
        <w:rPr>
          <w:rFonts w:ascii="Palatino Linotype" w:hAnsi="Palatino Linotype" w:cs="Times New Roman"/>
          <w:noProof/>
        </w:rPr>
        <w:t>This</w:t>
      </w:r>
      <w:r w:rsidRPr="000E1790">
        <w:rPr>
          <w:rFonts w:ascii="Palatino Linotype" w:hAnsi="Palatino Linotype" w:cs="Times New Roman"/>
        </w:rPr>
        <w:t xml:space="preserve"> is similar to </w:t>
      </w:r>
      <w:r w:rsidRPr="000E1790">
        <w:rPr>
          <w:rFonts w:ascii="Palatino Linotype" w:hAnsi="Palatino Linotype" w:cs="Times New Roman"/>
          <w:noProof/>
        </w:rPr>
        <w:t>an African</w:t>
      </w:r>
      <w:r w:rsidRPr="000E1790">
        <w:rPr>
          <w:rFonts w:ascii="Palatino Linotype" w:hAnsi="Palatino Linotype" w:cs="Times New Roman"/>
        </w:rPr>
        <w:t xml:space="preserve"> folklore about </w:t>
      </w:r>
      <w:r w:rsidRPr="000E1790">
        <w:rPr>
          <w:rFonts w:ascii="Palatino Linotype" w:hAnsi="Palatino Linotype" w:cs="Times New Roman"/>
          <w:noProof/>
        </w:rPr>
        <w:t>seven  blind</w:t>
      </w:r>
      <w:r w:rsidRPr="000E1790">
        <w:rPr>
          <w:rFonts w:ascii="Palatino Linotype" w:hAnsi="Palatino Linotype" w:cs="Times New Roman"/>
        </w:rPr>
        <w:t xml:space="preserve"> men who were asked to describe an elephant. Each one of </w:t>
      </w:r>
      <w:r w:rsidRPr="000E1790">
        <w:rPr>
          <w:rFonts w:ascii="Palatino Linotype" w:hAnsi="Palatino Linotype" w:cs="Times New Roman"/>
          <w:noProof/>
        </w:rPr>
        <w:t>them,</w:t>
      </w:r>
      <w:r w:rsidRPr="000E1790">
        <w:rPr>
          <w:rFonts w:ascii="Palatino Linotype" w:hAnsi="Palatino Linotype" w:cs="Times New Roman"/>
        </w:rPr>
        <w:t xml:space="preserve"> </w:t>
      </w:r>
      <w:r w:rsidRPr="000E1790">
        <w:rPr>
          <w:rFonts w:ascii="Palatino Linotype" w:hAnsi="Palatino Linotype" w:cs="Times New Roman"/>
          <w:noProof/>
        </w:rPr>
        <w:t>described</w:t>
      </w:r>
      <w:r w:rsidRPr="000E1790">
        <w:rPr>
          <w:rFonts w:ascii="Palatino Linotype" w:hAnsi="Palatino Linotype" w:cs="Times New Roman"/>
        </w:rPr>
        <w:t xml:space="preserve"> the elephant by the part that was touched depending on </w:t>
      </w:r>
      <w:r w:rsidR="00C33439" w:rsidRPr="000E1790">
        <w:rPr>
          <w:rFonts w:ascii="Palatino Linotype" w:hAnsi="Palatino Linotype" w:cs="Times New Roman"/>
        </w:rPr>
        <w:t xml:space="preserve">whether it was the trunk, </w:t>
      </w:r>
      <w:r w:rsidR="00C33439" w:rsidRPr="000E1790">
        <w:rPr>
          <w:rFonts w:ascii="Palatino Linotype" w:hAnsi="Palatino Linotype" w:cs="Times New Roman"/>
          <w:noProof/>
        </w:rPr>
        <w:t>tail or</w:t>
      </w:r>
      <w:r w:rsidR="00C33439" w:rsidRPr="000E1790">
        <w:rPr>
          <w:rFonts w:ascii="Palatino Linotype" w:hAnsi="Palatino Linotype" w:cs="Times New Roman"/>
        </w:rPr>
        <w:t xml:space="preserve"> the foot of the animal.  Grimes describes CLE in the following words:</w:t>
      </w:r>
    </w:p>
    <w:p w:rsidR="00C33439" w:rsidRPr="000E1790" w:rsidRDefault="00C33439" w:rsidP="000E1790">
      <w:pPr>
        <w:spacing w:line="360" w:lineRule="auto"/>
        <w:ind w:left="993" w:right="656"/>
        <w:jc w:val="both"/>
        <w:rPr>
          <w:rFonts w:ascii="Palatino Linotype" w:hAnsi="Palatino Linotype" w:cs="Times New Roman"/>
        </w:rPr>
      </w:pPr>
      <w:r w:rsidRPr="000E1790">
        <w:rPr>
          <w:rFonts w:ascii="Palatino Linotype" w:hAnsi="Palatino Linotype" w:cs="Times New Roman"/>
        </w:rPr>
        <w:t xml:space="preserve">[Clinical legal education is] a learning environment where students identify, research and apply knowledge in a setting which replicates, at least in part, the world where it </w:t>
      </w:r>
      <w:r w:rsidRPr="000E1790">
        <w:rPr>
          <w:rFonts w:ascii="Palatino Linotype" w:hAnsi="Palatino Linotype" w:cs="Times New Roman"/>
          <w:noProof/>
        </w:rPr>
        <w:t>is practiced</w:t>
      </w:r>
      <w:r w:rsidRPr="000E1790">
        <w:rPr>
          <w:rFonts w:ascii="Palatino Linotype" w:hAnsi="Palatino Linotype" w:cs="Times New Roman"/>
        </w:rPr>
        <w:t>…. It is almost inevitably means that the student takes on some aspect of a case and conducts</w:t>
      </w:r>
      <w:r w:rsidR="000E1790">
        <w:rPr>
          <w:rFonts w:ascii="Palatino Linotype" w:hAnsi="Palatino Linotype" w:cs="Times New Roman"/>
        </w:rPr>
        <w:t xml:space="preserve"> this as it would </w:t>
      </w:r>
      <w:r w:rsidRPr="000E1790">
        <w:rPr>
          <w:rFonts w:ascii="Palatino Linotype" w:hAnsi="Palatino Linotype" w:cs="Times New Roman"/>
        </w:rPr>
        <w:t>be conducted in the real world.</w:t>
      </w:r>
      <w:r w:rsidRPr="000E1790">
        <w:rPr>
          <w:rStyle w:val="FootnoteReference"/>
          <w:rFonts w:ascii="Palatino Linotype" w:hAnsi="Palatino Linotype" w:cs="Times New Roman"/>
        </w:rPr>
        <w:footnoteReference w:id="6"/>
      </w:r>
    </w:p>
    <w:p w:rsidR="00C33439" w:rsidRPr="000E1790" w:rsidRDefault="00C33439" w:rsidP="000E1790">
      <w:pPr>
        <w:spacing w:before="240" w:line="480" w:lineRule="auto"/>
        <w:jc w:val="both"/>
        <w:rPr>
          <w:rFonts w:ascii="Palatino Linotype" w:hAnsi="Palatino Linotype" w:cs="Times New Roman"/>
        </w:rPr>
      </w:pPr>
      <w:r w:rsidRPr="000E1790">
        <w:rPr>
          <w:rFonts w:ascii="Palatino Linotype" w:hAnsi="Palatino Linotype" w:cs="Times New Roman"/>
        </w:rPr>
        <w:t xml:space="preserve">The problem with Grimes’ definition is that it does not include the importance of legal aid and social responsibility that should characterise a legal clinic. It is imperative to note that a law clinic should combine practical legal education and legal aid. It should be more of </w:t>
      </w:r>
      <w:r w:rsidRPr="000E1790">
        <w:rPr>
          <w:rFonts w:ascii="Palatino Linotype" w:hAnsi="Palatino Linotype" w:cs="Times New Roman"/>
          <w:noProof/>
        </w:rPr>
        <w:t>a teaching</w:t>
      </w:r>
      <w:r w:rsidRPr="000E1790">
        <w:rPr>
          <w:rFonts w:ascii="Palatino Linotype" w:hAnsi="Palatino Linotype" w:cs="Times New Roman"/>
        </w:rPr>
        <w:t xml:space="preserve"> experience with real clients.</w:t>
      </w:r>
      <w:r w:rsidRPr="000E1790">
        <w:rPr>
          <w:rStyle w:val="FootnoteReference"/>
          <w:rFonts w:ascii="Palatino Linotype" w:hAnsi="Palatino Linotype" w:cs="Times New Roman"/>
        </w:rPr>
        <w:footnoteReference w:id="7"/>
      </w:r>
      <w:r w:rsidRPr="000E1790">
        <w:rPr>
          <w:rFonts w:ascii="Palatino Linotype" w:hAnsi="Palatino Linotype" w:cs="Times New Roman"/>
        </w:rPr>
        <w:t xml:space="preserve"> To the Network of University Legal Aid Institutions (NULAI), CLE is a ‘multidisciplinary and multipurpose type of education which seeks to develop the skills and </w:t>
      </w:r>
      <w:r w:rsidRPr="000E1790">
        <w:rPr>
          <w:rFonts w:ascii="Palatino Linotype" w:hAnsi="Palatino Linotype" w:cs="Times New Roman"/>
          <w:noProof/>
        </w:rPr>
        <w:t>competences</w:t>
      </w:r>
      <w:r w:rsidRPr="000E1790">
        <w:rPr>
          <w:rFonts w:ascii="Palatino Linotype" w:hAnsi="Palatino Linotype" w:cs="Times New Roman"/>
        </w:rPr>
        <w:t xml:space="preserve"> needed to strengthen </w:t>
      </w:r>
      <w:r w:rsidRPr="000E1790">
        <w:rPr>
          <w:rFonts w:ascii="Palatino Linotype" w:hAnsi="Palatino Linotype" w:cs="Times New Roman"/>
        </w:rPr>
        <w:lastRenderedPageBreak/>
        <w:t>the legal system, providing opportunities for learning and social justice concepts.’</w:t>
      </w:r>
      <w:r w:rsidRPr="000E1790">
        <w:rPr>
          <w:rStyle w:val="FootnoteReference"/>
          <w:rFonts w:ascii="Palatino Linotype" w:hAnsi="Palatino Linotype" w:cs="Times New Roman"/>
        </w:rPr>
        <w:footnoteReference w:id="8"/>
      </w:r>
      <w:r w:rsidR="003F5893" w:rsidRPr="000E1790">
        <w:rPr>
          <w:rFonts w:ascii="Palatino Linotype" w:hAnsi="Palatino Linotype" w:cs="Times New Roman"/>
        </w:rPr>
        <w:t xml:space="preserve"> This definition too does not touch on the importance of providing free services as an </w:t>
      </w:r>
      <w:r w:rsidR="003F5893" w:rsidRPr="000E1790">
        <w:rPr>
          <w:rFonts w:ascii="Palatino Linotype" w:hAnsi="Palatino Linotype" w:cs="Times New Roman"/>
          <w:noProof/>
        </w:rPr>
        <w:t>important</w:t>
      </w:r>
      <w:r w:rsidR="003F5893" w:rsidRPr="000E1790">
        <w:rPr>
          <w:rFonts w:ascii="Palatino Linotype" w:hAnsi="Palatino Linotype" w:cs="Times New Roman"/>
        </w:rPr>
        <w:t xml:space="preserve"> aspect of CLE.</w:t>
      </w:r>
      <w:r w:rsidRPr="000E1790">
        <w:rPr>
          <w:rFonts w:ascii="Palatino Linotype" w:hAnsi="Palatino Linotype" w:cs="Times New Roman"/>
        </w:rPr>
        <w:tab/>
        <w:t xml:space="preserve">In the context of the discussion running through this article, CLE is a phrase used to describe the several practical learning activities for law students. CLE </w:t>
      </w:r>
      <w:r w:rsidRPr="000E1790">
        <w:rPr>
          <w:rFonts w:ascii="Palatino Linotype" w:hAnsi="Palatino Linotype" w:cs="Times New Roman"/>
          <w:noProof/>
        </w:rPr>
        <w:t>maybe</w:t>
      </w:r>
      <w:r w:rsidRPr="000E1790">
        <w:rPr>
          <w:rFonts w:ascii="Palatino Linotype" w:hAnsi="Palatino Linotype" w:cs="Times New Roman"/>
        </w:rPr>
        <w:t xml:space="preserve"> defined as the involvement of law students in activities geared towards the teaching of the law with </w:t>
      </w:r>
      <w:r w:rsidRPr="000E1790">
        <w:rPr>
          <w:rFonts w:ascii="Palatino Linotype" w:hAnsi="Palatino Linotype" w:cs="Times New Roman"/>
          <w:noProof/>
        </w:rPr>
        <w:t>opportunity</w:t>
      </w:r>
      <w:r w:rsidRPr="000E1790">
        <w:rPr>
          <w:rFonts w:ascii="Palatino Linotype" w:hAnsi="Palatino Linotype" w:cs="Times New Roman"/>
        </w:rPr>
        <w:t xml:space="preserve"> to learn from real practice while at the same time providing </w:t>
      </w:r>
      <w:r w:rsidRPr="000E1790">
        <w:rPr>
          <w:rFonts w:ascii="Palatino Linotype" w:hAnsi="Palatino Linotype" w:cs="Times New Roman"/>
          <w:i/>
        </w:rPr>
        <w:t xml:space="preserve">pro bono </w:t>
      </w:r>
      <w:r w:rsidRPr="000E1790">
        <w:rPr>
          <w:rFonts w:ascii="Palatino Linotype" w:hAnsi="Palatino Linotype" w:cs="Times New Roman"/>
        </w:rPr>
        <w:t xml:space="preserve">services. This article aims to provide a guide for </w:t>
      </w:r>
      <w:r w:rsidRPr="000E1790">
        <w:rPr>
          <w:rFonts w:ascii="Palatino Linotype" w:hAnsi="Palatino Linotype" w:cs="Times New Roman"/>
          <w:noProof/>
        </w:rPr>
        <w:t>providing</w:t>
      </w:r>
      <w:r w:rsidRPr="000E1790">
        <w:rPr>
          <w:rFonts w:ascii="Palatino Linotype" w:hAnsi="Palatino Linotype" w:cs="Times New Roman"/>
        </w:rPr>
        <w:t xml:space="preserve"> </w:t>
      </w:r>
      <w:r w:rsidRPr="000E1790">
        <w:rPr>
          <w:rFonts w:ascii="Palatino Linotype" w:hAnsi="Palatino Linotype" w:cs="Times New Roman"/>
          <w:noProof/>
        </w:rPr>
        <w:t>strategy</w:t>
      </w:r>
      <w:r w:rsidRPr="000E1790">
        <w:rPr>
          <w:rFonts w:ascii="Palatino Linotype" w:hAnsi="Palatino Linotype" w:cs="Times New Roman"/>
        </w:rPr>
        <w:t xml:space="preserve"> for Nigerian law faculties seeking to establish a law clinic and  for those with law clinics that are not currently being run to full potential. </w:t>
      </w:r>
      <w:r w:rsidR="003F5893" w:rsidRPr="000E1790">
        <w:rPr>
          <w:rFonts w:ascii="Palatino Linotype" w:hAnsi="Palatino Linotype" w:cs="Times New Roman"/>
        </w:rPr>
        <w:t xml:space="preserve">CLE serves two-fold purpose </w:t>
      </w:r>
      <w:r w:rsidR="003F5893" w:rsidRPr="000E1790">
        <w:rPr>
          <w:rFonts w:ascii="Palatino Linotype" w:hAnsi="Palatino Linotype" w:cs="Times New Roman"/>
          <w:noProof/>
        </w:rPr>
        <w:t>i.e.</w:t>
      </w:r>
      <w:r w:rsidR="003F5893" w:rsidRPr="000E1790">
        <w:rPr>
          <w:rFonts w:ascii="Palatino Linotype" w:hAnsi="Palatino Linotype" w:cs="Times New Roman"/>
        </w:rPr>
        <w:t xml:space="preserve"> practical legal training of students and providing legal services to indigent members of the community.</w:t>
      </w:r>
      <w:r w:rsidR="003F5893" w:rsidRPr="000E1790">
        <w:rPr>
          <w:rStyle w:val="FootnoteReference"/>
          <w:rFonts w:ascii="Palatino Linotype" w:hAnsi="Palatino Linotype" w:cs="Times New Roman"/>
        </w:rPr>
        <w:footnoteReference w:id="9"/>
      </w:r>
      <w:r w:rsidR="003F5893" w:rsidRPr="000E1790">
        <w:rPr>
          <w:rFonts w:ascii="Palatino Linotype" w:hAnsi="Palatino Linotype" w:cs="Times New Roman"/>
        </w:rPr>
        <w:t xml:space="preserve"> </w:t>
      </w:r>
      <w:r w:rsidRPr="000E1790">
        <w:rPr>
          <w:rFonts w:ascii="Palatino Linotype" w:hAnsi="Palatino Linotype" w:cs="Times New Roman"/>
        </w:rPr>
        <w:t xml:space="preserve">It is key in developing a strategy, that the law clinic is set up </w:t>
      </w:r>
      <w:r w:rsidR="003F5893" w:rsidRPr="000E1790">
        <w:rPr>
          <w:rFonts w:ascii="Palatino Linotype" w:hAnsi="Palatino Linotype" w:cs="Times New Roman"/>
        </w:rPr>
        <w:t>to ensure that students learn from practice. This is discussed in the next section.</w:t>
      </w:r>
    </w:p>
    <w:p w:rsidR="003F5893" w:rsidRPr="000E1790" w:rsidRDefault="003F5893" w:rsidP="000E1790">
      <w:pPr>
        <w:spacing w:line="480" w:lineRule="auto"/>
        <w:jc w:val="both"/>
        <w:rPr>
          <w:rFonts w:ascii="Palatino Linotype" w:hAnsi="Palatino Linotype" w:cs="Times New Roman"/>
        </w:rPr>
      </w:pPr>
    </w:p>
    <w:p w:rsidR="003F5893" w:rsidRPr="000E1790" w:rsidRDefault="000E1790" w:rsidP="000E1790">
      <w:pPr>
        <w:spacing w:line="480" w:lineRule="auto"/>
        <w:jc w:val="both"/>
        <w:rPr>
          <w:rFonts w:ascii="Palatino Linotype" w:hAnsi="Palatino Linotype" w:cs="Times New Roman"/>
        </w:rPr>
      </w:pPr>
      <w:r w:rsidRPr="000E1790">
        <w:rPr>
          <w:rFonts w:ascii="Palatino Linotype" w:hAnsi="Palatino Linotype" w:cs="Times New Roman"/>
        </w:rPr>
        <w:t>II. LEARNING FROM PRACTICE</w:t>
      </w:r>
    </w:p>
    <w:p w:rsidR="003F5893" w:rsidRPr="000E1790" w:rsidRDefault="003F5893"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Participating in a Law Clinic is akin to medical students learning from experience during rounds at </w:t>
      </w:r>
      <w:r w:rsidRPr="000E1790">
        <w:rPr>
          <w:rFonts w:ascii="Palatino Linotype" w:hAnsi="Palatino Linotype" w:cs="Times New Roman"/>
          <w:noProof/>
        </w:rPr>
        <w:t>a ward</w:t>
      </w:r>
      <w:r w:rsidRPr="000E1790">
        <w:rPr>
          <w:rFonts w:ascii="Palatino Linotype" w:hAnsi="Palatino Linotype" w:cs="Times New Roman"/>
        </w:rPr>
        <w:t xml:space="preserve"> while undertaking their </w:t>
      </w:r>
      <w:r w:rsidRPr="000E1790">
        <w:rPr>
          <w:rFonts w:ascii="Palatino Linotype" w:hAnsi="Palatino Linotype" w:cs="Times New Roman"/>
          <w:noProof/>
        </w:rPr>
        <w:t>clinicals</w:t>
      </w:r>
      <w:r w:rsidRPr="000E1790">
        <w:rPr>
          <w:rFonts w:ascii="Palatino Linotype" w:hAnsi="Palatino Linotype" w:cs="Times New Roman"/>
        </w:rPr>
        <w:t xml:space="preserve"> at a teaching hospital. Law clinics </w:t>
      </w:r>
      <w:r w:rsidRPr="000E1790">
        <w:rPr>
          <w:rFonts w:ascii="Palatino Linotype" w:hAnsi="Palatino Linotype" w:cs="Times New Roman"/>
          <w:noProof/>
        </w:rPr>
        <w:t>are described</w:t>
      </w:r>
      <w:r w:rsidRPr="000E1790">
        <w:rPr>
          <w:rFonts w:ascii="Palatino Linotype" w:hAnsi="Palatino Linotype" w:cs="Times New Roman"/>
        </w:rPr>
        <w:t xml:space="preserve"> as a teaching law office within a law school where students </w:t>
      </w:r>
      <w:r w:rsidRPr="000E1790">
        <w:rPr>
          <w:rFonts w:ascii="Palatino Linotype" w:hAnsi="Palatino Linotype" w:cs="Times New Roman"/>
        </w:rPr>
        <w:lastRenderedPageBreak/>
        <w:t>participate in a supervised law practise to reflect law taught in the classroom.</w:t>
      </w:r>
      <w:r w:rsidRPr="000E1790">
        <w:rPr>
          <w:rStyle w:val="FootnoteReference"/>
          <w:rFonts w:ascii="Palatino Linotype" w:hAnsi="Palatino Linotype" w:cs="Times New Roman"/>
        </w:rPr>
        <w:footnoteReference w:id="10"/>
      </w:r>
      <w:r w:rsidRPr="000E1790">
        <w:rPr>
          <w:rFonts w:ascii="Palatino Linotype" w:hAnsi="Palatino Linotype" w:cs="Times New Roman"/>
        </w:rPr>
        <w:t xml:space="preserve"> The law clinic should be conceived as a learning environment for applying the law in practice. This should go beyond mere simulations to students being presented with real cases under supervision just like medical students are presented with real patients at the teaching hospital.</w:t>
      </w:r>
    </w:p>
    <w:p w:rsidR="003F5893" w:rsidRPr="000E1790" w:rsidRDefault="003F5893" w:rsidP="000E1790">
      <w:pPr>
        <w:spacing w:line="480" w:lineRule="auto"/>
        <w:jc w:val="both"/>
        <w:rPr>
          <w:rFonts w:ascii="Palatino Linotype" w:hAnsi="Palatino Linotype" w:cs="Times New Roman"/>
        </w:rPr>
      </w:pPr>
      <w:r w:rsidRPr="000E1790">
        <w:rPr>
          <w:rFonts w:ascii="Palatino Linotype" w:hAnsi="Palatino Linotype" w:cs="Times New Roman"/>
        </w:rPr>
        <w:t>It is important that students appreciate what they have been taught in theory early enough in their career to prepare them for the future. Even th</w:t>
      </w:r>
      <w:r w:rsidR="00555B28" w:rsidRPr="000E1790">
        <w:rPr>
          <w:rFonts w:ascii="Palatino Linotype" w:hAnsi="Palatino Linotype" w:cs="Times New Roman"/>
        </w:rPr>
        <w:t xml:space="preserve">ough, the provision of legal </w:t>
      </w:r>
      <w:r w:rsidRPr="000E1790">
        <w:rPr>
          <w:rFonts w:ascii="Palatino Linotype" w:hAnsi="Palatino Linotype" w:cs="Times New Roman"/>
        </w:rPr>
        <w:t>aid in Nigeria is primarily that of the government that set up the Legal Aid Council,</w:t>
      </w:r>
      <w:r w:rsidRPr="000E1790">
        <w:rPr>
          <w:rStyle w:val="FootnoteReference"/>
          <w:rFonts w:ascii="Palatino Linotype" w:hAnsi="Palatino Linotype" w:cs="Times New Roman"/>
        </w:rPr>
        <w:footnoteReference w:id="11"/>
      </w:r>
      <w:r w:rsidRPr="000E1790">
        <w:rPr>
          <w:rFonts w:ascii="Palatino Linotype" w:hAnsi="Palatino Linotype" w:cs="Times New Roman"/>
        </w:rPr>
        <w:t xml:space="preserve"> other players such as law firms, and no</w:t>
      </w:r>
      <w:r w:rsidR="00555B28" w:rsidRPr="000E1790">
        <w:rPr>
          <w:rFonts w:ascii="Palatino Linotype" w:hAnsi="Palatino Linotype" w:cs="Times New Roman"/>
        </w:rPr>
        <w:t>n-governmental organisations (NGOs) may</w:t>
      </w:r>
      <w:r w:rsidRPr="000E1790">
        <w:rPr>
          <w:rFonts w:ascii="Palatino Linotype" w:hAnsi="Palatino Linotype" w:cs="Times New Roman"/>
        </w:rPr>
        <w:t xml:space="preserve"> complement the government via providing </w:t>
      </w:r>
      <w:r w:rsidRPr="000E1790">
        <w:rPr>
          <w:rFonts w:ascii="Palatino Linotype" w:hAnsi="Palatino Linotype" w:cs="Times New Roman"/>
          <w:i/>
        </w:rPr>
        <w:t>pro bono</w:t>
      </w:r>
      <w:r w:rsidRPr="000E1790">
        <w:rPr>
          <w:rFonts w:ascii="Palatino Linotype" w:hAnsi="Palatino Linotype" w:cs="Times New Roman"/>
        </w:rPr>
        <w:t xml:space="preserve"> legal services. The law clinic can serve as a way of contributing to the society and be included in the corporate soci</w:t>
      </w:r>
      <w:r w:rsidR="00555B28" w:rsidRPr="000E1790">
        <w:rPr>
          <w:rFonts w:ascii="Palatino Linotype" w:hAnsi="Palatino Linotype" w:cs="Times New Roman"/>
        </w:rPr>
        <w:t>al responsibility (CSR) of the law faculty/u</w:t>
      </w:r>
      <w:r w:rsidRPr="000E1790">
        <w:rPr>
          <w:rFonts w:ascii="Palatino Linotype" w:hAnsi="Palatino Linotype" w:cs="Times New Roman"/>
        </w:rPr>
        <w:t xml:space="preserve">niversity to its immediate community while at the same time providing students with the opportunity to learn from experience under supervision. </w:t>
      </w:r>
      <w:r w:rsidRPr="000E1790">
        <w:rPr>
          <w:rFonts w:ascii="Palatino Linotype" w:hAnsi="Palatino Linotype" w:cs="Times New Roman"/>
          <w:noProof/>
        </w:rPr>
        <w:t>Giving the high number of inmates awaiting trial due to incapa</w:t>
      </w:r>
      <w:r w:rsidR="00555B28" w:rsidRPr="000E1790">
        <w:rPr>
          <w:rFonts w:ascii="Palatino Linotype" w:hAnsi="Palatino Linotype" w:cs="Times New Roman"/>
          <w:noProof/>
        </w:rPr>
        <w:t>city to afford legal services</w:t>
      </w:r>
      <w:r w:rsidR="00555B28" w:rsidRPr="000E1790">
        <w:rPr>
          <w:rFonts w:ascii="Palatino Linotype" w:hAnsi="Palatino Linotype" w:cs="Times New Roman"/>
        </w:rPr>
        <w:t>, law f</w:t>
      </w:r>
      <w:r w:rsidRPr="000E1790">
        <w:rPr>
          <w:rFonts w:ascii="Palatino Linotype" w:hAnsi="Palatino Linotype" w:cs="Times New Roman"/>
        </w:rPr>
        <w:t xml:space="preserve">aculties in Nigeria can be of tremendous assistance in helping to decongest the prisons. For example, according to the National Human Rights Commission (NHRC), while the Owerri prisons </w:t>
      </w:r>
      <w:r w:rsidRPr="000E1790">
        <w:rPr>
          <w:rFonts w:ascii="Palatino Linotype" w:hAnsi="Palatino Linotype" w:cs="Times New Roman"/>
          <w:noProof/>
        </w:rPr>
        <w:t>has</w:t>
      </w:r>
      <w:r w:rsidRPr="000E1790">
        <w:rPr>
          <w:rFonts w:ascii="Palatino Linotype" w:hAnsi="Palatino Linotype" w:cs="Times New Roman"/>
        </w:rPr>
        <w:t xml:space="preserve"> a capacity for 584 inmates, as at 14 June 2016, there were 2,228 inmates </w:t>
      </w:r>
      <w:r w:rsidRPr="000E1790">
        <w:rPr>
          <w:rFonts w:ascii="Palatino Linotype" w:hAnsi="Palatino Linotype" w:cs="Times New Roman"/>
          <w:noProof/>
        </w:rPr>
        <w:t>in the prison</w:t>
      </w:r>
      <w:r w:rsidRPr="000E1790">
        <w:rPr>
          <w:rFonts w:ascii="Palatino Linotype" w:hAnsi="Palatino Linotype" w:cs="Times New Roman"/>
        </w:rPr>
        <w:t xml:space="preserve"> with </w:t>
      </w:r>
      <w:r w:rsidRPr="000E1790">
        <w:rPr>
          <w:rFonts w:ascii="Palatino Linotype" w:hAnsi="Palatino Linotype" w:cs="Times New Roman"/>
          <w:noProof/>
        </w:rPr>
        <w:t>those awaiting-</w:t>
      </w:r>
      <w:r w:rsidRPr="000E1790">
        <w:rPr>
          <w:rFonts w:ascii="Palatino Linotype" w:hAnsi="Palatino Linotype" w:cs="Times New Roman"/>
          <w:noProof/>
        </w:rPr>
        <w:lastRenderedPageBreak/>
        <w:t>trial far out-numbering</w:t>
      </w:r>
      <w:r w:rsidRPr="000E1790">
        <w:rPr>
          <w:rFonts w:ascii="Palatino Linotype" w:hAnsi="Palatino Linotype" w:cs="Times New Roman"/>
        </w:rPr>
        <w:t xml:space="preserve"> the inmates serving their prison terms.</w:t>
      </w:r>
      <w:r w:rsidRPr="000E1790">
        <w:rPr>
          <w:rStyle w:val="FootnoteReference"/>
          <w:rFonts w:ascii="Palatino Linotype" w:hAnsi="Palatino Linotype" w:cs="Times New Roman"/>
        </w:rPr>
        <w:footnoteReference w:id="12"/>
      </w:r>
      <w:r w:rsidRPr="000E1790">
        <w:rPr>
          <w:rFonts w:ascii="Palatino Linotype" w:hAnsi="Palatino Linotype" w:cs="Times New Roman"/>
        </w:rPr>
        <w:t xml:space="preserve"> There is</w:t>
      </w:r>
      <w:r w:rsidR="007E4551" w:rsidRPr="000E1790">
        <w:rPr>
          <w:rFonts w:ascii="Palatino Linotype" w:hAnsi="Palatino Linotype" w:cs="Times New Roman"/>
        </w:rPr>
        <w:t>,</w:t>
      </w:r>
      <w:r w:rsidRPr="000E1790">
        <w:rPr>
          <w:rFonts w:ascii="Palatino Linotype" w:hAnsi="Palatino Linotype" w:cs="Times New Roman"/>
        </w:rPr>
        <w:t xml:space="preserve"> </w:t>
      </w:r>
      <w:r w:rsidRPr="000E1790">
        <w:rPr>
          <w:rFonts w:ascii="Palatino Linotype" w:hAnsi="Palatino Linotype" w:cs="Times New Roman"/>
          <w:noProof/>
        </w:rPr>
        <w:t>therefore</w:t>
      </w:r>
      <w:r w:rsidR="007E4551" w:rsidRPr="000E1790">
        <w:rPr>
          <w:rFonts w:ascii="Palatino Linotype" w:hAnsi="Palatino Linotype" w:cs="Times New Roman"/>
          <w:noProof/>
        </w:rPr>
        <w:t>,</w:t>
      </w:r>
      <w:r w:rsidRPr="000E1790">
        <w:rPr>
          <w:rFonts w:ascii="Palatino Linotype" w:hAnsi="Palatino Linotype" w:cs="Times New Roman"/>
        </w:rPr>
        <w:t xml:space="preserve"> the need to tap into the opportunity of law students</w:t>
      </w:r>
      <w:r w:rsidR="00555B28" w:rsidRPr="000E1790">
        <w:rPr>
          <w:rFonts w:ascii="Palatino Linotype" w:hAnsi="Palatino Linotype" w:cs="Times New Roman"/>
        </w:rPr>
        <w:t xml:space="preserve"> and their supervisors</w:t>
      </w:r>
      <w:r w:rsidRPr="000E1790">
        <w:rPr>
          <w:rFonts w:ascii="Palatino Linotype" w:hAnsi="Palatino Linotype" w:cs="Times New Roman"/>
        </w:rPr>
        <w:t xml:space="preserve"> contributing to provide a solution to this societal challenge.</w:t>
      </w:r>
      <w:r w:rsidRPr="000E1790">
        <w:rPr>
          <w:rStyle w:val="FootnoteReference"/>
          <w:rFonts w:ascii="Palatino Linotype" w:hAnsi="Palatino Linotype" w:cs="Times New Roman"/>
        </w:rPr>
        <w:footnoteReference w:id="13"/>
      </w:r>
      <w:r w:rsidR="00555B28" w:rsidRPr="000E1790">
        <w:rPr>
          <w:rFonts w:ascii="Palatino Linotype" w:hAnsi="Palatino Linotype" w:cs="Times New Roman"/>
        </w:rPr>
        <w:t xml:space="preserve"> It must </w:t>
      </w:r>
      <w:r w:rsidR="00555B28" w:rsidRPr="000E1790">
        <w:rPr>
          <w:rFonts w:ascii="Palatino Linotype" w:hAnsi="Palatino Linotype" w:cs="Times New Roman"/>
          <w:noProof/>
        </w:rPr>
        <w:t>be mentioned</w:t>
      </w:r>
      <w:r w:rsidR="00555B28" w:rsidRPr="000E1790">
        <w:rPr>
          <w:rFonts w:ascii="Palatino Linotype" w:hAnsi="Palatino Linotype" w:cs="Times New Roman"/>
        </w:rPr>
        <w:t xml:space="preserve"> here that while students cannot practice in real courts, qualified lawyers who are attached to the clinics can do so while the students learn in the same way that medical students </w:t>
      </w:r>
      <w:r w:rsidR="00555B28" w:rsidRPr="000E1790">
        <w:rPr>
          <w:rFonts w:ascii="Palatino Linotype" w:hAnsi="Palatino Linotype" w:cs="Times New Roman"/>
          <w:noProof/>
        </w:rPr>
        <w:t>are taught</w:t>
      </w:r>
      <w:r w:rsidR="00555B28" w:rsidRPr="000E1790">
        <w:rPr>
          <w:rFonts w:ascii="Palatino Linotype" w:hAnsi="Palatino Linotype" w:cs="Times New Roman"/>
        </w:rPr>
        <w:t xml:space="preserve"> in the various teaching hospitals in Nigeria.</w:t>
      </w:r>
    </w:p>
    <w:p w:rsidR="00555B28" w:rsidRPr="000E1790" w:rsidRDefault="00555B28"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A law student who participates in the faculty law clinic will benefit from interacting with professionals through the role of a lawyer serving a client. By the time that </w:t>
      </w:r>
      <w:r w:rsidR="00F335AA" w:rsidRPr="000E1790">
        <w:rPr>
          <w:rFonts w:ascii="Palatino Linotype" w:hAnsi="Palatino Linotype" w:cs="Times New Roman"/>
        </w:rPr>
        <w:t xml:space="preserve">law student </w:t>
      </w:r>
      <w:r w:rsidRPr="000E1790">
        <w:rPr>
          <w:rFonts w:ascii="Palatino Linotype" w:hAnsi="Palatino Linotype" w:cs="Times New Roman"/>
        </w:rPr>
        <w:t xml:space="preserve"> graduates, facing real clients in the future will not be much of a challenge as the experience gained at the Law Clinic will be handy. The argument here is that simulation can form part</w:t>
      </w:r>
      <w:r w:rsidR="00AE0CB7" w:rsidRPr="000E1790">
        <w:rPr>
          <w:rFonts w:ascii="Palatino Linotype" w:hAnsi="Palatino Linotype" w:cs="Times New Roman"/>
        </w:rPr>
        <w:t xml:space="preserve"> of what law students in the second year in the LLB programme and the third </w:t>
      </w:r>
      <w:r w:rsidR="00AE0CB7" w:rsidRPr="000E1790">
        <w:rPr>
          <w:rFonts w:ascii="Palatino Linotype" w:hAnsi="Palatino Linotype" w:cs="Times New Roman"/>
          <w:noProof/>
        </w:rPr>
        <w:t xml:space="preserve">year </w:t>
      </w:r>
      <w:r w:rsidRPr="000E1790">
        <w:rPr>
          <w:rFonts w:ascii="Palatino Linotype" w:hAnsi="Palatino Linotype" w:cs="Times New Roman"/>
          <w:noProof/>
        </w:rPr>
        <w:t xml:space="preserve"> engage</w:t>
      </w:r>
      <w:r w:rsidRPr="000E1790">
        <w:rPr>
          <w:rFonts w:ascii="Palatino Linotype" w:hAnsi="Palatino Linotype" w:cs="Times New Roman"/>
        </w:rPr>
        <w:t xml:space="preserve"> in through mooting </w:t>
      </w:r>
      <w:r w:rsidRPr="000E1790">
        <w:rPr>
          <w:rFonts w:ascii="Palatino Linotype" w:hAnsi="Palatino Linotype" w:cs="Times New Roman"/>
          <w:noProof/>
        </w:rPr>
        <w:t>but</w:t>
      </w:r>
      <w:r w:rsidRPr="000E1790">
        <w:rPr>
          <w:rFonts w:ascii="Palatino Linotype" w:hAnsi="Palatino Linotype" w:cs="Times New Roman"/>
        </w:rPr>
        <w:t xml:space="preserve"> students from LLB 4 to LLB 5 and those at the Nigerian Law School should have the experience of solving real cases. It has been argued as well that students are capable of learning far more through clinical techniques than skills developed from contextual studies.</w:t>
      </w:r>
      <w:r w:rsidRPr="000E1790">
        <w:rPr>
          <w:rStyle w:val="FootnoteReference"/>
          <w:rFonts w:ascii="Palatino Linotype" w:hAnsi="Palatino Linotype" w:cs="Times New Roman"/>
        </w:rPr>
        <w:footnoteReference w:id="14"/>
      </w:r>
    </w:p>
    <w:p w:rsidR="00AE0CB7" w:rsidRPr="000E1790" w:rsidRDefault="00AE0CB7"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The benefits of law students participating in CLE are immense. The opportunity of having dealt with real cases and helping to provide solutions will prepare the student for the rigours of legal practice and make integration into the work in a law firm easier. </w:t>
      </w:r>
      <w:r w:rsidRPr="000E1790">
        <w:rPr>
          <w:rFonts w:ascii="Palatino Linotype" w:hAnsi="Palatino Linotype" w:cs="Times New Roman"/>
        </w:rPr>
        <w:lastRenderedPageBreak/>
        <w:t>For example, interviewing skills, drafting of documents and motions can be learnt before the student lawyer graduates from the law faculty. The argument in this article is that involvement in real cases will impact more on the students than mere simulation. Live client clinic offers the best opportunity to learn from spontaneity, authentic emotion and personal obligation.</w:t>
      </w:r>
      <w:r w:rsidRPr="000E1790">
        <w:rPr>
          <w:rStyle w:val="FootnoteReference"/>
          <w:rFonts w:ascii="Palatino Linotype" w:hAnsi="Palatino Linotype" w:cs="Times New Roman"/>
        </w:rPr>
        <w:footnoteReference w:id="15"/>
      </w:r>
      <w:r w:rsidRPr="000E1790">
        <w:rPr>
          <w:rFonts w:ascii="Palatino Linotype" w:hAnsi="Palatino Linotype" w:cs="Times New Roman"/>
        </w:rPr>
        <w:t xml:space="preserve"> A law clinic that is merely framed to have just simulated cases may not fully realise the potential of CLE. The aspect of providing </w:t>
      </w:r>
      <w:r w:rsidRPr="000E1790">
        <w:rPr>
          <w:rFonts w:ascii="Palatino Linotype" w:hAnsi="Palatino Linotype" w:cs="Times New Roman"/>
          <w:i/>
        </w:rPr>
        <w:t>pro bono</w:t>
      </w:r>
      <w:r w:rsidRPr="000E1790">
        <w:rPr>
          <w:rFonts w:ascii="Palatino Linotype" w:hAnsi="Palatino Linotype" w:cs="Times New Roman"/>
        </w:rPr>
        <w:t xml:space="preserve"> services to the community as a way of social responsibility will also be lacking. It is </w:t>
      </w:r>
      <w:r w:rsidRPr="000E1790">
        <w:rPr>
          <w:rFonts w:ascii="Palatino Linotype" w:hAnsi="Palatino Linotype" w:cs="Times New Roman"/>
          <w:noProof/>
        </w:rPr>
        <w:t>therefore</w:t>
      </w:r>
      <w:r w:rsidRPr="000E1790">
        <w:rPr>
          <w:rFonts w:ascii="Palatino Linotype" w:hAnsi="Palatino Linotype" w:cs="Times New Roman"/>
        </w:rPr>
        <w:t>, of importance, that this is taken into consideration in the planning and setting up of law clinics in Nigerian law faculties</w:t>
      </w:r>
      <w:r w:rsidRPr="000E1790">
        <w:rPr>
          <w:rFonts w:ascii="Palatino Linotype" w:hAnsi="Palatino Linotype" w:cs="Times New Roman"/>
          <w:noProof/>
        </w:rPr>
        <w:t>. A good example</w:t>
      </w:r>
      <w:r w:rsidRPr="000E1790">
        <w:rPr>
          <w:rFonts w:ascii="Palatino Linotype" w:hAnsi="Palatino Linotype" w:cs="Times New Roman"/>
        </w:rPr>
        <w:t xml:space="preserve"> is the Women’s Law Clinic of the University of Ibadan. The clinic provides services to live clients principally on women-related issues such as counselling on women’s and girls’ rights.</w:t>
      </w:r>
      <w:r w:rsidRPr="000E1790">
        <w:rPr>
          <w:rStyle w:val="FootnoteReference"/>
          <w:rFonts w:ascii="Palatino Linotype" w:hAnsi="Palatino Linotype" w:cs="Times New Roman"/>
        </w:rPr>
        <w:footnoteReference w:id="16"/>
      </w:r>
      <w:r w:rsidRPr="000E1790">
        <w:rPr>
          <w:rFonts w:ascii="Palatino Linotype" w:hAnsi="Palatino Linotype" w:cs="Times New Roman"/>
        </w:rPr>
        <w:t xml:space="preserve"> CLE should be more than just organising gatherings for public education on the rights of citizens as practised by some law clinics in Nigeria. The approach of using guest lecturers to teach students in a law clinic setting appears to be more like the traditional method of the theoretical teaching of </w:t>
      </w:r>
      <w:r w:rsidRPr="000E1790">
        <w:rPr>
          <w:rFonts w:ascii="Palatino Linotype" w:hAnsi="Palatino Linotype" w:cs="Times New Roman"/>
          <w:noProof/>
        </w:rPr>
        <w:t>the  law</w:t>
      </w:r>
      <w:r w:rsidRPr="000E1790">
        <w:rPr>
          <w:rFonts w:ascii="Palatino Linotype" w:hAnsi="Palatino Linotype" w:cs="Times New Roman"/>
        </w:rPr>
        <w:t xml:space="preserve">. A clinic ought to be a clinic. It should be the lawyer’s equivalent of a medical clinic and nothing less. Having discussed the law clinic as an opportunity for the student to learn from the practice of law, the next section of this paper </w:t>
      </w:r>
      <w:r w:rsidRPr="000E1790">
        <w:rPr>
          <w:rFonts w:ascii="Palatino Linotype" w:hAnsi="Palatino Linotype" w:cs="Times New Roman"/>
          <w:noProof/>
        </w:rPr>
        <w:t>discusses</w:t>
      </w:r>
      <w:r w:rsidRPr="000E1790">
        <w:rPr>
          <w:rFonts w:ascii="Palatino Linotype" w:hAnsi="Palatino Linotype" w:cs="Times New Roman"/>
        </w:rPr>
        <w:t xml:space="preserve"> the skills that a law student should possess or acquire to </w:t>
      </w:r>
      <w:r w:rsidR="00B10EE4" w:rsidRPr="000E1790">
        <w:rPr>
          <w:rFonts w:ascii="Palatino Linotype" w:hAnsi="Palatino Linotype" w:cs="Times New Roman"/>
        </w:rPr>
        <w:t>effectively participate in the law clinic while learning at the same time.</w:t>
      </w:r>
    </w:p>
    <w:p w:rsidR="00B10EE4" w:rsidRPr="000E1790" w:rsidRDefault="00B10EE4" w:rsidP="000E1790">
      <w:pPr>
        <w:spacing w:line="480" w:lineRule="auto"/>
        <w:jc w:val="both"/>
        <w:rPr>
          <w:rFonts w:ascii="Palatino Linotype" w:hAnsi="Palatino Linotype" w:cs="Times New Roman"/>
        </w:rPr>
      </w:pPr>
    </w:p>
    <w:p w:rsidR="00B10EE4" w:rsidRPr="000E1790" w:rsidRDefault="000E1790" w:rsidP="000E1790">
      <w:pPr>
        <w:spacing w:line="480" w:lineRule="auto"/>
        <w:jc w:val="both"/>
        <w:rPr>
          <w:rFonts w:ascii="Palatino Linotype" w:hAnsi="Palatino Linotype" w:cs="Times New Roman"/>
        </w:rPr>
      </w:pPr>
      <w:r w:rsidRPr="000E1790">
        <w:rPr>
          <w:rFonts w:ascii="Palatino Linotype" w:hAnsi="Palatino Linotype" w:cs="Times New Roman"/>
        </w:rPr>
        <w:lastRenderedPageBreak/>
        <w:t>III. SKILLS FOR LAW CLINICS</w:t>
      </w:r>
    </w:p>
    <w:p w:rsidR="00C35953" w:rsidRPr="000E1790" w:rsidRDefault="00B10EE4" w:rsidP="000E1790">
      <w:pPr>
        <w:pStyle w:val="AugustineFootnote"/>
      </w:pPr>
      <w:r w:rsidRPr="000E1790">
        <w:t xml:space="preserve">It is imperative that participating law students develop the skills required to be efficient working at the law clinic. First, for a student to be resourceful at the law clinic, the student needs to have a broad knowledge of the legal system including legal concepts, values, principles and rules. It is </w:t>
      </w:r>
      <w:r w:rsidRPr="000E1790">
        <w:rPr>
          <w:noProof/>
        </w:rPr>
        <w:t>important</w:t>
      </w:r>
      <w:r w:rsidRPr="000E1790">
        <w:t xml:space="preserve"> that while introductory law courses are </w:t>
      </w:r>
      <w:r w:rsidRPr="000E1790">
        <w:rPr>
          <w:noProof/>
        </w:rPr>
        <w:t>being taught</w:t>
      </w:r>
      <w:r w:rsidRPr="000E1790">
        <w:t xml:space="preserve"> at the early stages of the undergraduate career, the modules </w:t>
      </w:r>
      <w:r w:rsidRPr="000E1790">
        <w:rPr>
          <w:noProof/>
        </w:rPr>
        <w:t>are prepared</w:t>
      </w:r>
      <w:r w:rsidRPr="000E1790">
        <w:t xml:space="preserve"> with </w:t>
      </w:r>
      <w:r w:rsidR="003944C7" w:rsidRPr="000E1790">
        <w:t xml:space="preserve">this in mind. As such, it </w:t>
      </w:r>
      <w:r w:rsidR="003944C7" w:rsidRPr="000E1790">
        <w:rPr>
          <w:noProof/>
        </w:rPr>
        <w:t>is recommended</w:t>
      </w:r>
      <w:r w:rsidR="003944C7" w:rsidRPr="000E1790">
        <w:t xml:space="preserve"> that the modules be revised to allow for simulation and the content be in touch with real application situations. Based on the </w:t>
      </w:r>
      <w:r w:rsidR="003944C7" w:rsidRPr="000E1790">
        <w:rPr>
          <w:noProof/>
        </w:rPr>
        <w:t>foregoing</w:t>
      </w:r>
      <w:r w:rsidR="003944C7" w:rsidRPr="000E1790">
        <w:t xml:space="preserve">, CLE is suitable for students in the fourth and fifth years of the LLB honours programme in Nigeria. Secondly, students should be able to demonstrate the ability to apply knowledge and provide the required arguable conclusions for actual or hypothetical law problems. Thirdly, students must be taught to imbibe research skills. This skill set is key to finding solutions for legal </w:t>
      </w:r>
      <w:r w:rsidR="003944C7" w:rsidRPr="000E1790">
        <w:rPr>
          <w:noProof/>
        </w:rPr>
        <w:t>problems</w:t>
      </w:r>
      <w:r w:rsidR="003944C7" w:rsidRPr="000E1790">
        <w:t xml:space="preserve"> or issues. The students should demonstrate the </w:t>
      </w:r>
      <w:r w:rsidR="003944C7" w:rsidRPr="000E1790">
        <w:rPr>
          <w:noProof/>
        </w:rPr>
        <w:t>skill</w:t>
      </w:r>
      <w:r w:rsidR="003944C7" w:rsidRPr="000E1790">
        <w:t xml:space="preserve"> to identify the </w:t>
      </w:r>
      <w:r w:rsidR="003944C7" w:rsidRPr="000E1790">
        <w:rPr>
          <w:noProof/>
        </w:rPr>
        <w:t>problems</w:t>
      </w:r>
      <w:r w:rsidR="003944C7" w:rsidRPr="000E1790">
        <w:t xml:space="preserve"> in any given case, find out what area of law is </w:t>
      </w:r>
      <w:r w:rsidR="003944C7" w:rsidRPr="000E1790">
        <w:rPr>
          <w:noProof/>
        </w:rPr>
        <w:t>in</w:t>
      </w:r>
      <w:r w:rsidR="003944C7" w:rsidRPr="000E1790">
        <w:t xml:space="preserve"> </w:t>
      </w:r>
      <w:r w:rsidR="003944C7" w:rsidRPr="000E1790">
        <w:rPr>
          <w:noProof/>
        </w:rPr>
        <w:t>issue</w:t>
      </w:r>
      <w:r w:rsidR="003944C7" w:rsidRPr="000E1790">
        <w:t xml:space="preserve">, research it and retrieve up-to-date information relevant to the case using a variety of primary and secondary sources of research. Fourthly, students require good interviewing skill. It is </w:t>
      </w:r>
      <w:r w:rsidR="003944C7" w:rsidRPr="000E1790">
        <w:rPr>
          <w:noProof/>
        </w:rPr>
        <w:t>important</w:t>
      </w:r>
      <w:r w:rsidR="003944C7" w:rsidRPr="000E1790">
        <w:t xml:space="preserve"> that the relevant information is sourced from the client. A good mastering of this skill is a vital ingredient for law practice. It is key that the students are trained on how to conduct client interviews. All interviews must be prepared for. There must be an interview plan and a method for sourcing information. It is </w:t>
      </w:r>
      <w:r w:rsidR="003944C7" w:rsidRPr="000E1790">
        <w:rPr>
          <w:noProof/>
        </w:rPr>
        <w:t>imperative,</w:t>
      </w:r>
      <w:r w:rsidR="003944C7" w:rsidRPr="000E1790">
        <w:t xml:space="preserve"> that all participating students go through a training before being admitted to participate in the clinic. Fifthly, Participating students should demonstrate </w:t>
      </w:r>
      <w:r w:rsidR="003944C7" w:rsidRPr="000E1790">
        <w:rPr>
          <w:noProof/>
        </w:rPr>
        <w:t>good</w:t>
      </w:r>
      <w:r w:rsidR="003944C7" w:rsidRPr="000E1790">
        <w:t xml:space="preserve"> oral and communications skills. Working at a law clinic requires extensive </w:t>
      </w:r>
      <w:r w:rsidR="003944C7" w:rsidRPr="000E1790">
        <w:rPr>
          <w:noProof/>
        </w:rPr>
        <w:t>communication</w:t>
      </w:r>
      <w:r w:rsidR="003944C7" w:rsidRPr="000E1790">
        <w:t>. One way to develop this skill set is practice. Sixthly, A law student should possess the ability to recognise and prioritise issues; bring together materials from diverse sources; make critical judgements</w:t>
      </w:r>
      <w:r w:rsidR="003944C7" w:rsidRPr="000E1790">
        <w:rPr>
          <w:noProof/>
        </w:rPr>
        <w:t>; and</w:t>
      </w:r>
      <w:r w:rsidR="003944C7" w:rsidRPr="000E1790">
        <w:t xml:space="preserve"> present the appropriate choice from a selection of solutions. The clinic should be organised to emphasise </w:t>
      </w:r>
      <w:r w:rsidR="003944C7" w:rsidRPr="000E1790">
        <w:lastRenderedPageBreak/>
        <w:t xml:space="preserve">this </w:t>
      </w:r>
      <w:r w:rsidR="003944C7" w:rsidRPr="000E1790">
        <w:rPr>
          <w:noProof/>
        </w:rPr>
        <w:t>key</w:t>
      </w:r>
      <w:r w:rsidR="003944C7" w:rsidRPr="000E1790">
        <w:t xml:space="preserve"> area of training as it will be beneficial to the student in the future practice of law. Other skills required include the ability to use, present and assess numerical data, create word-processed documents, use ICT resources such as email</w:t>
      </w:r>
      <w:r w:rsidR="00C35953" w:rsidRPr="000E1790">
        <w:t xml:space="preserve"> and the ability to browse the internet. It is equally </w:t>
      </w:r>
      <w:r w:rsidR="00C35953" w:rsidRPr="000E1790">
        <w:rPr>
          <w:noProof/>
        </w:rPr>
        <w:t>important</w:t>
      </w:r>
      <w:r w:rsidR="00C35953" w:rsidRPr="000E1790">
        <w:t xml:space="preserve"> that all participants must imbibe team work. Working as a team at the law clinic will be useful to the law students preparing for a career in legal practice. This should be imbibed in the students through their engagement in group tasks.  In this wise, it will be </w:t>
      </w:r>
      <w:r w:rsidR="00C35953" w:rsidRPr="000E1790">
        <w:rPr>
          <w:noProof/>
        </w:rPr>
        <w:t>effective</w:t>
      </w:r>
      <w:r w:rsidR="00C35953" w:rsidRPr="000E1790">
        <w:t xml:space="preserve"> to organise the students into various groups of say, four students each. Each group should be assigned its own case with the members of the group performing different tasks to achieve the group objective. For example, in a group of four handling a case, one person may conduct the interview with the client, a second person researches the law, a third person writes the brief </w:t>
      </w:r>
      <w:r w:rsidR="00C35953" w:rsidRPr="000E1790">
        <w:rPr>
          <w:noProof/>
        </w:rPr>
        <w:t>and</w:t>
      </w:r>
      <w:r w:rsidR="00C35953" w:rsidRPr="000E1790">
        <w:t xml:space="preserve"> the fourth person is responsible for writing all communications with the clients. Even though, each group member may be assigned a specific task, they are all to discuss and review the tasks performed by each member of the group.</w:t>
      </w:r>
    </w:p>
    <w:p w:rsidR="003944C7" w:rsidRPr="000E1790" w:rsidRDefault="00C35953" w:rsidP="000E1790">
      <w:pPr>
        <w:pStyle w:val="AugustineFootnote"/>
      </w:pPr>
      <w:r w:rsidRPr="000E1790">
        <w:t>In Australia, the Queensland University of Technology, following the path of Australian Law Reform Commission’s 2000 exhortation to re-orientate legal education around ‘what lawyers need to be able to do,’ have grouped the skill sets law students need into four different categories namely, attitudinal skills, cognitive skills, communication skills and relational skills.</w:t>
      </w:r>
      <w:r w:rsidRPr="000E1790">
        <w:rPr>
          <w:rStyle w:val="FootnoteReference"/>
          <w:rFonts w:ascii="Palatino Linotype" w:hAnsi="Palatino Linotype"/>
        </w:rPr>
        <w:footnoteReference w:id="17"/>
      </w:r>
      <w:r w:rsidR="00C25D10" w:rsidRPr="000E1790">
        <w:t xml:space="preserve"> See </w:t>
      </w:r>
      <w:r w:rsidR="00C25D10" w:rsidRPr="000E1790">
        <w:rPr>
          <w:noProof/>
        </w:rPr>
        <w:t>table</w:t>
      </w:r>
      <w:r w:rsidR="00C25D10" w:rsidRPr="000E1790">
        <w:t xml:space="preserve"> below for the skill sets listed under each of the four categories mentioned above.</w:t>
      </w:r>
    </w:p>
    <w:p w:rsidR="00C25D10" w:rsidRPr="000E1790" w:rsidRDefault="00C25D10" w:rsidP="000E1790">
      <w:pPr>
        <w:pStyle w:val="Caption"/>
        <w:keepNext/>
        <w:spacing w:line="480" w:lineRule="auto"/>
        <w:rPr>
          <w:rFonts w:ascii="Palatino Linotype" w:hAnsi="Palatino Linotype" w:cs="Times New Roman"/>
          <w:b/>
          <w:color w:val="auto"/>
          <w:sz w:val="22"/>
          <w:szCs w:val="22"/>
        </w:rPr>
      </w:pPr>
      <w:r w:rsidRPr="000E1790">
        <w:rPr>
          <w:rFonts w:ascii="Palatino Linotype" w:hAnsi="Palatino Linotype" w:cs="Times New Roman"/>
          <w:b/>
          <w:color w:val="auto"/>
          <w:sz w:val="22"/>
          <w:szCs w:val="22"/>
        </w:rPr>
        <w:lastRenderedPageBreak/>
        <w:t xml:space="preserve">Table </w:t>
      </w:r>
      <w:r w:rsidRPr="000E1790">
        <w:rPr>
          <w:rFonts w:ascii="Palatino Linotype" w:hAnsi="Palatino Linotype" w:cs="Times New Roman"/>
          <w:b/>
          <w:color w:val="auto"/>
          <w:sz w:val="22"/>
          <w:szCs w:val="22"/>
        </w:rPr>
        <w:fldChar w:fldCharType="begin"/>
      </w:r>
      <w:r w:rsidRPr="000E1790">
        <w:rPr>
          <w:rFonts w:ascii="Palatino Linotype" w:hAnsi="Palatino Linotype" w:cs="Times New Roman"/>
          <w:b/>
          <w:color w:val="auto"/>
          <w:sz w:val="22"/>
          <w:szCs w:val="22"/>
        </w:rPr>
        <w:instrText xml:space="preserve"> SEQ Table \* ARABIC </w:instrText>
      </w:r>
      <w:r w:rsidRPr="000E1790">
        <w:rPr>
          <w:rFonts w:ascii="Palatino Linotype" w:hAnsi="Palatino Linotype" w:cs="Times New Roman"/>
          <w:b/>
          <w:color w:val="auto"/>
          <w:sz w:val="22"/>
          <w:szCs w:val="22"/>
        </w:rPr>
        <w:fldChar w:fldCharType="separate"/>
      </w:r>
      <w:r w:rsidR="00AD3976" w:rsidRPr="000E1790">
        <w:rPr>
          <w:rFonts w:ascii="Palatino Linotype" w:hAnsi="Palatino Linotype" w:cs="Times New Roman"/>
          <w:b/>
          <w:noProof/>
          <w:color w:val="auto"/>
          <w:sz w:val="22"/>
          <w:szCs w:val="22"/>
        </w:rPr>
        <w:t>1</w:t>
      </w:r>
      <w:r w:rsidRPr="000E1790">
        <w:rPr>
          <w:rFonts w:ascii="Palatino Linotype" w:hAnsi="Palatino Linotype" w:cs="Times New Roman"/>
          <w:b/>
          <w:color w:val="auto"/>
          <w:sz w:val="22"/>
          <w:szCs w:val="22"/>
        </w:rPr>
        <w:fldChar w:fldCharType="end"/>
      </w:r>
      <w:r w:rsidRPr="000E1790">
        <w:rPr>
          <w:rFonts w:ascii="Palatino Linotype" w:hAnsi="Palatino Linotype" w:cs="Times New Roman"/>
          <w:b/>
          <w:color w:val="auto"/>
          <w:sz w:val="22"/>
          <w:szCs w:val="22"/>
        </w:rPr>
        <w:t>: Skills by Category</w:t>
      </w:r>
    </w:p>
    <w:tbl>
      <w:tblPr>
        <w:tblStyle w:val="GridTable4"/>
        <w:tblW w:w="0" w:type="auto"/>
        <w:tblLook w:val="0420" w:firstRow="1" w:lastRow="0" w:firstColumn="0" w:lastColumn="0" w:noHBand="0" w:noVBand="1"/>
      </w:tblPr>
      <w:tblGrid>
        <w:gridCol w:w="2252"/>
        <w:gridCol w:w="2252"/>
        <w:gridCol w:w="2253"/>
        <w:gridCol w:w="2253"/>
      </w:tblGrid>
      <w:tr w:rsidR="00C25D10" w:rsidRPr="000E1790" w:rsidTr="000E1790">
        <w:trPr>
          <w:cnfStyle w:val="100000000000" w:firstRow="1" w:lastRow="0" w:firstColumn="0" w:lastColumn="0" w:oddVBand="0" w:evenVBand="0" w:oddHBand="0" w:evenHBand="0" w:firstRowFirstColumn="0" w:firstRowLastColumn="0" w:lastRowFirstColumn="0" w:lastRowLastColumn="0"/>
        </w:trPr>
        <w:tc>
          <w:tcPr>
            <w:tcW w:w="2252" w:type="dxa"/>
          </w:tcPr>
          <w:p w:rsidR="00C25D10" w:rsidRPr="000E1790" w:rsidRDefault="00C25D10" w:rsidP="000E1790">
            <w:pPr>
              <w:pStyle w:val="AugustineFootnote"/>
              <w:spacing w:line="276" w:lineRule="auto"/>
              <w:jc w:val="center"/>
              <w:rPr>
                <w:rFonts w:ascii="Palatino Linotype" w:hAnsi="Palatino Linotype"/>
                <w:b w:val="0"/>
                <w:sz w:val="22"/>
                <w:szCs w:val="22"/>
              </w:rPr>
            </w:pPr>
            <w:r w:rsidRPr="000E1790">
              <w:rPr>
                <w:rFonts w:ascii="Palatino Linotype" w:hAnsi="Palatino Linotype"/>
                <w:sz w:val="22"/>
                <w:szCs w:val="22"/>
              </w:rPr>
              <w:t>Attitudinal skills</w:t>
            </w:r>
          </w:p>
        </w:tc>
        <w:tc>
          <w:tcPr>
            <w:tcW w:w="2252" w:type="dxa"/>
          </w:tcPr>
          <w:p w:rsidR="00C25D10" w:rsidRPr="000E1790" w:rsidRDefault="00C25D10" w:rsidP="000E1790">
            <w:pPr>
              <w:pStyle w:val="AugustineFootnote"/>
              <w:spacing w:line="276" w:lineRule="auto"/>
              <w:jc w:val="center"/>
              <w:rPr>
                <w:rFonts w:ascii="Palatino Linotype" w:hAnsi="Palatino Linotype"/>
                <w:b w:val="0"/>
                <w:sz w:val="22"/>
                <w:szCs w:val="22"/>
              </w:rPr>
            </w:pPr>
            <w:r w:rsidRPr="000E1790">
              <w:rPr>
                <w:rFonts w:ascii="Palatino Linotype" w:hAnsi="Palatino Linotype"/>
                <w:sz w:val="22"/>
                <w:szCs w:val="22"/>
              </w:rPr>
              <w:t>Cognitive skills</w:t>
            </w:r>
          </w:p>
        </w:tc>
        <w:tc>
          <w:tcPr>
            <w:tcW w:w="2253" w:type="dxa"/>
          </w:tcPr>
          <w:p w:rsidR="00C25D10" w:rsidRPr="000E1790" w:rsidRDefault="00C25D10" w:rsidP="000E1790">
            <w:pPr>
              <w:pStyle w:val="AugustineFootnote"/>
              <w:spacing w:line="276" w:lineRule="auto"/>
              <w:jc w:val="center"/>
              <w:rPr>
                <w:rFonts w:ascii="Palatino Linotype" w:hAnsi="Palatino Linotype"/>
                <w:b w:val="0"/>
                <w:sz w:val="22"/>
                <w:szCs w:val="22"/>
              </w:rPr>
            </w:pPr>
            <w:r w:rsidRPr="000E1790">
              <w:rPr>
                <w:rFonts w:ascii="Palatino Linotype" w:hAnsi="Palatino Linotype"/>
                <w:sz w:val="22"/>
                <w:szCs w:val="22"/>
              </w:rPr>
              <w:t>Communication skills</w:t>
            </w:r>
          </w:p>
        </w:tc>
        <w:tc>
          <w:tcPr>
            <w:tcW w:w="2253" w:type="dxa"/>
          </w:tcPr>
          <w:p w:rsidR="00C25D10" w:rsidRPr="000E1790" w:rsidRDefault="00C25D10" w:rsidP="000E1790">
            <w:pPr>
              <w:pStyle w:val="AugustineFootnote"/>
              <w:spacing w:line="276" w:lineRule="auto"/>
              <w:jc w:val="center"/>
              <w:rPr>
                <w:rFonts w:ascii="Palatino Linotype" w:hAnsi="Palatino Linotype"/>
                <w:b w:val="0"/>
                <w:sz w:val="22"/>
                <w:szCs w:val="22"/>
              </w:rPr>
            </w:pPr>
            <w:r w:rsidRPr="000E1790">
              <w:rPr>
                <w:rFonts w:ascii="Palatino Linotype" w:hAnsi="Palatino Linotype"/>
                <w:sz w:val="22"/>
                <w:szCs w:val="22"/>
              </w:rPr>
              <w:t>Rational skills</w:t>
            </w:r>
          </w:p>
        </w:tc>
      </w:tr>
      <w:tr w:rsidR="00C25D10" w:rsidRPr="000E1790" w:rsidTr="000E1790">
        <w:trPr>
          <w:cnfStyle w:val="000000100000" w:firstRow="0" w:lastRow="0" w:firstColumn="0" w:lastColumn="0" w:oddVBand="0" w:evenVBand="0" w:oddHBand="1" w:evenHBand="0" w:firstRowFirstColumn="0" w:firstRowLastColumn="0" w:lastRowFirstColumn="0" w:lastRowLastColumn="0"/>
        </w:trPr>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Ethical orientation</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noProof/>
                <w:sz w:val="22"/>
                <w:szCs w:val="22"/>
              </w:rPr>
              <w:t>Problem solving</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Oral communication</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Work independently</w:t>
            </w:r>
          </w:p>
        </w:tc>
      </w:tr>
      <w:tr w:rsidR="00C25D10" w:rsidRPr="000E1790" w:rsidTr="000E1790">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Creative outlook</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Legal analysis</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Oral presentation</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 xml:space="preserve">Teamwork </w:t>
            </w:r>
          </w:p>
        </w:tc>
      </w:tr>
      <w:tr w:rsidR="00C25D10" w:rsidRPr="000E1790" w:rsidTr="000E1790">
        <w:trPr>
          <w:cnfStyle w:val="000000100000" w:firstRow="0" w:lastRow="0" w:firstColumn="0" w:lastColumn="0" w:oddVBand="0" w:evenVBand="0" w:oddHBand="1" w:evenHBand="0" w:firstRowFirstColumn="0" w:firstRowLastColumn="0" w:lastRowFirstColumn="0" w:lastRowLastColumn="0"/>
        </w:trPr>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Reflective practice</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IT literacy</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Advocacy</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Appreciate race, gender, culture and socio-economic differences and diversity generally</w:t>
            </w:r>
          </w:p>
        </w:tc>
      </w:tr>
      <w:tr w:rsidR="00C25D10" w:rsidRPr="000E1790" w:rsidTr="000E1790">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Inclusive perspective</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Legal research</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Legal interviewing</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Time management</w:t>
            </w:r>
          </w:p>
        </w:tc>
      </w:tr>
      <w:tr w:rsidR="00C25D10" w:rsidRPr="000E1790" w:rsidTr="000E1790">
        <w:trPr>
          <w:cnfStyle w:val="000000100000" w:firstRow="0" w:lastRow="0" w:firstColumn="0" w:lastColumn="0" w:oddVBand="0" w:evenVBand="0" w:oddHBand="1" w:evenHBand="0" w:firstRowFirstColumn="0" w:firstRowLastColumn="0" w:lastRowFirstColumn="0" w:lastRowLastColumn="0"/>
        </w:trPr>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Social justice orientation</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Document management</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Mooting</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p>
        </w:tc>
      </w:tr>
      <w:tr w:rsidR="00C25D10" w:rsidRPr="000E1790" w:rsidTr="000E1790">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Adaptive behaviour</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Discipline and ethical knowledge</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Negotiation</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p>
        </w:tc>
      </w:tr>
      <w:tr w:rsidR="00C25D10" w:rsidRPr="000E1790" w:rsidTr="000E1790">
        <w:trPr>
          <w:cnfStyle w:val="000000100000" w:firstRow="0" w:lastRow="0" w:firstColumn="0" w:lastColumn="0" w:oddVBand="0" w:evenVBand="0" w:oddHBand="1" w:evenHBand="0" w:firstRowFirstColumn="0" w:firstRowLastColumn="0" w:lastRowFirstColumn="0" w:lastRowLastColumn="0"/>
        </w:trPr>
        <w:tc>
          <w:tcPr>
            <w:tcW w:w="2252"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Pro-active behaviour</w:t>
            </w: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Written communication</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p>
        </w:tc>
      </w:tr>
      <w:tr w:rsidR="00C25D10" w:rsidRPr="000E1790" w:rsidTr="000E1790">
        <w:tc>
          <w:tcPr>
            <w:tcW w:w="2252" w:type="dxa"/>
          </w:tcPr>
          <w:p w:rsidR="00C25D10" w:rsidRPr="000E1790" w:rsidRDefault="00C25D10" w:rsidP="000E1790">
            <w:pPr>
              <w:pStyle w:val="AugustineFootnote"/>
              <w:spacing w:line="276" w:lineRule="auto"/>
              <w:rPr>
                <w:rFonts w:ascii="Palatino Linotype" w:hAnsi="Palatino Linotype"/>
                <w:sz w:val="22"/>
                <w:szCs w:val="22"/>
              </w:rPr>
            </w:pPr>
          </w:p>
        </w:tc>
        <w:tc>
          <w:tcPr>
            <w:tcW w:w="2252" w:type="dxa"/>
          </w:tcPr>
          <w:p w:rsidR="00C25D10" w:rsidRPr="000E1790" w:rsidRDefault="00C25D10" w:rsidP="000E1790">
            <w:pPr>
              <w:pStyle w:val="AugustineFootnote"/>
              <w:spacing w:line="276" w:lineRule="auto"/>
              <w:rPr>
                <w:rFonts w:ascii="Palatino Linotype" w:hAnsi="Palatino Linotype"/>
                <w:sz w:val="22"/>
                <w:szCs w:val="22"/>
              </w:rPr>
            </w:pP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r w:rsidRPr="000E1790">
              <w:rPr>
                <w:rFonts w:ascii="Palatino Linotype" w:hAnsi="Palatino Linotype"/>
                <w:sz w:val="22"/>
                <w:szCs w:val="22"/>
              </w:rPr>
              <w:t>Drafting</w:t>
            </w:r>
          </w:p>
        </w:tc>
        <w:tc>
          <w:tcPr>
            <w:tcW w:w="2253" w:type="dxa"/>
          </w:tcPr>
          <w:p w:rsidR="00C25D10" w:rsidRPr="000E1790" w:rsidRDefault="00C25D10" w:rsidP="000E1790">
            <w:pPr>
              <w:pStyle w:val="AugustineFootnote"/>
              <w:spacing w:line="276" w:lineRule="auto"/>
              <w:rPr>
                <w:rFonts w:ascii="Palatino Linotype" w:hAnsi="Palatino Linotype"/>
                <w:sz w:val="22"/>
                <w:szCs w:val="22"/>
              </w:rPr>
            </w:pPr>
          </w:p>
        </w:tc>
      </w:tr>
    </w:tbl>
    <w:p w:rsidR="003944C7" w:rsidRPr="000E1790" w:rsidRDefault="003944C7" w:rsidP="000E1790">
      <w:pPr>
        <w:pStyle w:val="AugustineFootnote"/>
      </w:pPr>
    </w:p>
    <w:p w:rsidR="003944C7" w:rsidRPr="000E1790" w:rsidRDefault="00110F4C" w:rsidP="000E1790">
      <w:pPr>
        <w:spacing w:line="480" w:lineRule="auto"/>
        <w:jc w:val="both"/>
        <w:rPr>
          <w:rFonts w:ascii="Palatino Linotype" w:hAnsi="Palatino Linotype" w:cs="Times New Roman"/>
        </w:rPr>
      </w:pPr>
      <w:r w:rsidRPr="000E1790">
        <w:rPr>
          <w:rFonts w:ascii="Palatino Linotype" w:hAnsi="Palatino Linotype" w:cs="Times New Roman"/>
        </w:rPr>
        <w:t>Other skills that will be useful for a law clinic include counselling, factual investigation, the development of personal strategies to enhance performance and ethics.</w:t>
      </w:r>
      <w:r w:rsidRPr="000E1790">
        <w:rPr>
          <w:rStyle w:val="FootnoteReference"/>
          <w:rFonts w:ascii="Palatino Linotype" w:hAnsi="Palatino Linotype" w:cs="Times New Roman"/>
        </w:rPr>
        <w:footnoteReference w:id="18"/>
      </w:r>
      <w:r w:rsidRPr="000E1790">
        <w:rPr>
          <w:rFonts w:ascii="Palatino Linotype" w:hAnsi="Palatino Linotype" w:cs="Times New Roman"/>
        </w:rPr>
        <w:t xml:space="preserve"> To get the best of the law clinic </w:t>
      </w:r>
      <w:r w:rsidRPr="000E1790">
        <w:rPr>
          <w:rFonts w:ascii="Palatino Linotype" w:hAnsi="Palatino Linotype" w:cs="Times New Roman"/>
          <w:noProof/>
        </w:rPr>
        <w:t>in terms of</w:t>
      </w:r>
      <w:r w:rsidRPr="000E1790">
        <w:rPr>
          <w:rFonts w:ascii="Palatino Linotype" w:hAnsi="Palatino Linotype" w:cs="Times New Roman"/>
        </w:rPr>
        <w:t xml:space="preserve"> work quality and to </w:t>
      </w:r>
      <w:r w:rsidRPr="000E1790">
        <w:rPr>
          <w:rFonts w:ascii="Palatino Linotype" w:hAnsi="Palatino Linotype" w:cs="Times New Roman"/>
          <w:noProof/>
        </w:rPr>
        <w:t>enhance</w:t>
      </w:r>
      <w:r w:rsidRPr="000E1790">
        <w:rPr>
          <w:rFonts w:ascii="Palatino Linotype" w:hAnsi="Palatino Linotype" w:cs="Times New Roman"/>
        </w:rPr>
        <w:t xml:space="preserve"> students’ learning, the law school needs to consider this skill set as a factor that should guide student recruitment and the foundation modules in the </w:t>
      </w:r>
      <w:r w:rsidRPr="000E1790">
        <w:rPr>
          <w:rFonts w:ascii="Palatino Linotype" w:hAnsi="Palatino Linotype" w:cs="Times New Roman"/>
          <w:noProof/>
        </w:rPr>
        <w:t>curriculum  for</w:t>
      </w:r>
      <w:r w:rsidRPr="000E1790">
        <w:rPr>
          <w:rFonts w:ascii="Palatino Linotype" w:hAnsi="Palatino Linotype" w:cs="Times New Roman"/>
        </w:rPr>
        <w:t xml:space="preserve"> law </w:t>
      </w:r>
      <w:r w:rsidRPr="000E1790">
        <w:rPr>
          <w:rFonts w:ascii="Palatino Linotype" w:hAnsi="Palatino Linotype" w:cs="Times New Roman"/>
        </w:rPr>
        <w:lastRenderedPageBreak/>
        <w:t>training.</w:t>
      </w:r>
      <w:r w:rsidR="00B60418" w:rsidRPr="000E1790">
        <w:rPr>
          <w:rFonts w:ascii="Palatino Linotype" w:hAnsi="Palatino Linotype" w:cs="Times New Roman"/>
        </w:rPr>
        <w:t xml:space="preserve"> Where this is done effectively, by the time the students graduate from the vocational law schools,</w:t>
      </w:r>
      <w:r w:rsidR="00B60418" w:rsidRPr="000E1790">
        <w:rPr>
          <w:rStyle w:val="FootnoteReference"/>
          <w:rFonts w:ascii="Palatino Linotype" w:hAnsi="Palatino Linotype" w:cs="Times New Roman"/>
        </w:rPr>
        <w:footnoteReference w:id="19"/>
      </w:r>
      <w:r w:rsidR="00B60418" w:rsidRPr="000E1790">
        <w:rPr>
          <w:rFonts w:ascii="Palatino Linotype" w:hAnsi="Palatino Linotype" w:cs="Times New Roman"/>
        </w:rPr>
        <w:t xml:space="preserve"> they would be ready to be integrated into law firms in the country with little orientation needed.</w:t>
      </w:r>
    </w:p>
    <w:p w:rsidR="00B60418" w:rsidRPr="000E1790" w:rsidRDefault="00B60418"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Having identified the skills that law students require </w:t>
      </w:r>
      <w:r w:rsidRPr="000E1790">
        <w:rPr>
          <w:rFonts w:ascii="Palatino Linotype" w:hAnsi="Palatino Linotype" w:cs="Times New Roman"/>
          <w:noProof/>
        </w:rPr>
        <w:t>to efficiently participate in the law clinic</w:t>
      </w:r>
      <w:r w:rsidRPr="000E1790">
        <w:rPr>
          <w:rFonts w:ascii="Palatino Linotype" w:hAnsi="Palatino Linotype" w:cs="Times New Roman"/>
        </w:rPr>
        <w:t xml:space="preserve">, it remains to </w:t>
      </w:r>
      <w:r w:rsidRPr="000E1790">
        <w:rPr>
          <w:rFonts w:ascii="Palatino Linotype" w:hAnsi="Palatino Linotype" w:cs="Times New Roman"/>
          <w:noProof/>
        </w:rPr>
        <w:t>be stated</w:t>
      </w:r>
      <w:r w:rsidRPr="000E1790">
        <w:rPr>
          <w:rFonts w:ascii="Palatino Linotype" w:hAnsi="Palatino Linotype" w:cs="Times New Roman"/>
        </w:rPr>
        <w:t xml:space="preserve"> that there are values that the law faculty should promote alongside these skills. </w:t>
      </w:r>
      <w:r w:rsidRPr="000E1790">
        <w:rPr>
          <w:rFonts w:ascii="Palatino Linotype" w:hAnsi="Palatino Linotype" w:cs="Times New Roman"/>
          <w:noProof/>
        </w:rPr>
        <w:t>This</w:t>
      </w:r>
      <w:r w:rsidRPr="000E1790">
        <w:rPr>
          <w:rFonts w:ascii="Palatino Linotype" w:hAnsi="Palatino Linotype" w:cs="Times New Roman"/>
        </w:rPr>
        <w:t xml:space="preserve"> is important in the quest to train effi</w:t>
      </w:r>
      <w:r w:rsidR="00F44116" w:rsidRPr="000E1790">
        <w:rPr>
          <w:rFonts w:ascii="Palatino Linotype" w:hAnsi="Palatino Linotype" w:cs="Times New Roman"/>
        </w:rPr>
        <w:t xml:space="preserve">cient, passionate and dedicated lawyers for the future. For example, the goal of the law faculty of the University of Maiduguri </w:t>
      </w:r>
      <w:r w:rsidR="00F44116" w:rsidRPr="000E1790">
        <w:rPr>
          <w:rFonts w:ascii="Palatino Linotype" w:hAnsi="Palatino Linotype" w:cs="Times New Roman"/>
          <w:noProof/>
        </w:rPr>
        <w:t>is stated</w:t>
      </w:r>
      <w:r w:rsidR="00F44116" w:rsidRPr="000E1790">
        <w:rPr>
          <w:rFonts w:ascii="Palatino Linotype" w:hAnsi="Palatino Linotype" w:cs="Times New Roman"/>
        </w:rPr>
        <w:t xml:space="preserve"> as follows:</w:t>
      </w:r>
    </w:p>
    <w:p w:rsidR="00F44116" w:rsidRPr="000E1790" w:rsidRDefault="00F44116" w:rsidP="000E1790">
      <w:pPr>
        <w:spacing w:line="360" w:lineRule="auto"/>
        <w:ind w:left="567"/>
        <w:jc w:val="both"/>
        <w:rPr>
          <w:rFonts w:ascii="Palatino Linotype" w:hAnsi="Palatino Linotype" w:cs="Times New Roman"/>
          <w:b/>
        </w:rPr>
      </w:pPr>
      <w:r w:rsidRPr="000E1790">
        <w:rPr>
          <w:rFonts w:ascii="Palatino Linotype" w:hAnsi="Palatino Linotype" w:cs="Times New Roman"/>
          <w:b/>
        </w:rPr>
        <w:t>Vision</w:t>
      </w:r>
    </w:p>
    <w:p w:rsidR="00F44116" w:rsidRPr="000E1790" w:rsidRDefault="00F44116" w:rsidP="000E1790">
      <w:pPr>
        <w:spacing w:line="360" w:lineRule="auto"/>
        <w:ind w:left="567"/>
        <w:jc w:val="both"/>
        <w:rPr>
          <w:rFonts w:ascii="Palatino Linotype" w:hAnsi="Palatino Linotype" w:cs="Times New Roman"/>
        </w:rPr>
      </w:pPr>
      <w:r w:rsidRPr="000E1790">
        <w:rPr>
          <w:rFonts w:ascii="Palatino Linotype" w:hAnsi="Palatino Linotype" w:cs="Times New Roman"/>
        </w:rPr>
        <w:t xml:space="preserve">To be a world-class law faculty which produces highly disciplined law graduates that will provide quality legal representation to the people as well as cater </w:t>
      </w:r>
      <w:r w:rsidRPr="000E1790">
        <w:rPr>
          <w:rFonts w:ascii="Palatino Linotype" w:hAnsi="Palatino Linotype" w:cs="Times New Roman"/>
          <w:noProof/>
        </w:rPr>
        <w:t>for</w:t>
      </w:r>
      <w:r w:rsidRPr="000E1790">
        <w:rPr>
          <w:rFonts w:ascii="Palatino Linotype" w:hAnsi="Palatino Linotype" w:cs="Times New Roman"/>
        </w:rPr>
        <w:t xml:space="preserve"> the contemporary </w:t>
      </w:r>
      <w:r w:rsidRPr="000E1790">
        <w:rPr>
          <w:rFonts w:ascii="Palatino Linotype" w:hAnsi="Palatino Linotype" w:cs="Times New Roman"/>
          <w:noProof/>
        </w:rPr>
        <w:t>legal  needs</w:t>
      </w:r>
      <w:r w:rsidRPr="000E1790">
        <w:rPr>
          <w:rFonts w:ascii="Palatino Linotype" w:hAnsi="Palatino Linotype" w:cs="Times New Roman"/>
        </w:rPr>
        <w:t xml:space="preserve"> of the society.</w:t>
      </w:r>
      <w:r w:rsidR="00010188" w:rsidRPr="000E1790">
        <w:rPr>
          <w:rStyle w:val="FootnoteReference"/>
          <w:rFonts w:ascii="Palatino Linotype" w:hAnsi="Palatino Linotype" w:cs="Times New Roman"/>
        </w:rPr>
        <w:footnoteReference w:id="20"/>
      </w:r>
    </w:p>
    <w:p w:rsidR="00F44116" w:rsidRPr="000E1790" w:rsidRDefault="00F44116" w:rsidP="000E1790">
      <w:pPr>
        <w:spacing w:line="360" w:lineRule="auto"/>
        <w:ind w:left="567"/>
        <w:jc w:val="both"/>
        <w:rPr>
          <w:rFonts w:ascii="Palatino Linotype" w:hAnsi="Palatino Linotype" w:cs="Times New Roman"/>
          <w:b/>
        </w:rPr>
      </w:pPr>
      <w:r w:rsidRPr="000E1790">
        <w:rPr>
          <w:rFonts w:ascii="Palatino Linotype" w:hAnsi="Palatino Linotype" w:cs="Times New Roman"/>
          <w:b/>
        </w:rPr>
        <w:t>Mission</w:t>
      </w:r>
    </w:p>
    <w:p w:rsidR="00F44116" w:rsidRPr="000E1790" w:rsidRDefault="00F44116" w:rsidP="000E1790">
      <w:pPr>
        <w:spacing w:line="360" w:lineRule="auto"/>
        <w:ind w:left="567"/>
        <w:jc w:val="both"/>
        <w:rPr>
          <w:rFonts w:ascii="Palatino Linotype" w:hAnsi="Palatino Linotype" w:cs="Times New Roman"/>
        </w:rPr>
      </w:pPr>
      <w:r w:rsidRPr="000E1790">
        <w:rPr>
          <w:rFonts w:ascii="Palatino Linotype" w:hAnsi="Palatino Linotype" w:cs="Times New Roman"/>
        </w:rPr>
        <w:t>The mission of the faculty is:</w:t>
      </w:r>
    </w:p>
    <w:p w:rsidR="00F44116" w:rsidRPr="000E1790" w:rsidRDefault="00F44116" w:rsidP="00C00DE2">
      <w:pPr>
        <w:pStyle w:val="ListParagraph"/>
        <w:numPr>
          <w:ilvl w:val="0"/>
          <w:numId w:val="3"/>
        </w:numPr>
        <w:spacing w:line="360" w:lineRule="auto"/>
        <w:ind w:left="993" w:hanging="426"/>
        <w:jc w:val="both"/>
        <w:rPr>
          <w:rFonts w:ascii="Palatino Linotype" w:hAnsi="Palatino Linotype" w:cs="Times New Roman"/>
        </w:rPr>
      </w:pPr>
      <w:r w:rsidRPr="000E1790">
        <w:rPr>
          <w:rFonts w:ascii="Palatino Linotype" w:hAnsi="Palatino Linotype" w:cs="Times New Roman"/>
        </w:rPr>
        <w:t xml:space="preserve">to </w:t>
      </w:r>
      <w:r w:rsidRPr="000E1790">
        <w:rPr>
          <w:rFonts w:ascii="Palatino Linotype" w:hAnsi="Palatino Linotype" w:cs="Times New Roman"/>
          <w:noProof/>
        </w:rPr>
        <w:t>inculcate</w:t>
      </w:r>
      <w:r w:rsidRPr="000E1790">
        <w:rPr>
          <w:rFonts w:ascii="Palatino Linotype" w:hAnsi="Palatino Linotype" w:cs="Times New Roman"/>
        </w:rPr>
        <w:t xml:space="preserve"> in our students the values of decency, hard work, loyalty and self-discipline</w:t>
      </w:r>
    </w:p>
    <w:p w:rsidR="00F44116" w:rsidRPr="000E1790" w:rsidRDefault="00F44116" w:rsidP="00C00DE2">
      <w:pPr>
        <w:pStyle w:val="ListParagraph"/>
        <w:numPr>
          <w:ilvl w:val="0"/>
          <w:numId w:val="3"/>
        </w:numPr>
        <w:spacing w:line="360" w:lineRule="auto"/>
        <w:ind w:left="993" w:hanging="426"/>
        <w:jc w:val="both"/>
        <w:rPr>
          <w:rFonts w:ascii="Palatino Linotype" w:hAnsi="Palatino Linotype" w:cs="Times New Roman"/>
        </w:rPr>
      </w:pPr>
      <w:r w:rsidRPr="000E1790">
        <w:rPr>
          <w:rFonts w:ascii="Palatino Linotype" w:hAnsi="Palatino Linotype" w:cs="Times New Roman"/>
        </w:rPr>
        <w:t xml:space="preserve">to produce </w:t>
      </w:r>
      <w:r w:rsidRPr="000E1790">
        <w:rPr>
          <w:rFonts w:ascii="Palatino Linotype" w:hAnsi="Palatino Linotype" w:cs="Times New Roman"/>
          <w:noProof/>
        </w:rPr>
        <w:t>high quality</w:t>
      </w:r>
      <w:r w:rsidRPr="000E1790">
        <w:rPr>
          <w:rFonts w:ascii="Palatino Linotype" w:hAnsi="Palatino Linotype" w:cs="Times New Roman"/>
        </w:rPr>
        <w:t xml:space="preserve"> law graduates within a serene and peaceful academic environment who will complete favourably globally and</w:t>
      </w:r>
    </w:p>
    <w:p w:rsidR="00F44116" w:rsidRPr="000E1790" w:rsidRDefault="00F44116" w:rsidP="00C00DE2">
      <w:pPr>
        <w:pStyle w:val="ListParagraph"/>
        <w:numPr>
          <w:ilvl w:val="0"/>
          <w:numId w:val="3"/>
        </w:numPr>
        <w:spacing w:line="360" w:lineRule="auto"/>
        <w:ind w:left="993" w:hanging="426"/>
        <w:jc w:val="both"/>
        <w:rPr>
          <w:rFonts w:ascii="Palatino Linotype" w:hAnsi="Palatino Linotype" w:cs="Times New Roman"/>
        </w:rPr>
      </w:pPr>
      <w:r w:rsidRPr="000E1790">
        <w:rPr>
          <w:rFonts w:ascii="Palatino Linotype" w:hAnsi="Palatino Linotype" w:cs="Times New Roman"/>
        </w:rPr>
        <w:t xml:space="preserve">to provide </w:t>
      </w:r>
      <w:r w:rsidRPr="000E1790">
        <w:rPr>
          <w:rFonts w:ascii="Palatino Linotype" w:hAnsi="Palatino Linotype" w:cs="Times New Roman"/>
          <w:noProof/>
        </w:rPr>
        <w:t>transferrable</w:t>
      </w:r>
      <w:r w:rsidRPr="000E1790">
        <w:rPr>
          <w:rFonts w:ascii="Palatino Linotype" w:hAnsi="Palatino Linotype" w:cs="Times New Roman"/>
        </w:rPr>
        <w:t xml:space="preserve"> skills through ICT driven legal training and clinical legal education (CLE) to students to enable </w:t>
      </w:r>
      <w:r w:rsidRPr="000E1790">
        <w:rPr>
          <w:rFonts w:ascii="Palatino Linotype" w:hAnsi="Palatino Linotype" w:cs="Times New Roman"/>
          <w:noProof/>
        </w:rPr>
        <w:t>them</w:t>
      </w:r>
      <w:r w:rsidRPr="000E1790">
        <w:rPr>
          <w:rFonts w:ascii="Palatino Linotype" w:hAnsi="Palatino Linotype" w:cs="Times New Roman"/>
        </w:rPr>
        <w:t xml:space="preserve"> </w:t>
      </w:r>
      <w:r w:rsidRPr="000E1790">
        <w:rPr>
          <w:rFonts w:ascii="Palatino Linotype" w:hAnsi="Palatino Linotype" w:cs="Times New Roman"/>
          <w:noProof/>
        </w:rPr>
        <w:t>perform</w:t>
      </w:r>
      <w:r w:rsidRPr="000E1790">
        <w:rPr>
          <w:rFonts w:ascii="Palatino Linotype" w:hAnsi="Palatino Linotype" w:cs="Times New Roman"/>
        </w:rPr>
        <w:t xml:space="preserve"> tasks and execute responsibilities with the highest degree of professionalism.</w:t>
      </w:r>
      <w:r w:rsidR="00010188" w:rsidRPr="000E1790">
        <w:rPr>
          <w:rStyle w:val="FootnoteReference"/>
          <w:rFonts w:ascii="Palatino Linotype" w:hAnsi="Palatino Linotype" w:cs="Times New Roman"/>
        </w:rPr>
        <w:footnoteReference w:id="21"/>
      </w:r>
    </w:p>
    <w:p w:rsidR="00F44116" w:rsidRPr="000E1790" w:rsidRDefault="00F44116" w:rsidP="000E1790">
      <w:pPr>
        <w:spacing w:line="360" w:lineRule="auto"/>
        <w:ind w:left="567"/>
        <w:jc w:val="both"/>
        <w:rPr>
          <w:rFonts w:ascii="Palatino Linotype" w:hAnsi="Palatino Linotype" w:cs="Times New Roman"/>
          <w:b/>
        </w:rPr>
      </w:pPr>
      <w:r w:rsidRPr="000E1790">
        <w:rPr>
          <w:rFonts w:ascii="Palatino Linotype" w:hAnsi="Palatino Linotype" w:cs="Times New Roman"/>
          <w:b/>
        </w:rPr>
        <w:lastRenderedPageBreak/>
        <w:t>Objectives</w:t>
      </w:r>
    </w:p>
    <w:p w:rsidR="00953DA1" w:rsidRPr="000E1790" w:rsidRDefault="00F44116" w:rsidP="000E1790">
      <w:pPr>
        <w:spacing w:line="360" w:lineRule="auto"/>
        <w:ind w:left="567"/>
        <w:jc w:val="both"/>
        <w:rPr>
          <w:rFonts w:ascii="Palatino Linotype" w:hAnsi="Palatino Linotype" w:cs="Times New Roman"/>
        </w:rPr>
      </w:pPr>
      <w:r w:rsidRPr="000E1790">
        <w:rPr>
          <w:rFonts w:ascii="Palatino Linotype" w:hAnsi="Palatino Linotype" w:cs="Times New Roman"/>
          <w:b/>
          <w:noProof/>
        </w:rPr>
        <w:t>Main</w:t>
      </w:r>
      <w:r w:rsidRPr="000E1790">
        <w:rPr>
          <w:rFonts w:ascii="Palatino Linotype" w:hAnsi="Palatino Linotype" w:cs="Times New Roman"/>
          <w:b/>
        </w:rPr>
        <w:t xml:space="preserve"> objective of the law programme</w:t>
      </w:r>
      <w:r w:rsidRPr="000E1790">
        <w:rPr>
          <w:rFonts w:ascii="Palatino Linotype" w:hAnsi="Palatino Linotype" w:cs="Times New Roman"/>
        </w:rPr>
        <w:t xml:space="preserve"> is to train students who upon graduation will proceed to the Nigerian Law School where they will undergo the one-year compulsory training </w:t>
      </w:r>
      <w:r w:rsidRPr="000E1790">
        <w:rPr>
          <w:rFonts w:ascii="Palatino Linotype" w:hAnsi="Palatino Linotype" w:cs="Times New Roman"/>
          <w:noProof/>
        </w:rPr>
        <w:t>for the purpose of being</w:t>
      </w:r>
      <w:r w:rsidRPr="000E1790">
        <w:rPr>
          <w:rFonts w:ascii="Palatino Linotype" w:hAnsi="Palatino Linotype" w:cs="Times New Roman"/>
        </w:rPr>
        <w:t xml:space="preserve"> called to the Nigerian Bar</w:t>
      </w:r>
      <w:r w:rsidR="00953DA1" w:rsidRPr="000E1790">
        <w:rPr>
          <w:rFonts w:ascii="Palatino Linotype" w:hAnsi="Palatino Linotype" w:cs="Times New Roman"/>
        </w:rPr>
        <w:t>.</w:t>
      </w:r>
    </w:p>
    <w:p w:rsidR="00953DA1" w:rsidRPr="000E1790" w:rsidRDefault="00953DA1" w:rsidP="000E1790">
      <w:pPr>
        <w:spacing w:line="360" w:lineRule="auto"/>
        <w:ind w:left="567"/>
        <w:jc w:val="both"/>
        <w:rPr>
          <w:rFonts w:ascii="Palatino Linotype" w:hAnsi="Palatino Linotype" w:cs="Times New Roman"/>
        </w:rPr>
      </w:pPr>
      <w:r w:rsidRPr="000E1790">
        <w:rPr>
          <w:rFonts w:ascii="Palatino Linotype" w:hAnsi="Palatino Linotype" w:cs="Times New Roman"/>
          <w:b/>
          <w:noProof/>
        </w:rPr>
        <w:t>Specific</w:t>
      </w:r>
      <w:r w:rsidRPr="000E1790">
        <w:rPr>
          <w:rFonts w:ascii="Palatino Linotype" w:hAnsi="Palatino Linotype" w:cs="Times New Roman"/>
          <w:b/>
        </w:rPr>
        <w:t xml:space="preserve"> objective of the law programme</w:t>
      </w:r>
      <w:r w:rsidRPr="000E1790">
        <w:rPr>
          <w:rFonts w:ascii="Palatino Linotype" w:hAnsi="Palatino Linotype" w:cs="Times New Roman"/>
        </w:rPr>
        <w:t xml:space="preserve"> is to produce lawyers that will fit in well in all sectors of the society, be it in the judiciary, private legal practice, public sector, private sector or even the armed forces. This objective is of particular importance to the states that make up the University’s catchment areas that depend on the Faculty to provide both high and low levels </w:t>
      </w:r>
      <w:r w:rsidRPr="000E1790">
        <w:rPr>
          <w:rFonts w:ascii="Palatino Linotype" w:hAnsi="Palatino Linotype" w:cs="Times New Roman"/>
          <w:noProof/>
        </w:rPr>
        <w:t>manpower</w:t>
      </w:r>
      <w:r w:rsidRPr="000E1790">
        <w:rPr>
          <w:rFonts w:ascii="Palatino Linotype" w:hAnsi="Palatino Linotype" w:cs="Times New Roman"/>
        </w:rPr>
        <w:t xml:space="preserve"> to serve on both the Bench and the Bar.</w:t>
      </w:r>
      <w:r w:rsidR="00010188" w:rsidRPr="000E1790">
        <w:rPr>
          <w:rStyle w:val="FootnoteReference"/>
          <w:rFonts w:ascii="Palatino Linotype" w:hAnsi="Palatino Linotype" w:cs="Times New Roman"/>
        </w:rPr>
        <w:footnoteReference w:id="22"/>
      </w:r>
    </w:p>
    <w:p w:rsidR="003F5893" w:rsidRPr="000E1790" w:rsidRDefault="00E50A8C"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In line with these values promoted by the faculty of law, University of Maiduguri, it has </w:t>
      </w:r>
      <w:r w:rsidRPr="000E1790">
        <w:rPr>
          <w:rFonts w:ascii="Palatino Linotype" w:hAnsi="Palatino Linotype" w:cs="Times New Roman"/>
          <w:noProof/>
        </w:rPr>
        <w:t>been noted</w:t>
      </w:r>
      <w:r w:rsidRPr="000E1790">
        <w:rPr>
          <w:rFonts w:ascii="Palatino Linotype" w:hAnsi="Palatino Linotype" w:cs="Times New Roman"/>
        </w:rPr>
        <w:t xml:space="preserve"> that every lawyer must embrace the following: ‘competent representation; striving to promote justice, fairness and morality; striving to improve the profession; professional and self-development; judgement; professionalism; civility and conservation of the resources of the justice system.’</w:t>
      </w:r>
      <w:r w:rsidRPr="000E1790">
        <w:rPr>
          <w:rStyle w:val="FootnoteReference"/>
          <w:rFonts w:ascii="Palatino Linotype" w:hAnsi="Palatino Linotype" w:cs="Times New Roman"/>
        </w:rPr>
        <w:footnoteReference w:id="23"/>
      </w:r>
      <w:r w:rsidR="00146906" w:rsidRPr="000E1790">
        <w:rPr>
          <w:rFonts w:ascii="Palatino Linotype" w:hAnsi="Palatino Linotype" w:cs="Times New Roman"/>
        </w:rPr>
        <w:t xml:space="preserve"> The skills set for law students to perform effectively in a law clinic have </w:t>
      </w:r>
      <w:r w:rsidR="00146906" w:rsidRPr="000E1790">
        <w:rPr>
          <w:rFonts w:ascii="Palatino Linotype" w:hAnsi="Palatino Linotype" w:cs="Times New Roman"/>
          <w:noProof/>
        </w:rPr>
        <w:t>been enumerated</w:t>
      </w:r>
      <w:r w:rsidR="00146906" w:rsidRPr="000E1790">
        <w:rPr>
          <w:rFonts w:ascii="Palatino Linotype" w:hAnsi="Palatino Linotype" w:cs="Times New Roman"/>
        </w:rPr>
        <w:t xml:space="preserve"> and discussed above. In the next section of this article, the setting up of a law clinic is the focus.</w:t>
      </w:r>
    </w:p>
    <w:p w:rsidR="00BD7730" w:rsidRPr="00C00DE2" w:rsidRDefault="00BD7730" w:rsidP="000E1790">
      <w:pPr>
        <w:spacing w:line="480" w:lineRule="auto"/>
        <w:jc w:val="both"/>
        <w:rPr>
          <w:rFonts w:ascii="Palatino Linotype" w:hAnsi="Palatino Linotype" w:cs="Times New Roman"/>
          <w:i/>
        </w:rPr>
      </w:pPr>
      <w:r w:rsidRPr="00C00DE2">
        <w:rPr>
          <w:rFonts w:ascii="Palatino Linotype" w:hAnsi="Palatino Linotype" w:cs="Times New Roman"/>
          <w:i/>
        </w:rPr>
        <w:t>Case Study of the University of Maiduguri Law Clinic</w:t>
      </w:r>
      <w:r w:rsidR="0066199C" w:rsidRPr="00C00DE2">
        <w:rPr>
          <w:rStyle w:val="FootnoteReference"/>
          <w:rFonts w:ascii="Palatino Linotype" w:hAnsi="Palatino Linotype" w:cs="Times New Roman"/>
          <w:i/>
        </w:rPr>
        <w:footnoteReference w:id="24"/>
      </w:r>
    </w:p>
    <w:p w:rsidR="00BD7730" w:rsidRPr="000E1790" w:rsidRDefault="00BD7730"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The Maiduguri Law Clinic (MLC) was set up in February 2005 following </w:t>
      </w:r>
      <w:r w:rsidR="0066199C" w:rsidRPr="000E1790">
        <w:rPr>
          <w:rFonts w:ascii="Palatino Linotype" w:hAnsi="Palatino Linotype" w:cs="Times New Roman"/>
        </w:rPr>
        <w:t xml:space="preserve">the approval of the University Senate for the commencement of Clinical Legal Education in the University. Consequently, the MLC was registered as a member of the Network of </w:t>
      </w:r>
      <w:r w:rsidR="0066199C" w:rsidRPr="000E1790">
        <w:rPr>
          <w:rFonts w:ascii="Palatino Linotype" w:hAnsi="Palatino Linotype" w:cs="Times New Roman"/>
        </w:rPr>
        <w:lastRenderedPageBreak/>
        <w:t>Universities Legal Aid Institutions (NULAI). The MLC started operations on 9</w:t>
      </w:r>
      <w:r w:rsidR="0066199C" w:rsidRPr="000E1790">
        <w:rPr>
          <w:rFonts w:ascii="Palatino Linotype" w:hAnsi="Palatino Linotype" w:cs="Times New Roman"/>
          <w:vertAlign w:val="superscript"/>
        </w:rPr>
        <w:t>th</w:t>
      </w:r>
      <w:r w:rsidR="0066199C" w:rsidRPr="000E1790">
        <w:rPr>
          <w:rFonts w:ascii="Palatino Linotype" w:hAnsi="Palatino Linotype" w:cs="Times New Roman"/>
        </w:rPr>
        <w:t xml:space="preserve"> December </w:t>
      </w:r>
      <w:r w:rsidR="005A6440" w:rsidRPr="000E1790">
        <w:rPr>
          <w:rFonts w:ascii="Palatino Linotype" w:hAnsi="Palatino Linotype" w:cs="Times New Roman"/>
        </w:rPr>
        <w:t>2005. The clinic also, under a memorandum of understanding (MoU) with German Agency for Technical Cooperation (GTZ) serves as a model for the provision of mediation and legal services for women and children.</w:t>
      </w:r>
    </w:p>
    <w:p w:rsidR="005A6440" w:rsidRPr="000E1790" w:rsidRDefault="005A6440" w:rsidP="000E1790">
      <w:pPr>
        <w:spacing w:line="480" w:lineRule="auto"/>
        <w:jc w:val="both"/>
        <w:rPr>
          <w:rFonts w:ascii="Palatino Linotype" w:hAnsi="Palatino Linotype" w:cs="Times New Roman"/>
        </w:rPr>
      </w:pPr>
      <w:r w:rsidRPr="000E1790">
        <w:rPr>
          <w:rFonts w:ascii="Palatino Linotype" w:hAnsi="Palatino Linotype" w:cs="Times New Roman"/>
        </w:rPr>
        <w:t>CLE is offered at the University as an elective course for students in  LLB IV (fourth year) as well as for those in LLB V (fifth year) of the five year law degree programme. The MLC adopted the NULAI model of the CLE curriculum. The objectives of the MLC are first, the training of law students to become highly qualified public interest attorneys by serving the needs of the community and those of individual members of the community through legal representation, advice and education. Secondly, the opportunity to provide opportunity to law students  to have first-hand experience in the practical application of law and thirdly, to develop  skills of client counselling, negotiation, advocacy ad litigation within a supportive learning environment.</w:t>
      </w:r>
    </w:p>
    <w:p w:rsidR="00146906" w:rsidRPr="000E1790" w:rsidRDefault="005A6440" w:rsidP="000E1790">
      <w:pPr>
        <w:spacing w:line="480" w:lineRule="auto"/>
        <w:jc w:val="both"/>
        <w:rPr>
          <w:rFonts w:ascii="Palatino Linotype" w:hAnsi="Palatino Linotype" w:cs="Times New Roman"/>
        </w:rPr>
      </w:pPr>
      <w:r w:rsidRPr="000E1790">
        <w:rPr>
          <w:rFonts w:ascii="Palatino Linotype" w:hAnsi="Palatino Linotype" w:cs="Times New Roman"/>
        </w:rPr>
        <w:t>The recruitment process for the MLC is as follows: applicants must be in the fourth or fifth year of the five year law degree honour programme</w:t>
      </w:r>
      <w:r w:rsidR="00ED2BA7" w:rsidRPr="000E1790">
        <w:rPr>
          <w:rFonts w:ascii="Palatino Linotype" w:hAnsi="Palatino Linotype" w:cs="Times New Roman"/>
        </w:rPr>
        <w:t xml:space="preserve">. To be eligible for selection, a candidate must meet a minimum CGPA grade point. The second stage consists of a written and oral interview. Other criteria for eligibility include gender and the geopolitical state of origin of a candidate. At the University, CLE is taught as a course for both the fourth and fifth years. In the first semester of the fourth year, students study Clinical Legal Education (LW 414) which is a 3 unit course. They are taught interviewing and counselling skills, legal writing 1, Legal research and they undertake field work exercises. In the second semester of the fourth year, students take the </w:t>
      </w:r>
      <w:r w:rsidR="00ED2BA7" w:rsidRPr="000E1790">
        <w:rPr>
          <w:rFonts w:ascii="Palatino Linotype" w:hAnsi="Palatino Linotype" w:cs="Times New Roman"/>
        </w:rPr>
        <w:lastRenderedPageBreak/>
        <w:t>Clinical Legal Education (LW 415). They are taught ethics, information and communication technology, legal writing 2 and they also undertake field work. In the fifth year, students enrolled for CLE take Practical Lawyering Skills (LW 512) where they learn Alternative Dispute Resolution (ADR), introduction to practice management and undertake clinic work. In the second semester of the fifth year, students learn Practical Lawyering Skills (LW 513). The course outline includes public in</w:t>
      </w:r>
      <w:r w:rsidR="00831656" w:rsidRPr="000E1790">
        <w:rPr>
          <w:rFonts w:ascii="Palatino Linotype" w:hAnsi="Palatino Linotype" w:cs="Times New Roman"/>
        </w:rPr>
        <w:t xml:space="preserve">terest lawyering, access to justice and they undertake work in the clinic. Students who take CLE are evaluated based on 30 percent of continuous assessment and 70 percent for examinations for both year four and year five students. </w:t>
      </w:r>
    </w:p>
    <w:p w:rsidR="00831656" w:rsidRPr="000E1790" w:rsidRDefault="00831656" w:rsidP="000E1790">
      <w:pPr>
        <w:spacing w:line="480" w:lineRule="auto"/>
        <w:jc w:val="both"/>
        <w:rPr>
          <w:rFonts w:ascii="Palatino Linotype" w:hAnsi="Palatino Linotype" w:cs="Times New Roman"/>
        </w:rPr>
      </w:pPr>
      <w:r w:rsidRPr="000E1790">
        <w:rPr>
          <w:rFonts w:ascii="Palatino Linotype" w:hAnsi="Palatino Linotype" w:cs="Times New Roman"/>
        </w:rPr>
        <w:t>The MLC serves as an in-house clinic with a street law component and a prison service unit. The clinic is run by students in the fifth year of the five year course. The students are divided into four groups and allocated clinic days in accordance with a schedule for clinic management and client consultation. The clinic is open Mondays through Fridays from 09.00 to 16.00 hours. The main areas of focus for the clinic include human rights, ADR, matrimonial/reproductive health and rights, labour related matters, child rights and prison and pre-trial detainees. The services provided include counselling/legal advice, mediation, child rights support, legal support services, citizenship/community sensitisation and case referrals.</w:t>
      </w:r>
    </w:p>
    <w:p w:rsidR="00831656" w:rsidRPr="000E1790" w:rsidRDefault="00831656" w:rsidP="000E1790">
      <w:pPr>
        <w:spacing w:line="480" w:lineRule="auto"/>
        <w:jc w:val="both"/>
        <w:rPr>
          <w:rFonts w:ascii="Palatino Linotype" w:hAnsi="Palatino Linotype" w:cs="Times New Roman"/>
        </w:rPr>
      </w:pPr>
    </w:p>
    <w:p w:rsidR="00146906" w:rsidRPr="00C00DE2" w:rsidRDefault="00C00DE2" w:rsidP="000E1790">
      <w:pPr>
        <w:spacing w:line="480" w:lineRule="auto"/>
        <w:jc w:val="both"/>
        <w:rPr>
          <w:rFonts w:ascii="Palatino Linotype" w:hAnsi="Palatino Linotype" w:cs="Times New Roman"/>
        </w:rPr>
      </w:pPr>
      <w:r w:rsidRPr="00C00DE2">
        <w:rPr>
          <w:rFonts w:ascii="Palatino Linotype" w:hAnsi="Palatino Linotype" w:cs="Times New Roman"/>
        </w:rPr>
        <w:t>IV. SETTING UP A LAW CLINIC</w:t>
      </w:r>
    </w:p>
    <w:p w:rsidR="00146906" w:rsidRPr="000E1790" w:rsidRDefault="00146906"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In this section, the focus is on the strategy to be employed in setting up a clinic for a law faculty within the Nigerian context. There are </w:t>
      </w:r>
      <w:r w:rsidRPr="000E1790">
        <w:rPr>
          <w:rFonts w:ascii="Palatino Linotype" w:hAnsi="Palatino Linotype" w:cs="Times New Roman"/>
          <w:noProof/>
        </w:rPr>
        <w:t>key</w:t>
      </w:r>
      <w:r w:rsidRPr="000E1790">
        <w:rPr>
          <w:rFonts w:ascii="Palatino Linotype" w:hAnsi="Palatino Linotype" w:cs="Times New Roman"/>
        </w:rPr>
        <w:t xml:space="preserve"> issues that need to be addressed </w:t>
      </w:r>
      <w:r w:rsidRPr="000E1790">
        <w:rPr>
          <w:rFonts w:ascii="Palatino Linotype" w:hAnsi="Palatino Linotype" w:cs="Times New Roman"/>
        </w:rPr>
        <w:lastRenderedPageBreak/>
        <w:t xml:space="preserve">for the establishment of a successful law clinic or </w:t>
      </w:r>
      <w:r w:rsidRPr="000E1790">
        <w:rPr>
          <w:rFonts w:ascii="Palatino Linotype" w:hAnsi="Palatino Linotype" w:cs="Times New Roman"/>
          <w:noProof/>
        </w:rPr>
        <w:t>for</w:t>
      </w:r>
      <w:r w:rsidRPr="000E1790">
        <w:rPr>
          <w:rFonts w:ascii="Palatino Linotype" w:hAnsi="Palatino Linotype" w:cs="Times New Roman"/>
        </w:rPr>
        <w:t xml:space="preserve"> the development of already existing clinics. The aim is to ensure that the full potential of CLE </w:t>
      </w:r>
      <w:r w:rsidRPr="000E1790">
        <w:rPr>
          <w:rFonts w:ascii="Palatino Linotype" w:hAnsi="Palatino Linotype" w:cs="Times New Roman"/>
          <w:noProof/>
        </w:rPr>
        <w:t>is achieved</w:t>
      </w:r>
      <w:r w:rsidRPr="000E1790">
        <w:rPr>
          <w:rFonts w:ascii="Palatino Linotype" w:hAnsi="Palatino Linotype" w:cs="Times New Roman"/>
        </w:rPr>
        <w:t xml:space="preserve"> and that the students get the real experience of working in a law firm even while they are still students. The guidance provided in this article is for clinics that </w:t>
      </w:r>
      <w:r w:rsidRPr="000E1790">
        <w:rPr>
          <w:rFonts w:ascii="Palatino Linotype" w:hAnsi="Palatino Linotype" w:cs="Times New Roman"/>
          <w:noProof/>
        </w:rPr>
        <w:t>are designed</w:t>
      </w:r>
      <w:r w:rsidRPr="000E1790">
        <w:rPr>
          <w:rFonts w:ascii="Palatino Linotype" w:hAnsi="Palatino Linotype" w:cs="Times New Roman"/>
        </w:rPr>
        <w:t xml:space="preserve"> as </w:t>
      </w:r>
      <w:r w:rsidRPr="000E1790">
        <w:rPr>
          <w:rFonts w:ascii="Palatino Linotype" w:hAnsi="Palatino Linotype" w:cs="Times New Roman"/>
          <w:i/>
        </w:rPr>
        <w:t>pro bono</w:t>
      </w:r>
      <w:r w:rsidRPr="000E1790">
        <w:rPr>
          <w:rFonts w:ascii="Palatino Linotype" w:hAnsi="Palatino Linotype" w:cs="Times New Roman"/>
        </w:rPr>
        <w:t xml:space="preserve"> live-clients law clinics. The steps required to establish a sustainable CLE project in a Nigerian law faculty </w:t>
      </w:r>
      <w:r w:rsidRPr="000E1790">
        <w:rPr>
          <w:rFonts w:ascii="Palatino Linotype" w:hAnsi="Palatino Linotype" w:cs="Times New Roman"/>
          <w:noProof/>
        </w:rPr>
        <w:t>are considered</w:t>
      </w:r>
      <w:r w:rsidRPr="000E1790">
        <w:rPr>
          <w:rFonts w:ascii="Palatino Linotype" w:hAnsi="Palatino Linotype" w:cs="Times New Roman"/>
        </w:rPr>
        <w:t xml:space="preserve"> below.</w:t>
      </w:r>
    </w:p>
    <w:p w:rsidR="00146906" w:rsidRPr="000E1790" w:rsidRDefault="00146906"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Having decided that a clinic is to </w:t>
      </w:r>
      <w:r w:rsidRPr="000E1790">
        <w:rPr>
          <w:rFonts w:ascii="Palatino Linotype" w:hAnsi="Palatino Linotype" w:cs="Times New Roman"/>
          <w:noProof/>
        </w:rPr>
        <w:t>be established</w:t>
      </w:r>
      <w:r w:rsidRPr="000E1790">
        <w:rPr>
          <w:rFonts w:ascii="Palatino Linotype" w:hAnsi="Palatino Linotype" w:cs="Times New Roman"/>
        </w:rPr>
        <w:t xml:space="preserve">, the next call is to </w:t>
      </w:r>
      <w:r w:rsidRPr="000E1790">
        <w:rPr>
          <w:rFonts w:ascii="Palatino Linotype" w:hAnsi="Palatino Linotype" w:cs="Times New Roman"/>
          <w:noProof/>
        </w:rPr>
        <w:t>decide</w:t>
      </w:r>
      <w:r w:rsidRPr="000E1790">
        <w:rPr>
          <w:rFonts w:ascii="Palatino Linotype" w:hAnsi="Palatino Linotype" w:cs="Times New Roman"/>
        </w:rPr>
        <w:t xml:space="preserve"> on where the clinic is to </w:t>
      </w:r>
      <w:r w:rsidRPr="000E1790">
        <w:rPr>
          <w:rFonts w:ascii="Palatino Linotype" w:hAnsi="Palatino Linotype" w:cs="Times New Roman"/>
          <w:noProof/>
        </w:rPr>
        <w:t>be positioned</w:t>
      </w:r>
      <w:r w:rsidRPr="000E1790">
        <w:rPr>
          <w:rFonts w:ascii="Palatino Linotype" w:hAnsi="Palatino Linotype" w:cs="Times New Roman"/>
        </w:rPr>
        <w:t>.</w:t>
      </w:r>
      <w:r w:rsidRPr="000E1790">
        <w:rPr>
          <w:rStyle w:val="FootnoteReference"/>
          <w:rFonts w:ascii="Palatino Linotype" w:hAnsi="Palatino Linotype" w:cs="Times New Roman"/>
        </w:rPr>
        <w:footnoteReference w:id="25"/>
      </w:r>
      <w:r w:rsidRPr="000E1790">
        <w:rPr>
          <w:rFonts w:ascii="Palatino Linotype" w:hAnsi="Palatino Linotype" w:cs="Times New Roman"/>
        </w:rPr>
        <w:t xml:space="preserve"> In the case of Nigeria, the clinic is</w:t>
      </w:r>
      <w:r w:rsidR="003E1E59" w:rsidRPr="000E1790">
        <w:rPr>
          <w:rFonts w:ascii="Palatino Linotype" w:hAnsi="Palatino Linotype" w:cs="Times New Roman"/>
        </w:rPr>
        <w:t xml:space="preserve"> suitable for the LLB programme and not for those pursuing post-graduate studies. The steps required in the setting up of the law clinic </w:t>
      </w:r>
      <w:r w:rsidR="003E1E59" w:rsidRPr="000E1790">
        <w:rPr>
          <w:rFonts w:ascii="Palatino Linotype" w:hAnsi="Palatino Linotype" w:cs="Times New Roman"/>
          <w:noProof/>
        </w:rPr>
        <w:t>are discussed</w:t>
      </w:r>
      <w:r w:rsidR="003E1E59" w:rsidRPr="000E1790">
        <w:rPr>
          <w:rFonts w:ascii="Palatino Linotype" w:hAnsi="Palatino Linotype" w:cs="Times New Roman"/>
        </w:rPr>
        <w:t xml:space="preserve"> in sub-sections below.</w:t>
      </w:r>
    </w:p>
    <w:p w:rsidR="003E1E59" w:rsidRPr="00C00DE2" w:rsidRDefault="003E1E59" w:rsidP="000E1790">
      <w:pPr>
        <w:pStyle w:val="ListParagraph"/>
        <w:numPr>
          <w:ilvl w:val="0"/>
          <w:numId w:val="4"/>
        </w:numPr>
        <w:spacing w:line="480" w:lineRule="auto"/>
        <w:jc w:val="both"/>
        <w:rPr>
          <w:rFonts w:ascii="Palatino Linotype" w:hAnsi="Palatino Linotype" w:cs="Times New Roman"/>
          <w:i/>
        </w:rPr>
      </w:pPr>
      <w:r w:rsidRPr="00C00DE2">
        <w:rPr>
          <w:rFonts w:ascii="Palatino Linotype" w:hAnsi="Palatino Linotype" w:cs="Times New Roman"/>
          <w:i/>
        </w:rPr>
        <w:t>Getting Support</w:t>
      </w:r>
    </w:p>
    <w:p w:rsidR="003E1E59" w:rsidRPr="000E1790" w:rsidRDefault="003E1E59"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Since the law clinic is to be set up in the University, it is </w:t>
      </w:r>
      <w:r w:rsidRPr="000E1790">
        <w:rPr>
          <w:rFonts w:ascii="Palatino Linotype" w:hAnsi="Palatino Linotype" w:cs="Times New Roman"/>
          <w:noProof/>
        </w:rPr>
        <w:t>important</w:t>
      </w:r>
      <w:r w:rsidRPr="000E1790">
        <w:rPr>
          <w:rFonts w:ascii="Palatino Linotype" w:hAnsi="Palatino Linotype" w:cs="Times New Roman"/>
        </w:rPr>
        <w:t xml:space="preserve"> that some factors </w:t>
      </w:r>
      <w:r w:rsidRPr="000E1790">
        <w:rPr>
          <w:rFonts w:ascii="Palatino Linotype" w:hAnsi="Palatino Linotype" w:cs="Times New Roman"/>
          <w:noProof/>
        </w:rPr>
        <w:t>are taken</w:t>
      </w:r>
      <w:r w:rsidRPr="000E1790">
        <w:rPr>
          <w:rFonts w:ascii="Palatino Linotype" w:hAnsi="Palatino Linotype" w:cs="Times New Roman"/>
        </w:rPr>
        <w:t xml:space="preserve"> into consideration. The support of the University Vice Chancellor </w:t>
      </w:r>
      <w:r w:rsidRPr="000E1790">
        <w:rPr>
          <w:rFonts w:ascii="Palatino Linotype" w:hAnsi="Palatino Linotype" w:cs="Times New Roman"/>
          <w:noProof/>
        </w:rPr>
        <w:t>and/or</w:t>
      </w:r>
      <w:r w:rsidRPr="000E1790">
        <w:rPr>
          <w:rFonts w:ascii="Palatino Linotype" w:hAnsi="Palatino Linotype" w:cs="Times New Roman"/>
        </w:rPr>
        <w:t xml:space="preserve"> governing council is required. </w:t>
      </w:r>
      <w:r w:rsidRPr="000E1790">
        <w:rPr>
          <w:rFonts w:ascii="Palatino Linotype" w:hAnsi="Palatino Linotype" w:cs="Times New Roman"/>
          <w:noProof/>
        </w:rPr>
        <w:t>This</w:t>
      </w:r>
      <w:r w:rsidRPr="000E1790">
        <w:rPr>
          <w:rFonts w:ascii="Palatino Linotype" w:hAnsi="Palatino Linotype" w:cs="Times New Roman"/>
        </w:rPr>
        <w:t xml:space="preserve"> is </w:t>
      </w:r>
      <w:r w:rsidRPr="000E1790">
        <w:rPr>
          <w:rFonts w:ascii="Palatino Linotype" w:hAnsi="Palatino Linotype" w:cs="Times New Roman"/>
          <w:noProof/>
        </w:rPr>
        <w:t>because,</w:t>
      </w:r>
      <w:r w:rsidRPr="000E1790">
        <w:rPr>
          <w:rFonts w:ascii="Palatino Linotype" w:hAnsi="Palatino Linotype" w:cs="Times New Roman"/>
        </w:rPr>
        <w:t xml:space="preserve"> the University may need to bear the start-up costs for the project. There will be the need for an office within the law faculty or the university premises accessible to client. Approval for this can only come from the university authorities. It is noted that ‘wheels tend to turn slowly in academia,’</w:t>
      </w:r>
      <w:r w:rsidRPr="000E1790">
        <w:rPr>
          <w:rStyle w:val="FootnoteReference"/>
          <w:rFonts w:ascii="Palatino Linotype" w:hAnsi="Palatino Linotype" w:cs="Times New Roman"/>
        </w:rPr>
        <w:footnoteReference w:id="26"/>
      </w:r>
      <w:r w:rsidRPr="000E1790">
        <w:rPr>
          <w:rFonts w:ascii="Palatino Linotype" w:hAnsi="Palatino Linotype" w:cs="Times New Roman"/>
        </w:rPr>
        <w:t xml:space="preserve"> as such, there is a need for a great deal of patience and follow-up to ensure that approval </w:t>
      </w:r>
      <w:r w:rsidRPr="000E1790">
        <w:rPr>
          <w:rFonts w:ascii="Palatino Linotype" w:hAnsi="Palatino Linotype" w:cs="Times New Roman"/>
          <w:noProof/>
        </w:rPr>
        <w:t>is obtained</w:t>
      </w:r>
      <w:r w:rsidRPr="000E1790">
        <w:rPr>
          <w:rFonts w:ascii="Palatino Linotype" w:hAnsi="Palatino Linotype" w:cs="Times New Roman"/>
        </w:rPr>
        <w:t xml:space="preserve">. The law faculty may also approach alumni, NGOs, </w:t>
      </w:r>
      <w:r w:rsidRPr="000E1790">
        <w:rPr>
          <w:rFonts w:ascii="Palatino Linotype" w:hAnsi="Palatino Linotype" w:cs="Times New Roman"/>
        </w:rPr>
        <w:lastRenderedPageBreak/>
        <w:t xml:space="preserve">philanthropists and funding bodies for support as there will be costs associated with setting up of the office. There will be </w:t>
      </w:r>
      <w:r w:rsidRPr="000E1790">
        <w:rPr>
          <w:rFonts w:ascii="Palatino Linotype" w:hAnsi="Palatino Linotype" w:cs="Times New Roman"/>
          <w:noProof/>
        </w:rPr>
        <w:t>need</w:t>
      </w:r>
      <w:r w:rsidRPr="000E1790">
        <w:rPr>
          <w:rFonts w:ascii="Palatino Linotype" w:hAnsi="Palatino Linotype" w:cs="Times New Roman"/>
        </w:rPr>
        <w:t xml:space="preserve"> for office equipment including furniture, desktop computers/laptops, internet, telephone, stationery and for the services of a full-time clinic staff or clerk.</w:t>
      </w:r>
    </w:p>
    <w:p w:rsidR="00FB2964" w:rsidRPr="000E1790" w:rsidRDefault="003E1E59"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Ordinarily the dean of law of the faculty should be in support of the establishment of a law clinic in the faculty. It is the responsibility of the dean to appoint a champion who would serve as the vision driver. It is better if a member of </w:t>
      </w:r>
      <w:r w:rsidRPr="000E1790">
        <w:rPr>
          <w:rFonts w:ascii="Palatino Linotype" w:hAnsi="Palatino Linotype" w:cs="Times New Roman"/>
          <w:noProof/>
        </w:rPr>
        <w:t>faculty</w:t>
      </w:r>
      <w:r w:rsidRPr="000E1790">
        <w:rPr>
          <w:rFonts w:ascii="Palatino Linotype" w:hAnsi="Palatino Linotype" w:cs="Times New Roman"/>
        </w:rPr>
        <w:t xml:space="preserve"> is employed principally as the legal director of the clinic as you would have a medical director in a teaching hospital. It is also in order if a member of faculty combines the responsibility of managing the clinic with some teaching in the faculty as well.  The important thing is to have a member of staff who will be in charge and be accountable for the successful running of the project. Other staff members too may be delegated to the clinic to perform specific roles.</w:t>
      </w:r>
    </w:p>
    <w:p w:rsidR="003E1E59" w:rsidRPr="00C00DE2" w:rsidRDefault="003E1E59" w:rsidP="000E1790">
      <w:pPr>
        <w:pStyle w:val="ListParagraph"/>
        <w:numPr>
          <w:ilvl w:val="0"/>
          <w:numId w:val="4"/>
        </w:numPr>
        <w:spacing w:line="480" w:lineRule="auto"/>
        <w:jc w:val="both"/>
        <w:rPr>
          <w:rFonts w:ascii="Palatino Linotype" w:hAnsi="Palatino Linotype" w:cs="Times New Roman"/>
          <w:i/>
        </w:rPr>
      </w:pPr>
      <w:r w:rsidRPr="00C00DE2">
        <w:rPr>
          <w:rFonts w:ascii="Palatino Linotype" w:hAnsi="Palatino Linotype" w:cs="Times New Roman"/>
          <w:i/>
        </w:rPr>
        <w:t>Recruiting Student Counsel/Advisors/ Participants</w:t>
      </w:r>
    </w:p>
    <w:p w:rsidR="003E1E59" w:rsidRPr="000E1790" w:rsidRDefault="003E1E59" w:rsidP="000E1790">
      <w:pPr>
        <w:spacing w:line="480" w:lineRule="auto"/>
        <w:jc w:val="both"/>
        <w:rPr>
          <w:rFonts w:ascii="Palatino Linotype" w:hAnsi="Palatino Linotype" w:cs="Times New Roman"/>
        </w:rPr>
      </w:pPr>
      <w:r w:rsidRPr="000E1790">
        <w:rPr>
          <w:rFonts w:ascii="Palatino Linotype" w:hAnsi="Palatino Linotype" w:cs="Times New Roman"/>
          <w:noProof/>
        </w:rPr>
        <w:t>Having decided on the need to establish a law clinic</w:t>
      </w:r>
      <w:r w:rsidRPr="000E1790">
        <w:rPr>
          <w:rFonts w:ascii="Palatino Linotype" w:hAnsi="Palatino Linotype" w:cs="Times New Roman"/>
        </w:rPr>
        <w:t xml:space="preserve">, it is vital to consider how participating student counsel </w:t>
      </w:r>
      <w:r w:rsidRPr="000E1790">
        <w:rPr>
          <w:rFonts w:ascii="Palatino Linotype" w:hAnsi="Palatino Linotype" w:cs="Times New Roman"/>
          <w:noProof/>
        </w:rPr>
        <w:t>are</w:t>
      </w:r>
      <w:r w:rsidRPr="000E1790">
        <w:rPr>
          <w:rFonts w:ascii="Palatino Linotype" w:hAnsi="Palatino Linotype" w:cs="Times New Roman"/>
        </w:rPr>
        <w:t xml:space="preserve"> to </w:t>
      </w:r>
      <w:r w:rsidRPr="000E1790">
        <w:rPr>
          <w:rFonts w:ascii="Palatino Linotype" w:hAnsi="Palatino Linotype" w:cs="Times New Roman"/>
          <w:noProof/>
        </w:rPr>
        <w:t>be recruited</w:t>
      </w:r>
      <w:r w:rsidRPr="000E1790">
        <w:rPr>
          <w:rFonts w:ascii="Palatino Linotype" w:hAnsi="Palatino Linotype" w:cs="Times New Roman"/>
        </w:rPr>
        <w:t xml:space="preserve">. It </w:t>
      </w:r>
      <w:r w:rsidRPr="000E1790">
        <w:rPr>
          <w:rFonts w:ascii="Palatino Linotype" w:hAnsi="Palatino Linotype" w:cs="Times New Roman"/>
          <w:noProof/>
        </w:rPr>
        <w:t>is recommended</w:t>
      </w:r>
      <w:r w:rsidRPr="000E1790">
        <w:rPr>
          <w:rFonts w:ascii="Palatino Linotype" w:hAnsi="Palatino Linotype" w:cs="Times New Roman"/>
        </w:rPr>
        <w:t xml:space="preserve"> that CLE </w:t>
      </w:r>
      <w:r w:rsidRPr="000E1790">
        <w:rPr>
          <w:rFonts w:ascii="Palatino Linotype" w:hAnsi="Palatino Linotype" w:cs="Times New Roman"/>
          <w:noProof/>
        </w:rPr>
        <w:t>be</w:t>
      </w:r>
      <w:r w:rsidRPr="000E1790">
        <w:rPr>
          <w:rFonts w:ascii="Palatino Linotype" w:hAnsi="Palatino Linotype" w:cs="Times New Roman"/>
        </w:rPr>
        <w:t xml:space="preserve"> made compulsory for all LLB four students and be optional for LLB five students. For students in the lower classes, moot court activities can be encouraged while they learn the theoretical aspects of the law  in preparation for the CLE programme in their fourth and final years in the LLB programme. It should be optional for students in the </w:t>
      </w:r>
      <w:r w:rsidRPr="000E1790">
        <w:rPr>
          <w:rFonts w:ascii="Palatino Linotype" w:hAnsi="Palatino Linotype" w:cs="Times New Roman"/>
          <w:noProof/>
        </w:rPr>
        <w:t>final</w:t>
      </w:r>
      <w:r w:rsidRPr="000E1790">
        <w:rPr>
          <w:rFonts w:ascii="Palatino Linotype" w:hAnsi="Palatino Linotype" w:cs="Times New Roman"/>
        </w:rPr>
        <w:t xml:space="preserve"> year, who at that level would have decided whether they wish to practice as </w:t>
      </w:r>
      <w:r w:rsidRPr="000E1790">
        <w:rPr>
          <w:rFonts w:ascii="Palatino Linotype" w:hAnsi="Palatino Linotype" w:cs="Times New Roman"/>
        </w:rPr>
        <w:lastRenderedPageBreak/>
        <w:t xml:space="preserve">lawyers in chambers in the future. In this case, all students in the fourth year are to be selected in groups to take turns at attending to clients at the clinic. </w:t>
      </w:r>
    </w:p>
    <w:p w:rsidR="003E1E59" w:rsidRPr="000E1790" w:rsidRDefault="003E1E59" w:rsidP="000E1790">
      <w:pPr>
        <w:spacing w:line="480" w:lineRule="auto"/>
        <w:jc w:val="both"/>
        <w:rPr>
          <w:rFonts w:ascii="Palatino Linotype" w:hAnsi="Palatino Linotype" w:cs="Times New Roman"/>
        </w:rPr>
      </w:pPr>
      <w:r w:rsidRPr="000E1790">
        <w:rPr>
          <w:rFonts w:ascii="Palatino Linotype" w:hAnsi="Palatino Linotype" w:cs="Times New Roman"/>
        </w:rPr>
        <w:tab/>
      </w:r>
      <w:r w:rsidRPr="000E1790">
        <w:rPr>
          <w:rFonts w:ascii="Palatino Linotype" w:hAnsi="Palatino Linotype" w:cs="Times New Roman"/>
          <w:noProof/>
        </w:rPr>
        <w:t>To get the best out of the students</w:t>
      </w:r>
      <w:r w:rsidRPr="000E1790">
        <w:rPr>
          <w:rFonts w:ascii="Palatino Linotype" w:hAnsi="Palatino Linotype" w:cs="Times New Roman"/>
        </w:rPr>
        <w:t xml:space="preserve">, it is </w:t>
      </w:r>
      <w:r w:rsidRPr="000E1790">
        <w:rPr>
          <w:rFonts w:ascii="Palatino Linotype" w:hAnsi="Palatino Linotype" w:cs="Times New Roman"/>
          <w:noProof/>
        </w:rPr>
        <w:t>important</w:t>
      </w:r>
      <w:r w:rsidRPr="000E1790">
        <w:rPr>
          <w:rFonts w:ascii="Palatino Linotype" w:hAnsi="Palatino Linotype" w:cs="Times New Roman"/>
        </w:rPr>
        <w:t xml:space="preserve"> that CLE </w:t>
      </w:r>
      <w:r w:rsidRPr="000E1790">
        <w:rPr>
          <w:rFonts w:ascii="Palatino Linotype" w:hAnsi="Palatino Linotype" w:cs="Times New Roman"/>
          <w:noProof/>
        </w:rPr>
        <w:t>be</w:t>
      </w:r>
      <w:r w:rsidRPr="000E1790">
        <w:rPr>
          <w:rFonts w:ascii="Palatino Linotype" w:hAnsi="Palatino Linotype" w:cs="Times New Roman"/>
        </w:rPr>
        <w:t xml:space="preserve"> graded for participating student counsel. From experience, where the clinic </w:t>
      </w:r>
      <w:r w:rsidRPr="000E1790">
        <w:rPr>
          <w:rFonts w:ascii="Palatino Linotype" w:hAnsi="Palatino Linotype" w:cs="Times New Roman"/>
          <w:noProof/>
        </w:rPr>
        <w:t>is merely structured</w:t>
      </w:r>
      <w:r w:rsidRPr="000E1790">
        <w:rPr>
          <w:rFonts w:ascii="Palatino Linotype" w:hAnsi="Palatino Linotype" w:cs="Times New Roman"/>
        </w:rPr>
        <w:t xml:space="preserve"> as an extra-curricular activity, students are usually not committed.  Academic credits should </w:t>
      </w:r>
      <w:r w:rsidRPr="000E1790">
        <w:rPr>
          <w:rFonts w:ascii="Palatino Linotype" w:hAnsi="Palatino Linotype" w:cs="Times New Roman"/>
          <w:noProof/>
        </w:rPr>
        <w:t>therefore</w:t>
      </w:r>
      <w:r w:rsidRPr="000E1790">
        <w:rPr>
          <w:rFonts w:ascii="Palatino Linotype" w:hAnsi="Palatino Linotype" w:cs="Times New Roman"/>
        </w:rPr>
        <w:t xml:space="preserve"> </w:t>
      </w:r>
      <w:r w:rsidRPr="000E1790">
        <w:rPr>
          <w:rFonts w:ascii="Palatino Linotype" w:hAnsi="Palatino Linotype" w:cs="Times New Roman"/>
          <w:noProof/>
        </w:rPr>
        <w:t>be given</w:t>
      </w:r>
      <w:r w:rsidRPr="000E1790">
        <w:rPr>
          <w:rFonts w:ascii="Palatino Linotype" w:hAnsi="Palatino Linotype" w:cs="Times New Roman"/>
        </w:rPr>
        <w:t xml:space="preserve"> to participating</w:t>
      </w:r>
      <w:r w:rsidR="005D1E38" w:rsidRPr="000E1790">
        <w:rPr>
          <w:rFonts w:ascii="Palatino Linotype" w:hAnsi="Palatino Linotype" w:cs="Times New Roman"/>
        </w:rPr>
        <w:t xml:space="preserve"> students.</w:t>
      </w:r>
      <w:r w:rsidRPr="000E1790">
        <w:rPr>
          <w:rFonts w:ascii="Palatino Linotype" w:hAnsi="Palatino Linotype" w:cs="Times New Roman"/>
        </w:rPr>
        <w:t xml:space="preserve">  It </w:t>
      </w:r>
      <w:r w:rsidRPr="000E1790">
        <w:rPr>
          <w:rFonts w:ascii="Palatino Linotype" w:hAnsi="Palatino Linotype" w:cs="Times New Roman"/>
          <w:noProof/>
        </w:rPr>
        <w:t>is recommended</w:t>
      </w:r>
      <w:r w:rsidRPr="000E1790">
        <w:rPr>
          <w:rFonts w:ascii="Palatino Linotype" w:hAnsi="Palatino Linotype" w:cs="Times New Roman"/>
        </w:rPr>
        <w:t xml:space="preserve"> that a pass or fail grade model be used instead of specific grades </w:t>
      </w:r>
      <w:r w:rsidRPr="000E1790">
        <w:rPr>
          <w:rFonts w:ascii="Palatino Linotype" w:hAnsi="Palatino Linotype" w:cs="Times New Roman"/>
          <w:noProof/>
        </w:rPr>
        <w:t>and</w:t>
      </w:r>
      <w:r w:rsidRPr="000E1790">
        <w:rPr>
          <w:rFonts w:ascii="Palatino Linotype" w:hAnsi="Palatino Linotype" w:cs="Times New Roman"/>
        </w:rPr>
        <w:t xml:space="preserve"> the result should not count towards the G</w:t>
      </w:r>
      <w:r w:rsidR="00BD7730" w:rsidRPr="000E1790">
        <w:rPr>
          <w:rFonts w:ascii="Palatino Linotype" w:hAnsi="Palatino Linotype" w:cs="Times New Roman"/>
        </w:rPr>
        <w:t xml:space="preserve">rade </w:t>
      </w:r>
      <w:r w:rsidRPr="000E1790">
        <w:rPr>
          <w:rFonts w:ascii="Palatino Linotype" w:hAnsi="Palatino Linotype" w:cs="Times New Roman"/>
        </w:rPr>
        <w:t>P</w:t>
      </w:r>
      <w:r w:rsidR="00BD7730" w:rsidRPr="000E1790">
        <w:rPr>
          <w:rFonts w:ascii="Palatino Linotype" w:hAnsi="Palatino Linotype" w:cs="Times New Roman"/>
        </w:rPr>
        <w:t xml:space="preserve">oint </w:t>
      </w:r>
      <w:r w:rsidRPr="000E1790">
        <w:rPr>
          <w:rFonts w:ascii="Palatino Linotype" w:hAnsi="Palatino Linotype" w:cs="Times New Roman"/>
        </w:rPr>
        <w:t>A</w:t>
      </w:r>
      <w:r w:rsidR="00BD7730" w:rsidRPr="000E1790">
        <w:rPr>
          <w:rFonts w:ascii="Palatino Linotype" w:hAnsi="Palatino Linotype" w:cs="Times New Roman"/>
        </w:rPr>
        <w:t>verage</w:t>
      </w:r>
      <w:r w:rsidRPr="000E1790">
        <w:rPr>
          <w:rFonts w:ascii="Palatino Linotype" w:hAnsi="Palatino Linotype" w:cs="Times New Roman"/>
        </w:rPr>
        <w:t xml:space="preserve"> of a student, but a pass must be required to graduate from the LLB programme.</w:t>
      </w:r>
    </w:p>
    <w:p w:rsidR="003E1E59" w:rsidRPr="00C00DE2" w:rsidRDefault="003E1E59" w:rsidP="000E1790">
      <w:pPr>
        <w:pStyle w:val="ListParagraph"/>
        <w:numPr>
          <w:ilvl w:val="0"/>
          <w:numId w:val="4"/>
        </w:numPr>
        <w:spacing w:line="480" w:lineRule="auto"/>
        <w:jc w:val="both"/>
        <w:rPr>
          <w:rFonts w:ascii="Palatino Linotype" w:hAnsi="Palatino Linotype" w:cs="Times New Roman"/>
          <w:i/>
        </w:rPr>
      </w:pPr>
      <w:r w:rsidRPr="00C00DE2">
        <w:rPr>
          <w:rFonts w:ascii="Palatino Linotype" w:hAnsi="Palatino Linotype" w:cs="Times New Roman"/>
          <w:i/>
        </w:rPr>
        <w:t>Identify the Target Audience for the Clinic</w:t>
      </w:r>
    </w:p>
    <w:p w:rsidR="003E1E59" w:rsidRPr="000E1790" w:rsidRDefault="003E1E59"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It is </w:t>
      </w:r>
      <w:r w:rsidRPr="000E1790">
        <w:rPr>
          <w:rFonts w:ascii="Palatino Linotype" w:hAnsi="Palatino Linotype" w:cs="Times New Roman"/>
          <w:noProof/>
        </w:rPr>
        <w:t>important</w:t>
      </w:r>
      <w:r w:rsidRPr="000E1790">
        <w:rPr>
          <w:rFonts w:ascii="Palatino Linotype" w:hAnsi="Palatino Linotype" w:cs="Times New Roman"/>
        </w:rPr>
        <w:t xml:space="preserve"> to determine what audience the clinic is to serve. </w:t>
      </w:r>
      <w:r w:rsidRPr="000E1790">
        <w:rPr>
          <w:rFonts w:ascii="Palatino Linotype" w:hAnsi="Palatino Linotype" w:cs="Times New Roman"/>
          <w:noProof/>
        </w:rPr>
        <w:t>This</w:t>
      </w:r>
      <w:r w:rsidRPr="000E1790">
        <w:rPr>
          <w:rFonts w:ascii="Palatino Linotype" w:hAnsi="Palatino Linotype" w:cs="Times New Roman"/>
        </w:rPr>
        <w:t xml:space="preserve"> will determine the design and structure of the clinic. While it </w:t>
      </w:r>
      <w:r w:rsidRPr="000E1790">
        <w:rPr>
          <w:rFonts w:ascii="Palatino Linotype" w:hAnsi="Palatino Linotype" w:cs="Times New Roman"/>
          <w:noProof/>
        </w:rPr>
        <w:t>is given</w:t>
      </w:r>
      <w:r w:rsidRPr="000E1790">
        <w:rPr>
          <w:rFonts w:ascii="Palatino Linotype" w:hAnsi="Palatino Linotype" w:cs="Times New Roman"/>
        </w:rPr>
        <w:t xml:space="preserve"> that as a part of the university’s social responsibility project</w:t>
      </w:r>
      <w:r w:rsidR="005D1E38" w:rsidRPr="000E1790">
        <w:rPr>
          <w:rFonts w:ascii="Palatino Linotype" w:hAnsi="Palatino Linotype" w:cs="Times New Roman"/>
        </w:rPr>
        <w:t>,</w:t>
      </w:r>
      <w:r w:rsidRPr="000E1790">
        <w:rPr>
          <w:rFonts w:ascii="Palatino Linotype" w:hAnsi="Palatino Linotype" w:cs="Times New Roman"/>
        </w:rPr>
        <w:t xml:space="preserve"> the primary clients of the clinic would be the immediate community where the law faculty </w:t>
      </w:r>
      <w:r w:rsidRPr="000E1790">
        <w:rPr>
          <w:rFonts w:ascii="Palatino Linotype" w:hAnsi="Palatino Linotype" w:cs="Times New Roman"/>
          <w:noProof/>
        </w:rPr>
        <w:t>is located</w:t>
      </w:r>
      <w:r w:rsidRPr="000E1790">
        <w:rPr>
          <w:rFonts w:ascii="Palatino Linotype" w:hAnsi="Palatino Linotype" w:cs="Times New Roman"/>
        </w:rPr>
        <w:t xml:space="preserve">, the type of cases the clinic can handle must </w:t>
      </w:r>
      <w:r w:rsidRPr="000E1790">
        <w:rPr>
          <w:rFonts w:ascii="Palatino Linotype" w:hAnsi="Palatino Linotype" w:cs="Times New Roman"/>
          <w:noProof/>
        </w:rPr>
        <w:t>be determined</w:t>
      </w:r>
      <w:r w:rsidRPr="000E1790">
        <w:rPr>
          <w:rFonts w:ascii="Palatino Linotype" w:hAnsi="Palatino Linotype" w:cs="Times New Roman"/>
        </w:rPr>
        <w:t xml:space="preserve"> from the start. Furthermore, </w:t>
      </w:r>
      <w:r w:rsidR="00400B15" w:rsidRPr="000E1790">
        <w:rPr>
          <w:rFonts w:ascii="Palatino Linotype" w:hAnsi="Palatino Linotype" w:cs="Times New Roman"/>
        </w:rPr>
        <w:t>w</w:t>
      </w:r>
      <w:r w:rsidRPr="000E1790">
        <w:rPr>
          <w:rFonts w:ascii="Palatino Linotype" w:hAnsi="Palatino Linotype" w:cs="Times New Roman"/>
        </w:rPr>
        <w:t xml:space="preserve">hereas it is </w:t>
      </w:r>
      <w:r w:rsidRPr="000E1790">
        <w:rPr>
          <w:rFonts w:ascii="Palatino Linotype" w:hAnsi="Palatino Linotype" w:cs="Times New Roman"/>
          <w:noProof/>
        </w:rPr>
        <w:t>important</w:t>
      </w:r>
      <w:r w:rsidRPr="000E1790">
        <w:rPr>
          <w:rFonts w:ascii="Palatino Linotype" w:hAnsi="Palatino Linotype" w:cs="Times New Roman"/>
        </w:rPr>
        <w:t xml:space="preserve"> that the clinic aspire to reach as many potential clients as possible,</w:t>
      </w:r>
      <w:r w:rsidRPr="000E1790">
        <w:rPr>
          <w:rStyle w:val="FootnoteReference"/>
          <w:rFonts w:ascii="Palatino Linotype" w:hAnsi="Palatino Linotype" w:cs="Times New Roman"/>
        </w:rPr>
        <w:footnoteReference w:id="27"/>
      </w:r>
      <w:r w:rsidRPr="000E1790">
        <w:rPr>
          <w:rFonts w:ascii="Palatino Linotype" w:hAnsi="Palatino Linotype" w:cs="Times New Roman"/>
        </w:rPr>
        <w:t xml:space="preserve"> since the more the clientele, the better the learning opportunity. Nevertheless, a student clinic cannot handle all types of cases. The clinic may only take on cases where there are sufficient resources to handle such </w:t>
      </w:r>
      <w:r w:rsidRPr="000E1790">
        <w:rPr>
          <w:rFonts w:ascii="Palatino Linotype" w:hAnsi="Palatino Linotype" w:cs="Times New Roman"/>
          <w:noProof/>
        </w:rPr>
        <w:t>cases</w:t>
      </w:r>
      <w:r w:rsidRPr="000E1790">
        <w:rPr>
          <w:rFonts w:ascii="Palatino Linotype" w:hAnsi="Palatino Linotype" w:cs="Times New Roman"/>
        </w:rPr>
        <w:t xml:space="preserve">. Where a clinic </w:t>
      </w:r>
      <w:r w:rsidRPr="000E1790">
        <w:rPr>
          <w:rFonts w:ascii="Palatino Linotype" w:hAnsi="Palatino Linotype" w:cs="Times New Roman"/>
          <w:noProof/>
        </w:rPr>
        <w:t>does not have the capacity to</w:t>
      </w:r>
      <w:r w:rsidRPr="000E1790">
        <w:rPr>
          <w:rFonts w:ascii="Palatino Linotype" w:hAnsi="Palatino Linotype" w:cs="Times New Roman"/>
        </w:rPr>
        <w:t xml:space="preserve"> handle </w:t>
      </w:r>
      <w:r w:rsidRPr="000E1790">
        <w:rPr>
          <w:rFonts w:ascii="Palatino Linotype" w:hAnsi="Palatino Linotype" w:cs="Times New Roman"/>
          <w:noProof/>
        </w:rPr>
        <w:t>a case</w:t>
      </w:r>
      <w:r w:rsidRPr="000E1790">
        <w:rPr>
          <w:rFonts w:ascii="Palatino Linotype" w:hAnsi="Palatino Linotype" w:cs="Times New Roman"/>
        </w:rPr>
        <w:t xml:space="preserve">, this should be made known to the client as quickly as possible in order not to raise false </w:t>
      </w:r>
      <w:r w:rsidRPr="000E1790">
        <w:rPr>
          <w:rFonts w:ascii="Palatino Linotype" w:hAnsi="Palatino Linotype" w:cs="Times New Roman"/>
        </w:rPr>
        <w:lastRenderedPageBreak/>
        <w:t xml:space="preserve">hopes. Civil matters such as landlord and tenant cases, contractual </w:t>
      </w:r>
      <w:r w:rsidRPr="000E1790">
        <w:rPr>
          <w:rFonts w:ascii="Palatino Linotype" w:hAnsi="Palatino Linotype" w:cs="Times New Roman"/>
          <w:noProof/>
        </w:rPr>
        <w:t>matters</w:t>
      </w:r>
      <w:r w:rsidRPr="000E1790">
        <w:rPr>
          <w:rFonts w:ascii="Palatino Linotype" w:hAnsi="Palatino Linotype" w:cs="Times New Roman"/>
        </w:rPr>
        <w:t xml:space="preserve">, civil wrongs, employment disputes and criminal cases </w:t>
      </w:r>
      <w:r w:rsidRPr="000E1790">
        <w:rPr>
          <w:rFonts w:ascii="Palatino Linotype" w:hAnsi="Palatino Linotype" w:cs="Times New Roman"/>
          <w:noProof/>
        </w:rPr>
        <w:t>pertaining to</w:t>
      </w:r>
      <w:r w:rsidRPr="000E1790">
        <w:rPr>
          <w:rFonts w:ascii="Palatino Linotype" w:hAnsi="Palatino Linotype" w:cs="Times New Roman"/>
        </w:rPr>
        <w:t xml:space="preserve"> those awaiting trial should form the core area of practice at the law clinic. </w:t>
      </w:r>
      <w:r w:rsidRPr="000E1790">
        <w:rPr>
          <w:rFonts w:ascii="Palatino Linotype" w:hAnsi="Palatino Linotype" w:cs="Times New Roman"/>
          <w:noProof/>
        </w:rPr>
        <w:t>Specialist matters</w:t>
      </w:r>
      <w:r w:rsidRPr="000E1790">
        <w:rPr>
          <w:rFonts w:ascii="Palatino Linotype" w:hAnsi="Palatino Linotype" w:cs="Times New Roman"/>
        </w:rPr>
        <w:t xml:space="preserve"> like matrimonial causes</w:t>
      </w:r>
      <w:r w:rsidR="001805C8" w:rsidRPr="000E1790">
        <w:rPr>
          <w:rFonts w:ascii="Palatino Linotype" w:hAnsi="Palatino Linotype" w:cs="Times New Roman"/>
        </w:rPr>
        <w:t>,</w:t>
      </w:r>
      <w:r w:rsidRPr="000E1790">
        <w:rPr>
          <w:rFonts w:ascii="Palatino Linotype" w:hAnsi="Palatino Linotype" w:cs="Times New Roman"/>
        </w:rPr>
        <w:t xml:space="preserve"> intellectual property rights </w:t>
      </w:r>
      <w:r w:rsidRPr="000E1790">
        <w:rPr>
          <w:rFonts w:ascii="Palatino Linotype" w:hAnsi="Palatino Linotype" w:cs="Times New Roman"/>
          <w:noProof/>
        </w:rPr>
        <w:t>etc</w:t>
      </w:r>
      <w:r w:rsidRPr="000E1790">
        <w:rPr>
          <w:rFonts w:ascii="Palatino Linotype" w:hAnsi="Palatino Linotype" w:cs="Times New Roman"/>
        </w:rPr>
        <w:t xml:space="preserve"> should not </w:t>
      </w:r>
      <w:r w:rsidRPr="000E1790">
        <w:rPr>
          <w:rFonts w:ascii="Palatino Linotype" w:hAnsi="Palatino Linotype" w:cs="Times New Roman"/>
          <w:noProof/>
        </w:rPr>
        <w:t>be entertained</w:t>
      </w:r>
      <w:r w:rsidRPr="000E1790">
        <w:rPr>
          <w:rFonts w:ascii="Palatino Linotype" w:hAnsi="Palatino Linotype" w:cs="Times New Roman"/>
        </w:rPr>
        <w:t>.</w:t>
      </w:r>
    </w:p>
    <w:p w:rsidR="0061795B" w:rsidRPr="00C00DE2" w:rsidRDefault="0061795B" w:rsidP="000E1790">
      <w:pPr>
        <w:pStyle w:val="ListParagraph"/>
        <w:numPr>
          <w:ilvl w:val="0"/>
          <w:numId w:val="4"/>
        </w:numPr>
        <w:spacing w:line="480" w:lineRule="auto"/>
        <w:jc w:val="both"/>
        <w:rPr>
          <w:rFonts w:ascii="Palatino Linotype" w:hAnsi="Palatino Linotype" w:cs="Times New Roman"/>
          <w:i/>
        </w:rPr>
      </w:pPr>
      <w:r w:rsidRPr="00C00DE2">
        <w:rPr>
          <w:rFonts w:ascii="Palatino Linotype" w:hAnsi="Palatino Linotype" w:cs="Times New Roman"/>
          <w:i/>
        </w:rPr>
        <w:t>Identi</w:t>
      </w:r>
      <w:r w:rsidR="001805C8" w:rsidRPr="00C00DE2">
        <w:rPr>
          <w:rFonts w:ascii="Palatino Linotype" w:hAnsi="Palatino Linotype" w:cs="Times New Roman"/>
          <w:i/>
        </w:rPr>
        <w:t>fy</w:t>
      </w:r>
      <w:r w:rsidRPr="00C00DE2">
        <w:rPr>
          <w:rFonts w:ascii="Palatino Linotype" w:hAnsi="Palatino Linotype" w:cs="Times New Roman"/>
          <w:i/>
        </w:rPr>
        <w:t xml:space="preserve"> and Engage the Key Stakeholders</w:t>
      </w:r>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noProof/>
        </w:rPr>
        <w:t>There are various key stakeholders that determine</w:t>
      </w:r>
      <w:r w:rsidRPr="000E1790">
        <w:rPr>
          <w:rFonts w:ascii="Palatino Linotype" w:hAnsi="Palatino Linotype" w:cs="Times New Roman"/>
        </w:rPr>
        <w:t xml:space="preserve"> how successful a project would become. In the business plan for the clinic, it is important that roles are specified to ensure that all stakeholders identify and play their part. Clarity of </w:t>
      </w:r>
      <w:r w:rsidRPr="000E1790">
        <w:rPr>
          <w:rFonts w:ascii="Palatino Linotype" w:hAnsi="Palatino Linotype" w:cs="Times New Roman"/>
          <w:noProof/>
        </w:rPr>
        <w:t>roles</w:t>
      </w:r>
      <w:r w:rsidRPr="000E1790">
        <w:rPr>
          <w:rFonts w:ascii="Palatino Linotype" w:hAnsi="Palatino Linotype" w:cs="Times New Roman"/>
        </w:rPr>
        <w:t xml:space="preserve"> will help drive the project on the path to success. The core clinic team must </w:t>
      </w:r>
      <w:r w:rsidRPr="000E1790">
        <w:rPr>
          <w:rFonts w:ascii="Palatino Linotype" w:hAnsi="Palatino Linotype" w:cs="Times New Roman"/>
          <w:noProof/>
        </w:rPr>
        <w:t>be identified</w:t>
      </w:r>
      <w:r w:rsidRPr="000E1790">
        <w:rPr>
          <w:rFonts w:ascii="Palatino Linotype" w:hAnsi="Palatino Linotype" w:cs="Times New Roman"/>
        </w:rPr>
        <w:t xml:space="preserve"> from the start. These are:</w:t>
      </w:r>
    </w:p>
    <w:p w:rsidR="0061795B" w:rsidRPr="00C00DE2" w:rsidRDefault="0061795B" w:rsidP="000E1790">
      <w:pPr>
        <w:pStyle w:val="Heading3"/>
        <w:spacing w:line="480" w:lineRule="auto"/>
        <w:rPr>
          <w:rFonts w:ascii="Palatino Linotype" w:hAnsi="Palatino Linotype" w:cs="Times New Roman"/>
          <w:color w:val="000000" w:themeColor="text1"/>
        </w:rPr>
      </w:pPr>
      <w:bookmarkStart w:id="0" w:name="_Toc520722191"/>
      <w:r w:rsidRPr="000E1790">
        <w:rPr>
          <w:rFonts w:ascii="Palatino Linotype" w:hAnsi="Palatino Linotype" w:cs="Times New Roman"/>
          <w:b/>
          <w:color w:val="000000" w:themeColor="text1"/>
        </w:rPr>
        <w:t>i</w:t>
      </w:r>
      <w:r w:rsidRPr="00C00DE2">
        <w:rPr>
          <w:rFonts w:ascii="Palatino Linotype" w:hAnsi="Palatino Linotype" w:cs="Times New Roman"/>
          <w:color w:val="000000" w:themeColor="text1"/>
        </w:rPr>
        <w:t>. The Legal Director</w:t>
      </w:r>
      <w:bookmarkEnd w:id="0"/>
      <w:r w:rsidRPr="00C00DE2">
        <w:rPr>
          <w:rFonts w:ascii="Palatino Linotype" w:hAnsi="Palatino Linotype" w:cs="Times New Roman"/>
          <w:color w:val="000000" w:themeColor="text1"/>
        </w:rPr>
        <w:t xml:space="preserve"> </w:t>
      </w:r>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The legal director is to the law clinic what a medical director is to a teaching hospital. The person occupying this position, who ideally, should be a member of the faculty, must be the champion of the clinic and have the support of the dean and the university authorities. The legal director should oversee the budget for the clinic and provide policy directions as well as determine the areas of practice.</w:t>
      </w:r>
    </w:p>
    <w:p w:rsidR="0061795B" w:rsidRPr="00C00DE2" w:rsidRDefault="0061795B" w:rsidP="000E1790">
      <w:pPr>
        <w:pStyle w:val="Heading3"/>
        <w:spacing w:line="480" w:lineRule="auto"/>
        <w:rPr>
          <w:rFonts w:ascii="Palatino Linotype" w:hAnsi="Palatino Linotype" w:cs="Times New Roman"/>
          <w:color w:val="000000" w:themeColor="text1"/>
        </w:rPr>
      </w:pPr>
      <w:bookmarkStart w:id="1" w:name="_Toc520722192"/>
      <w:r w:rsidRPr="00C00DE2">
        <w:rPr>
          <w:rFonts w:ascii="Palatino Linotype" w:hAnsi="Palatino Linotype" w:cs="Times New Roman"/>
          <w:color w:val="000000" w:themeColor="text1"/>
        </w:rPr>
        <w:t>ii. The Supervising Lawyer</w:t>
      </w:r>
      <w:bookmarkEnd w:id="1"/>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It </w:t>
      </w:r>
      <w:r w:rsidRPr="000E1790">
        <w:rPr>
          <w:rFonts w:ascii="Palatino Linotype" w:hAnsi="Palatino Linotype" w:cs="Times New Roman"/>
          <w:noProof/>
        </w:rPr>
        <w:t>is recommended</w:t>
      </w:r>
      <w:r w:rsidRPr="000E1790">
        <w:rPr>
          <w:rFonts w:ascii="Palatino Linotype" w:hAnsi="Palatino Linotype" w:cs="Times New Roman"/>
        </w:rPr>
        <w:t xml:space="preserve"> that a legal practitioner with experience be employed and attached to the clinic. The lawyer may be assigned teaching responsibilities as well with </w:t>
      </w:r>
      <w:r w:rsidRPr="000E1790">
        <w:rPr>
          <w:rFonts w:ascii="Palatino Linotype" w:hAnsi="Palatino Linotype" w:cs="Times New Roman"/>
          <w:noProof/>
        </w:rPr>
        <w:t>a primary</w:t>
      </w:r>
      <w:r w:rsidRPr="000E1790">
        <w:rPr>
          <w:rFonts w:ascii="Palatino Linotype" w:hAnsi="Palatino Linotype" w:cs="Times New Roman"/>
        </w:rPr>
        <w:t xml:space="preserve"> responsibility to appear in court where required. The Supervising lawyer may also be the legal director if there are staffing issues. It is important to appoint </w:t>
      </w:r>
      <w:r w:rsidRPr="000E1790">
        <w:rPr>
          <w:rFonts w:ascii="Palatino Linotype" w:hAnsi="Palatino Linotype" w:cs="Times New Roman"/>
        </w:rPr>
        <w:lastRenderedPageBreak/>
        <w:t xml:space="preserve">someone with </w:t>
      </w:r>
      <w:r w:rsidRPr="000E1790">
        <w:rPr>
          <w:rFonts w:ascii="Palatino Linotype" w:hAnsi="Palatino Linotype" w:cs="Times New Roman"/>
          <w:noProof/>
        </w:rPr>
        <w:t>a wide</w:t>
      </w:r>
      <w:r w:rsidRPr="000E1790">
        <w:rPr>
          <w:rFonts w:ascii="Palatino Linotype" w:hAnsi="Palatino Linotype" w:cs="Times New Roman"/>
        </w:rPr>
        <w:t xml:space="preserve"> experience of different areas of practice to this position especially in areas that the clinic will like to focus </w:t>
      </w:r>
      <w:r w:rsidRPr="000E1790">
        <w:rPr>
          <w:rFonts w:ascii="Palatino Linotype" w:hAnsi="Palatino Linotype" w:cs="Times New Roman"/>
          <w:noProof/>
        </w:rPr>
        <w:t>on</w:t>
      </w:r>
      <w:r w:rsidRPr="000E1790">
        <w:rPr>
          <w:rFonts w:ascii="Palatino Linotype" w:hAnsi="Palatino Linotype" w:cs="Times New Roman"/>
        </w:rPr>
        <w:t>.</w:t>
      </w:r>
      <w:r w:rsidRPr="000E1790">
        <w:rPr>
          <w:rStyle w:val="FootnoteReference"/>
          <w:rFonts w:ascii="Palatino Linotype" w:hAnsi="Palatino Linotype" w:cs="Times New Roman"/>
        </w:rPr>
        <w:footnoteReference w:id="28"/>
      </w:r>
    </w:p>
    <w:p w:rsidR="0061795B" w:rsidRPr="00C00DE2" w:rsidRDefault="0061795B" w:rsidP="000E1790">
      <w:pPr>
        <w:pStyle w:val="Heading3"/>
        <w:spacing w:line="480" w:lineRule="auto"/>
        <w:rPr>
          <w:rFonts w:ascii="Palatino Linotype" w:hAnsi="Palatino Linotype" w:cs="Times New Roman"/>
          <w:color w:val="000000" w:themeColor="text1"/>
        </w:rPr>
      </w:pPr>
      <w:bookmarkStart w:id="2" w:name="_Toc520722193"/>
      <w:r w:rsidRPr="00C00DE2">
        <w:rPr>
          <w:rFonts w:ascii="Palatino Linotype" w:hAnsi="Palatino Linotype" w:cs="Times New Roman"/>
          <w:color w:val="000000" w:themeColor="text1"/>
        </w:rPr>
        <w:t>iii. Supervisors</w:t>
      </w:r>
      <w:bookmarkEnd w:id="2"/>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Supervisors should be drawn from members of the faculty to oversee the different groups. Their task should be to review the work done by the student </w:t>
      </w:r>
      <w:r w:rsidRPr="000E1790">
        <w:rPr>
          <w:rFonts w:ascii="Palatino Linotype" w:hAnsi="Palatino Linotype" w:cs="Times New Roman"/>
          <w:noProof/>
        </w:rPr>
        <w:t>counsel</w:t>
      </w:r>
      <w:r w:rsidRPr="000E1790">
        <w:rPr>
          <w:rFonts w:ascii="Palatino Linotype" w:hAnsi="Palatino Linotype" w:cs="Times New Roman"/>
        </w:rPr>
        <w:t>. They may or may not be practising lawyers. Their job is to oversee work done and have the student counsel pass it on to the supervising lawyer who should review it and approve letters of advice to clients and where necessary represent such clients in court.</w:t>
      </w:r>
    </w:p>
    <w:p w:rsidR="0061795B" w:rsidRPr="00C00DE2" w:rsidRDefault="0061795B" w:rsidP="000E1790">
      <w:pPr>
        <w:pStyle w:val="Heading3"/>
        <w:spacing w:line="480" w:lineRule="auto"/>
        <w:rPr>
          <w:rFonts w:ascii="Palatino Linotype" w:hAnsi="Palatino Linotype" w:cs="Times New Roman"/>
          <w:color w:val="000000" w:themeColor="text1"/>
        </w:rPr>
      </w:pPr>
      <w:bookmarkStart w:id="3" w:name="_Toc520722194"/>
      <w:r w:rsidRPr="00C00DE2">
        <w:rPr>
          <w:rFonts w:ascii="Palatino Linotype" w:hAnsi="Palatino Linotype" w:cs="Times New Roman"/>
          <w:color w:val="000000" w:themeColor="text1"/>
        </w:rPr>
        <w:t>iv. Academic Consultants</w:t>
      </w:r>
      <w:bookmarkEnd w:id="3"/>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Some faculty members can </w:t>
      </w:r>
      <w:r w:rsidRPr="000E1790">
        <w:rPr>
          <w:rFonts w:ascii="Palatino Linotype" w:hAnsi="Palatino Linotype" w:cs="Times New Roman"/>
          <w:noProof/>
        </w:rPr>
        <w:t>be retained</w:t>
      </w:r>
      <w:r w:rsidRPr="000E1790">
        <w:rPr>
          <w:rFonts w:ascii="Palatino Linotype" w:hAnsi="Palatino Linotype" w:cs="Times New Roman"/>
        </w:rPr>
        <w:t xml:space="preserve"> as consultants. Those members of the faculty who teach modules such as torts, contract, property law, criminal law, </w:t>
      </w:r>
      <w:r w:rsidRPr="000E1790">
        <w:rPr>
          <w:rFonts w:ascii="Palatino Linotype" w:hAnsi="Palatino Linotype" w:cs="Times New Roman"/>
          <w:noProof/>
        </w:rPr>
        <w:t>civil</w:t>
      </w:r>
      <w:r w:rsidRPr="000E1790">
        <w:rPr>
          <w:rFonts w:ascii="Palatino Linotype" w:hAnsi="Palatino Linotype" w:cs="Times New Roman"/>
        </w:rPr>
        <w:t xml:space="preserve"> and criminal procedure as well as the law of evidence, should help the students as the need arises.</w:t>
      </w:r>
    </w:p>
    <w:p w:rsidR="0061795B" w:rsidRPr="00C00DE2" w:rsidRDefault="0061795B" w:rsidP="000E1790">
      <w:pPr>
        <w:pStyle w:val="Heading3"/>
        <w:spacing w:line="480" w:lineRule="auto"/>
        <w:rPr>
          <w:rFonts w:ascii="Palatino Linotype" w:hAnsi="Palatino Linotype" w:cs="Times New Roman"/>
          <w:color w:val="000000" w:themeColor="text1"/>
        </w:rPr>
      </w:pPr>
      <w:bookmarkStart w:id="4" w:name="_Toc520722195"/>
      <w:r w:rsidRPr="000E1790">
        <w:rPr>
          <w:rFonts w:ascii="Palatino Linotype" w:hAnsi="Palatino Linotype" w:cs="Times New Roman"/>
          <w:b/>
          <w:color w:val="000000" w:themeColor="text1"/>
        </w:rPr>
        <w:t>v</w:t>
      </w:r>
      <w:r w:rsidRPr="00C00DE2">
        <w:rPr>
          <w:rFonts w:ascii="Palatino Linotype" w:hAnsi="Palatino Linotype" w:cs="Times New Roman"/>
          <w:color w:val="000000" w:themeColor="text1"/>
        </w:rPr>
        <w:t>. Student Advisors/Counsel</w:t>
      </w:r>
      <w:bookmarkEnd w:id="4"/>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These are the students who participate in the clinic and relate with clients. They are expected to have the most contact with the clients and manage the cases under the supervision of the supervisors </w:t>
      </w:r>
      <w:r w:rsidRPr="000E1790">
        <w:rPr>
          <w:rFonts w:ascii="Palatino Linotype" w:hAnsi="Palatino Linotype" w:cs="Times New Roman"/>
          <w:noProof/>
        </w:rPr>
        <w:t>and/or</w:t>
      </w:r>
      <w:r w:rsidRPr="000E1790">
        <w:rPr>
          <w:rFonts w:ascii="Palatino Linotype" w:hAnsi="Palatino Linotype" w:cs="Times New Roman"/>
        </w:rPr>
        <w:t xml:space="preserve"> the supervising lawyer.</w:t>
      </w:r>
    </w:p>
    <w:p w:rsidR="003E1E59" w:rsidRPr="00C00DE2" w:rsidRDefault="0061795B" w:rsidP="000E1790">
      <w:pPr>
        <w:pStyle w:val="ListParagraph"/>
        <w:numPr>
          <w:ilvl w:val="0"/>
          <w:numId w:val="4"/>
        </w:numPr>
        <w:spacing w:line="480" w:lineRule="auto"/>
        <w:jc w:val="both"/>
        <w:rPr>
          <w:rFonts w:ascii="Palatino Linotype" w:hAnsi="Palatino Linotype" w:cs="Times New Roman"/>
          <w:i/>
        </w:rPr>
      </w:pPr>
      <w:r w:rsidRPr="00C00DE2">
        <w:rPr>
          <w:rFonts w:ascii="Palatino Linotype" w:hAnsi="Palatino Linotype" w:cs="Times New Roman"/>
          <w:i/>
        </w:rPr>
        <w:t>The Facility for the Law Clinic</w:t>
      </w:r>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Careful thought needs to be given to the facility to </w:t>
      </w:r>
      <w:r w:rsidRPr="000E1790">
        <w:rPr>
          <w:rFonts w:ascii="Palatino Linotype" w:hAnsi="Palatino Linotype" w:cs="Times New Roman"/>
          <w:noProof/>
        </w:rPr>
        <w:t>be used</w:t>
      </w:r>
      <w:r w:rsidRPr="000E1790">
        <w:rPr>
          <w:rFonts w:ascii="Palatino Linotype" w:hAnsi="Palatino Linotype" w:cs="Times New Roman"/>
        </w:rPr>
        <w:t xml:space="preserve"> for the clinic. The office space for the clinic should be exclusive to the clinic and  accessible to clients. If the law </w:t>
      </w:r>
      <w:r w:rsidRPr="000E1790">
        <w:rPr>
          <w:rFonts w:ascii="Palatino Linotype" w:hAnsi="Palatino Linotype" w:cs="Times New Roman"/>
        </w:rPr>
        <w:lastRenderedPageBreak/>
        <w:t xml:space="preserve">faculty is not  </w:t>
      </w:r>
      <w:r w:rsidRPr="000E1790">
        <w:rPr>
          <w:rFonts w:ascii="Palatino Linotype" w:hAnsi="Palatino Linotype" w:cs="Times New Roman"/>
          <w:noProof/>
        </w:rPr>
        <w:t>accessible</w:t>
      </w:r>
      <w:r w:rsidRPr="000E1790">
        <w:rPr>
          <w:rFonts w:ascii="Palatino Linotype" w:hAnsi="Palatino Linotype" w:cs="Times New Roman"/>
        </w:rPr>
        <w:t xml:space="preserve"> to members of the public, it may be wise to locate the law clinic in an area in the university that is more accessible.  The working space should be big enough to accommodate key clinic staff and conducive </w:t>
      </w:r>
      <w:r w:rsidRPr="000E1790">
        <w:rPr>
          <w:rFonts w:ascii="Palatino Linotype" w:hAnsi="Palatino Linotype" w:cs="Times New Roman"/>
          <w:noProof/>
        </w:rPr>
        <w:t>enough</w:t>
      </w:r>
      <w:r w:rsidRPr="000E1790">
        <w:rPr>
          <w:rFonts w:ascii="Palatino Linotype" w:hAnsi="Palatino Linotype" w:cs="Times New Roman"/>
        </w:rPr>
        <w:t xml:space="preserve"> to have visitors.</w:t>
      </w:r>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There should be a reception area for clients and guests who are waiting to </w:t>
      </w:r>
      <w:r w:rsidRPr="000E1790">
        <w:rPr>
          <w:rFonts w:ascii="Palatino Linotype" w:hAnsi="Palatino Linotype" w:cs="Times New Roman"/>
          <w:noProof/>
        </w:rPr>
        <w:t>be seen</w:t>
      </w:r>
      <w:r w:rsidRPr="000E1790">
        <w:rPr>
          <w:rFonts w:ascii="Palatino Linotype" w:hAnsi="Palatino Linotype" w:cs="Times New Roman"/>
        </w:rPr>
        <w:t>. Care must be taken to separate this from the work area to protect the confidentiality of clients and to ensure clients do not see or get access to confidential information. The interview room should be conducive for at least four persons, with two student interviewers, a supervisor and the client attending. There is the need for storage and filing cabinets.</w:t>
      </w:r>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Office equipment such as computers and internet should be provided. For research, students may use the university law library. The clinic should have a dedicated line with which clients can reach the office. The office will require a photocopier, a shredder, a document scanner, digital camera, audio playback equipment, stationery and all the essentials required for running a law office.</w:t>
      </w:r>
    </w:p>
    <w:p w:rsidR="0061795B" w:rsidRPr="000E1790" w:rsidRDefault="0061795B" w:rsidP="000E1790">
      <w:pPr>
        <w:spacing w:line="480" w:lineRule="auto"/>
        <w:jc w:val="both"/>
        <w:rPr>
          <w:rFonts w:ascii="Palatino Linotype" w:hAnsi="Palatino Linotype" w:cs="Times New Roman"/>
        </w:rPr>
      </w:pPr>
      <w:r w:rsidRPr="000E1790">
        <w:rPr>
          <w:rFonts w:ascii="Palatino Linotype" w:hAnsi="Palatino Linotype" w:cs="Times New Roman"/>
        </w:rPr>
        <w:t>The office will need furniture such as desks, chairs, filing cabinets and book shelves.</w:t>
      </w:r>
      <w:r w:rsidRPr="000E1790">
        <w:rPr>
          <w:rStyle w:val="FootnoteReference"/>
          <w:rFonts w:ascii="Palatino Linotype" w:hAnsi="Palatino Linotype" w:cs="Times New Roman"/>
        </w:rPr>
        <w:footnoteReference w:id="29"/>
      </w:r>
      <w:r w:rsidRPr="000E1790">
        <w:rPr>
          <w:rFonts w:ascii="Palatino Linotype" w:hAnsi="Palatino Linotype" w:cs="Times New Roman"/>
        </w:rPr>
        <w:t xml:space="preserve"> The following checklist of supplies should serve as a guide for supplies and equipment essential for a law clinic:</w:t>
      </w:r>
    </w:p>
    <w:p w:rsidR="00AC1ACA" w:rsidRDefault="00AC1ACA">
      <w:pPr>
        <w:rPr>
          <w:rFonts w:ascii="Palatino Linotype" w:hAnsi="Palatino Linotype" w:cs="Times New Roman"/>
          <w:i/>
          <w:iCs/>
          <w:sz w:val="22"/>
          <w:szCs w:val="22"/>
        </w:rPr>
      </w:pPr>
      <w:r>
        <w:rPr>
          <w:rFonts w:ascii="Palatino Linotype" w:hAnsi="Palatino Linotype" w:cs="Times New Roman"/>
          <w:sz w:val="22"/>
          <w:szCs w:val="22"/>
        </w:rPr>
        <w:br w:type="page"/>
      </w:r>
    </w:p>
    <w:p w:rsidR="00AD3976" w:rsidRPr="00C00DE2" w:rsidRDefault="00AD3976" w:rsidP="000E1790">
      <w:pPr>
        <w:pStyle w:val="Caption"/>
        <w:keepNext/>
        <w:spacing w:line="480" w:lineRule="auto"/>
        <w:rPr>
          <w:rFonts w:ascii="Palatino Linotype" w:hAnsi="Palatino Linotype" w:cs="Times New Roman"/>
          <w:color w:val="auto"/>
          <w:sz w:val="22"/>
          <w:szCs w:val="22"/>
        </w:rPr>
      </w:pPr>
      <w:bookmarkStart w:id="5" w:name="_GoBack"/>
      <w:bookmarkEnd w:id="5"/>
      <w:r w:rsidRPr="00C00DE2">
        <w:rPr>
          <w:rFonts w:ascii="Palatino Linotype" w:hAnsi="Palatino Linotype" w:cs="Times New Roman"/>
          <w:color w:val="auto"/>
          <w:sz w:val="22"/>
          <w:szCs w:val="22"/>
        </w:rPr>
        <w:lastRenderedPageBreak/>
        <w:t xml:space="preserve">Table </w:t>
      </w:r>
      <w:r w:rsidRPr="00C00DE2">
        <w:rPr>
          <w:rFonts w:ascii="Palatino Linotype" w:hAnsi="Palatino Linotype" w:cs="Times New Roman"/>
          <w:color w:val="auto"/>
          <w:sz w:val="22"/>
          <w:szCs w:val="22"/>
        </w:rPr>
        <w:fldChar w:fldCharType="begin"/>
      </w:r>
      <w:r w:rsidRPr="00C00DE2">
        <w:rPr>
          <w:rFonts w:ascii="Palatino Linotype" w:hAnsi="Palatino Linotype" w:cs="Times New Roman"/>
          <w:color w:val="auto"/>
          <w:sz w:val="22"/>
          <w:szCs w:val="22"/>
        </w:rPr>
        <w:instrText xml:space="preserve"> SEQ Table \* ARABIC </w:instrText>
      </w:r>
      <w:r w:rsidRPr="00C00DE2">
        <w:rPr>
          <w:rFonts w:ascii="Palatino Linotype" w:hAnsi="Palatino Linotype" w:cs="Times New Roman"/>
          <w:color w:val="auto"/>
          <w:sz w:val="22"/>
          <w:szCs w:val="22"/>
        </w:rPr>
        <w:fldChar w:fldCharType="separate"/>
      </w:r>
      <w:r w:rsidRPr="00C00DE2">
        <w:rPr>
          <w:rFonts w:ascii="Palatino Linotype" w:hAnsi="Palatino Linotype" w:cs="Times New Roman"/>
          <w:noProof/>
          <w:color w:val="auto"/>
          <w:sz w:val="22"/>
          <w:szCs w:val="22"/>
        </w:rPr>
        <w:t>2</w:t>
      </w:r>
      <w:r w:rsidRPr="00C00DE2">
        <w:rPr>
          <w:rFonts w:ascii="Palatino Linotype" w:hAnsi="Palatino Linotype" w:cs="Times New Roman"/>
          <w:color w:val="auto"/>
          <w:sz w:val="22"/>
          <w:szCs w:val="22"/>
        </w:rPr>
        <w:fldChar w:fldCharType="end"/>
      </w:r>
      <w:r w:rsidRPr="00C00DE2">
        <w:rPr>
          <w:rFonts w:ascii="Palatino Linotype" w:hAnsi="Palatino Linotype" w:cs="Times New Roman"/>
          <w:color w:val="auto"/>
          <w:sz w:val="22"/>
          <w:szCs w:val="22"/>
        </w:rPr>
        <w:t>: Office Equipment for Law Clinic</w:t>
      </w:r>
    </w:p>
    <w:tbl>
      <w:tblPr>
        <w:tblStyle w:val="GridTable4"/>
        <w:tblW w:w="0" w:type="auto"/>
        <w:tblLook w:val="04A0" w:firstRow="1" w:lastRow="0" w:firstColumn="1" w:lastColumn="0" w:noHBand="0" w:noVBand="1"/>
      </w:tblPr>
      <w:tblGrid>
        <w:gridCol w:w="4100"/>
        <w:gridCol w:w="1336"/>
      </w:tblGrid>
      <w:tr w:rsidR="00AD3976" w:rsidRPr="000E1790" w:rsidTr="00C0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Pr>
          <w:p w:rsidR="00AD3976" w:rsidRPr="00C00DE2" w:rsidRDefault="00AD3976" w:rsidP="00C00DE2">
            <w:pPr>
              <w:pStyle w:val="ListParagraph"/>
              <w:spacing w:line="360" w:lineRule="auto"/>
              <w:ind w:left="0"/>
              <w:jc w:val="both"/>
              <w:rPr>
                <w:rFonts w:ascii="Palatino Linotype" w:hAnsi="Palatino Linotype" w:cs="Times New Roman"/>
                <w:i/>
                <w:sz w:val="20"/>
                <w:szCs w:val="20"/>
              </w:rPr>
            </w:pPr>
            <w:r w:rsidRPr="00C00DE2">
              <w:rPr>
                <w:rFonts w:ascii="Palatino Linotype" w:hAnsi="Palatino Linotype" w:cs="Times New Roman"/>
                <w:i/>
                <w:sz w:val="20"/>
                <w:szCs w:val="20"/>
              </w:rPr>
              <w:t>Item</w:t>
            </w:r>
          </w:p>
        </w:tc>
        <w:tc>
          <w:tcPr>
            <w:tcW w:w="1336" w:type="dxa"/>
          </w:tcPr>
          <w:p w:rsidR="00AD3976" w:rsidRPr="00C00DE2" w:rsidRDefault="00AD3976" w:rsidP="00C00DE2">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i/>
                <w:sz w:val="20"/>
                <w:szCs w:val="20"/>
              </w:rPr>
            </w:pPr>
            <w:r w:rsidRPr="00C00DE2">
              <w:rPr>
                <w:rFonts w:ascii="Palatino Linotype" w:hAnsi="Palatino Linotype" w:cs="Times New Roman"/>
                <w:i/>
                <w:sz w:val="20"/>
                <w:szCs w:val="20"/>
              </w:rPr>
              <w:t>Check</w:t>
            </w:r>
          </w:p>
        </w:tc>
      </w:tr>
      <w:tr w:rsidR="00AD3976" w:rsidRPr="000E1790" w:rsidTr="00C0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Pr>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Envelopes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Stationery</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Paper (a 4-size)</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Supply of sticky notes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Pencils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Pens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Staplers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File folders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noProof/>
                <w:sz w:val="20"/>
                <w:szCs w:val="20"/>
              </w:rPr>
              <w:t>Three ring</w:t>
            </w:r>
            <w:r w:rsidRPr="00C00DE2">
              <w:rPr>
                <w:rFonts w:ascii="Palatino Linotype" w:hAnsi="Palatino Linotype" w:cs="Times New Roman"/>
                <w:i/>
                <w:sz w:val="20"/>
                <w:szCs w:val="20"/>
              </w:rPr>
              <w:t xml:space="preserve"> binders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Staple removers</w:t>
            </w:r>
          </w:p>
          <w:p w:rsidR="00AD3976" w:rsidRPr="00C00DE2" w:rsidRDefault="00AD3976" w:rsidP="00C00DE2">
            <w:pPr>
              <w:pStyle w:val="ListParagraph"/>
              <w:numPr>
                <w:ilvl w:val="0"/>
                <w:numId w:val="5"/>
              </w:numPr>
              <w:spacing w:line="360" w:lineRule="auto"/>
              <w:jc w:val="both"/>
              <w:rPr>
                <w:rFonts w:ascii="Palatino Linotype" w:hAnsi="Palatino Linotype" w:cs="Times New Roman"/>
                <w:i/>
                <w:sz w:val="20"/>
                <w:szCs w:val="20"/>
              </w:rPr>
            </w:pPr>
            <w:r w:rsidRPr="00C00DE2">
              <w:rPr>
                <w:rFonts w:ascii="Palatino Linotype" w:hAnsi="Palatino Linotype" w:cs="Times New Roman"/>
                <w:i/>
                <w:sz w:val="20"/>
                <w:szCs w:val="20"/>
              </w:rPr>
              <w:t>Scissors</w:t>
            </w:r>
          </w:p>
        </w:tc>
        <w:tc>
          <w:tcPr>
            <w:tcW w:w="1336" w:type="dxa"/>
          </w:tcPr>
          <w:p w:rsidR="00AD3976" w:rsidRPr="00C00DE2" w:rsidRDefault="00AD3976" w:rsidP="00C00DE2">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i/>
                <w:sz w:val="20"/>
                <w:szCs w:val="20"/>
              </w:rPr>
            </w:pPr>
          </w:p>
        </w:tc>
      </w:tr>
    </w:tbl>
    <w:p w:rsidR="00AD3976" w:rsidRPr="000E1790" w:rsidRDefault="00AD3976"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The above list is </w:t>
      </w:r>
      <w:r w:rsidRPr="000E1790">
        <w:rPr>
          <w:rFonts w:ascii="Palatino Linotype" w:hAnsi="Palatino Linotype" w:cs="Times New Roman"/>
          <w:noProof/>
        </w:rPr>
        <w:t>certainly</w:t>
      </w:r>
      <w:r w:rsidRPr="000E1790">
        <w:rPr>
          <w:rFonts w:ascii="Palatino Linotype" w:hAnsi="Palatino Linotype" w:cs="Times New Roman"/>
        </w:rPr>
        <w:t xml:space="preserve"> not all-inclusive but constitute the essential items that </w:t>
      </w:r>
      <w:r w:rsidRPr="000E1790">
        <w:rPr>
          <w:rFonts w:ascii="Palatino Linotype" w:hAnsi="Palatino Linotype" w:cs="Times New Roman"/>
          <w:noProof/>
        </w:rPr>
        <w:t>are required</w:t>
      </w:r>
      <w:r w:rsidRPr="000E1790">
        <w:rPr>
          <w:rFonts w:ascii="Palatino Linotype" w:hAnsi="Palatino Linotype" w:cs="Times New Roman"/>
        </w:rPr>
        <w:t xml:space="preserve"> for the law clinic.</w:t>
      </w:r>
    </w:p>
    <w:p w:rsidR="00146906" w:rsidRPr="000E1790" w:rsidRDefault="00146906" w:rsidP="000E1790">
      <w:pPr>
        <w:spacing w:line="480" w:lineRule="auto"/>
        <w:jc w:val="both"/>
        <w:rPr>
          <w:rFonts w:ascii="Palatino Linotype" w:hAnsi="Palatino Linotype" w:cs="Times New Roman"/>
        </w:rPr>
      </w:pPr>
    </w:p>
    <w:p w:rsidR="00AD3976" w:rsidRPr="00C00DE2" w:rsidRDefault="00C00DE2" w:rsidP="000E1790">
      <w:pPr>
        <w:spacing w:line="480" w:lineRule="auto"/>
        <w:jc w:val="both"/>
        <w:rPr>
          <w:rFonts w:ascii="Palatino Linotype" w:hAnsi="Palatino Linotype" w:cs="Times New Roman"/>
        </w:rPr>
      </w:pPr>
      <w:r w:rsidRPr="00C00DE2">
        <w:rPr>
          <w:rFonts w:ascii="Palatino Linotype" w:hAnsi="Palatino Linotype" w:cs="Times New Roman"/>
        </w:rPr>
        <w:t>V. PRACTICE STRATEGY FOR THE CLINIC</w:t>
      </w:r>
    </w:p>
    <w:p w:rsidR="00AD3976" w:rsidRPr="000E1790" w:rsidRDefault="00AD3976" w:rsidP="000E1790">
      <w:pPr>
        <w:spacing w:line="480" w:lineRule="auto"/>
        <w:jc w:val="both"/>
        <w:rPr>
          <w:rFonts w:ascii="Palatino Linotype" w:hAnsi="Palatino Linotype" w:cs="Times New Roman"/>
        </w:rPr>
      </w:pPr>
      <w:r w:rsidRPr="000E1790">
        <w:rPr>
          <w:rFonts w:ascii="Palatino Linotype" w:hAnsi="Palatino Linotype" w:cs="Times New Roman"/>
        </w:rPr>
        <w:t>In medical practice, bedside teaching affords clinical students the opportunity to learn while attending to patients in a teaching hospital.</w:t>
      </w:r>
      <w:r w:rsidRPr="000E1790">
        <w:rPr>
          <w:rStyle w:val="FootnoteReference"/>
          <w:rFonts w:ascii="Palatino Linotype" w:hAnsi="Palatino Linotype" w:cs="Times New Roman"/>
        </w:rPr>
        <w:footnoteReference w:id="30"/>
      </w:r>
      <w:r w:rsidRPr="000E1790">
        <w:rPr>
          <w:rFonts w:ascii="Palatino Linotype" w:hAnsi="Palatino Linotype" w:cs="Times New Roman"/>
        </w:rPr>
        <w:t xml:space="preserve"> The method adopted in teaching medical students is said to provide </w:t>
      </w:r>
      <w:r w:rsidRPr="000E1790">
        <w:rPr>
          <w:rFonts w:ascii="Palatino Linotype" w:hAnsi="Palatino Linotype" w:cs="Times New Roman"/>
          <w:noProof/>
        </w:rPr>
        <w:t>opportunity</w:t>
      </w:r>
      <w:r w:rsidRPr="000E1790">
        <w:rPr>
          <w:rFonts w:ascii="Palatino Linotype" w:hAnsi="Palatino Linotype" w:cs="Times New Roman"/>
        </w:rPr>
        <w:t xml:space="preserve"> for </w:t>
      </w:r>
      <w:r w:rsidRPr="000E1790">
        <w:rPr>
          <w:rFonts w:ascii="Palatino Linotype" w:hAnsi="Palatino Linotype" w:cs="Times New Roman"/>
          <w:noProof/>
        </w:rPr>
        <w:t>role playing</w:t>
      </w:r>
      <w:r w:rsidRPr="000E1790">
        <w:rPr>
          <w:rFonts w:ascii="Palatino Linotype" w:hAnsi="Palatino Linotype" w:cs="Times New Roman"/>
        </w:rPr>
        <w:t xml:space="preserve">, </w:t>
      </w:r>
      <w:r w:rsidRPr="000E1790">
        <w:rPr>
          <w:rFonts w:ascii="Palatino Linotype" w:hAnsi="Palatino Linotype" w:cs="Times New Roman"/>
          <w:noProof/>
        </w:rPr>
        <w:t>teaching</w:t>
      </w:r>
      <w:r w:rsidRPr="000E1790">
        <w:rPr>
          <w:rFonts w:ascii="Palatino Linotype" w:hAnsi="Palatino Linotype" w:cs="Times New Roman"/>
        </w:rPr>
        <w:t xml:space="preserve"> of transferable skills, increased learner motivation, increased professional thinking</w:t>
      </w:r>
      <w:r w:rsidR="002B3157" w:rsidRPr="000E1790">
        <w:rPr>
          <w:rFonts w:ascii="Palatino Linotype" w:hAnsi="Palatino Linotype" w:cs="Times New Roman"/>
        </w:rPr>
        <w:t>;</w:t>
      </w:r>
      <w:r w:rsidRPr="000E1790">
        <w:rPr>
          <w:rFonts w:ascii="Palatino Linotype" w:hAnsi="Palatino Linotype" w:cs="Times New Roman"/>
        </w:rPr>
        <w:t>, and integration of clinical skills, communication skills, problem-solving, decision making and ethical challenges.</w:t>
      </w:r>
      <w:r w:rsidRPr="000E1790">
        <w:rPr>
          <w:rStyle w:val="FootnoteReference"/>
          <w:rFonts w:ascii="Palatino Linotype" w:hAnsi="Palatino Linotype" w:cs="Times New Roman"/>
        </w:rPr>
        <w:footnoteReference w:id="31"/>
      </w:r>
      <w:r w:rsidRPr="000E1790">
        <w:rPr>
          <w:rFonts w:ascii="Palatino Linotype" w:hAnsi="Palatino Linotype" w:cs="Times New Roman"/>
        </w:rPr>
        <w:t xml:space="preserve"> It follows that </w:t>
      </w:r>
      <w:r w:rsidRPr="000E1790">
        <w:rPr>
          <w:rFonts w:ascii="Palatino Linotype" w:hAnsi="Palatino Linotype" w:cs="Times New Roman"/>
          <w:noProof/>
        </w:rPr>
        <w:t>medical clinical</w:t>
      </w:r>
      <w:r w:rsidRPr="000E1790">
        <w:rPr>
          <w:rFonts w:ascii="Palatino Linotype" w:hAnsi="Palatino Linotype" w:cs="Times New Roman"/>
        </w:rPr>
        <w:t xml:space="preserve"> education is structured in such </w:t>
      </w:r>
      <w:r w:rsidRPr="000E1790">
        <w:rPr>
          <w:rFonts w:ascii="Palatino Linotype" w:hAnsi="Palatino Linotype" w:cs="Times New Roman"/>
        </w:rPr>
        <w:lastRenderedPageBreak/>
        <w:t>a manner to ensure that all the above skills in addition to study of medicine, are imbibed by the medical student. This shou</w:t>
      </w:r>
      <w:r w:rsidR="00F5573B" w:rsidRPr="000E1790">
        <w:rPr>
          <w:rFonts w:ascii="Palatino Linotype" w:hAnsi="Palatino Linotype" w:cs="Times New Roman"/>
        </w:rPr>
        <w:t xml:space="preserve">ld also be the strategy for CLE in a law faculty in Nigeria. </w:t>
      </w:r>
      <w:r w:rsidRPr="000E1790">
        <w:rPr>
          <w:rFonts w:ascii="Palatino Linotype" w:hAnsi="Palatino Linotype" w:cs="Times New Roman"/>
        </w:rPr>
        <w:tab/>
      </w:r>
    </w:p>
    <w:p w:rsidR="00AD3976" w:rsidRPr="000E1790" w:rsidRDefault="00AD3976" w:rsidP="000E1790">
      <w:pPr>
        <w:spacing w:line="480" w:lineRule="auto"/>
        <w:jc w:val="both"/>
        <w:rPr>
          <w:rFonts w:ascii="Palatino Linotype" w:hAnsi="Palatino Linotype" w:cs="Times New Roman"/>
        </w:rPr>
      </w:pPr>
      <w:r w:rsidRPr="000E1790">
        <w:rPr>
          <w:rFonts w:ascii="Palatino Linotype" w:hAnsi="Palatino Linotype" w:cs="Times New Roman"/>
        </w:rPr>
        <w:t>In the initial business plan for the clinic, office hours for the clinic should be determined. It will need to be decided whether the clinic should operate when school is not in session. If the clinic is offering pro bono services as well as representing real clients in court, it may be necessary to have the clinic operational during school breaks  but with volunteer counsel.</w:t>
      </w:r>
    </w:p>
    <w:p w:rsidR="00FB2964" w:rsidRPr="000E1790" w:rsidRDefault="00FB2964" w:rsidP="000E1790">
      <w:pPr>
        <w:spacing w:line="480" w:lineRule="auto"/>
        <w:jc w:val="both"/>
        <w:rPr>
          <w:rFonts w:ascii="Palatino Linotype" w:hAnsi="Palatino Linotype" w:cs="Times New Roman"/>
        </w:rPr>
      </w:pPr>
      <w:r w:rsidRPr="000E1790">
        <w:rPr>
          <w:rFonts w:ascii="Palatino Linotype" w:hAnsi="Palatino Linotype" w:cs="Times New Roman"/>
        </w:rPr>
        <w:t>It may help to define a practice theme for the clinic as this would help for cohesion and serve as a driver for success. A theme such as access to justice or human rights could be a good starting point. The benefits of such strategy is that it will aid the building of internal expertise, add coherence to the programme and have a greater impact.</w:t>
      </w:r>
      <w:r w:rsidRPr="000E1790">
        <w:rPr>
          <w:rStyle w:val="FootnoteReference"/>
          <w:rFonts w:ascii="Palatino Linotype" w:hAnsi="Palatino Linotype" w:cs="Times New Roman"/>
        </w:rPr>
        <w:footnoteReference w:id="32"/>
      </w:r>
      <w:r w:rsidR="003F3615" w:rsidRPr="000E1790">
        <w:rPr>
          <w:rFonts w:ascii="Palatino Linotype" w:hAnsi="Palatino Linotype" w:cs="Times New Roman"/>
        </w:rPr>
        <w:t xml:space="preserve"> </w:t>
      </w:r>
    </w:p>
    <w:p w:rsidR="003F3615" w:rsidRPr="000E1790" w:rsidRDefault="003F3615" w:rsidP="000E1790">
      <w:pPr>
        <w:spacing w:line="480" w:lineRule="auto"/>
        <w:jc w:val="both"/>
        <w:rPr>
          <w:rFonts w:ascii="Palatino Linotype" w:hAnsi="Palatino Linotype" w:cs="Times New Roman"/>
        </w:rPr>
      </w:pPr>
      <w:r w:rsidRPr="000E1790">
        <w:rPr>
          <w:rFonts w:ascii="Palatino Linotype" w:hAnsi="Palatino Linotype" w:cs="Times New Roman"/>
        </w:rPr>
        <w:t>Furthermore, in the plan for the clinic, the mode of attracting clients should be considered. It is also possible that since the services are free</w:t>
      </w:r>
      <w:r w:rsidR="002B3157" w:rsidRPr="000E1790">
        <w:rPr>
          <w:rFonts w:ascii="Palatino Linotype" w:hAnsi="Palatino Linotype" w:cs="Times New Roman"/>
        </w:rPr>
        <w:t>,</w:t>
      </w:r>
      <w:r w:rsidRPr="000E1790">
        <w:rPr>
          <w:rFonts w:ascii="Palatino Linotype" w:hAnsi="Palatino Linotype" w:cs="Times New Roman"/>
        </w:rPr>
        <w:t xml:space="preserve">  the clinic may be over subscribed by clients. It follows that there should be a standard in place to serve as a guide for sourcing pro bono work and ways to reject those whose cases the clinic may unfortunately not handle due to capacity. Some of the ways to source for clients include, working with community leaders and organisations to inform them about the </w:t>
      </w:r>
      <w:r w:rsidRPr="000E1790">
        <w:rPr>
          <w:rFonts w:ascii="Palatino Linotype" w:hAnsi="Palatino Linotype" w:cs="Times New Roman"/>
        </w:rPr>
        <w:lastRenderedPageBreak/>
        <w:t>clinic, creating partnerships with NGOs, client self-referrals and encouraging students to identify a need personal to them.</w:t>
      </w:r>
      <w:r w:rsidRPr="000E1790">
        <w:rPr>
          <w:rStyle w:val="FootnoteReference"/>
          <w:rFonts w:ascii="Palatino Linotype" w:hAnsi="Palatino Linotype" w:cs="Times New Roman"/>
        </w:rPr>
        <w:footnoteReference w:id="33"/>
      </w:r>
    </w:p>
    <w:p w:rsidR="003F3615" w:rsidRPr="000E1790" w:rsidRDefault="003F3615" w:rsidP="000E1790">
      <w:pPr>
        <w:spacing w:line="480" w:lineRule="auto"/>
        <w:jc w:val="both"/>
        <w:rPr>
          <w:rFonts w:ascii="Palatino Linotype" w:hAnsi="Palatino Linotype" w:cs="Times New Roman"/>
        </w:rPr>
      </w:pPr>
    </w:p>
    <w:p w:rsidR="003F3615" w:rsidRPr="00C00DE2" w:rsidRDefault="00C00DE2" w:rsidP="000E1790">
      <w:pPr>
        <w:spacing w:line="480" w:lineRule="auto"/>
        <w:jc w:val="both"/>
        <w:rPr>
          <w:rFonts w:ascii="Palatino Linotype" w:hAnsi="Palatino Linotype" w:cs="Times New Roman"/>
        </w:rPr>
      </w:pPr>
      <w:r w:rsidRPr="00C00DE2">
        <w:rPr>
          <w:rFonts w:ascii="Palatino Linotype" w:hAnsi="Palatino Linotype" w:cs="Times New Roman"/>
        </w:rPr>
        <w:t>VI. ENGAGING STUDENT ADVISERS/PARTICIPANTS</w:t>
      </w:r>
    </w:p>
    <w:p w:rsidR="003F3615" w:rsidRPr="000E1790" w:rsidRDefault="003F3615"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Students generally lose steam and focus in activities that </w:t>
      </w:r>
      <w:r w:rsidR="008E1DAE" w:rsidRPr="000E1790">
        <w:rPr>
          <w:rFonts w:ascii="Palatino Linotype" w:hAnsi="Palatino Linotype" w:cs="Times New Roman"/>
        </w:rPr>
        <w:t xml:space="preserve">are not directly graded to impact on their final results. As such,  </w:t>
      </w:r>
      <w:r w:rsidR="002B3157" w:rsidRPr="000E1790">
        <w:rPr>
          <w:rFonts w:ascii="Palatino Linotype" w:hAnsi="Palatino Linotype" w:cs="Times New Roman"/>
        </w:rPr>
        <w:t xml:space="preserve">they </w:t>
      </w:r>
      <w:r w:rsidR="008E1DAE" w:rsidRPr="000E1790">
        <w:rPr>
          <w:rFonts w:ascii="Palatino Linotype" w:hAnsi="Palatino Linotype" w:cs="Times New Roman"/>
        </w:rPr>
        <w:t>may  not continue to focus on their roles in the clinic with the same initial passion that they had when they were introduced to the clinic. This writer observed this trend while serving as a supervisor in a law clinic. Students gave several reasons why they did not turn up when they should for clinic activities. These ranged from having other school assignments, lectures or tests scheduled for the same period as the clinic activity. For some, this writer observed that after a while the students lost interest because they were either afraid of making mistakes or they simply did not want to appear lazy before their colleagues in cases where they did not know how to approach their tasks.  It is recommended that the law faculty makes a decision on what time the</w:t>
      </w:r>
      <w:r w:rsidR="002B3157" w:rsidRPr="000E1790">
        <w:rPr>
          <w:rFonts w:ascii="Palatino Linotype" w:hAnsi="Palatino Linotype" w:cs="Times New Roman"/>
        </w:rPr>
        <w:t>y</w:t>
      </w:r>
      <w:r w:rsidR="008E1DAE" w:rsidRPr="000E1790">
        <w:rPr>
          <w:rFonts w:ascii="Palatino Linotype" w:hAnsi="Palatino Linotype" w:cs="Times New Roman"/>
        </w:rPr>
        <w:t xml:space="preserve"> operate the clinic to ensure that this does not clash with other faculty activities.</w:t>
      </w:r>
    </w:p>
    <w:p w:rsidR="008E1DAE" w:rsidRPr="000E1790" w:rsidRDefault="008E1DAE"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Furthermore, a reward system should be encouraged to </w:t>
      </w:r>
      <w:r w:rsidR="006B53E8" w:rsidRPr="000E1790">
        <w:rPr>
          <w:rFonts w:ascii="Palatino Linotype" w:hAnsi="Palatino Linotype" w:cs="Times New Roman"/>
        </w:rPr>
        <w:t xml:space="preserve">engage the students. The supervisors and other staff of the law faculty should provide support to students who may require additional time to catch up. A friendly atmosphere for learning should </w:t>
      </w:r>
      <w:r w:rsidR="006B53E8" w:rsidRPr="000E1790">
        <w:rPr>
          <w:rFonts w:ascii="Palatino Linotype" w:hAnsi="Palatino Linotype" w:cs="Times New Roman"/>
        </w:rPr>
        <w:lastRenderedPageBreak/>
        <w:t>be encouraged to make the clinic conducive for all. In addition, values such as mutual respect by the students for one another must remain sacrosanct.</w:t>
      </w:r>
    </w:p>
    <w:p w:rsidR="009E5C66" w:rsidRPr="000E1790" w:rsidRDefault="009E5C66" w:rsidP="000E1790">
      <w:pPr>
        <w:spacing w:line="480" w:lineRule="auto"/>
        <w:jc w:val="both"/>
        <w:rPr>
          <w:rFonts w:ascii="Palatino Linotype" w:hAnsi="Palatino Linotype" w:cs="Times New Roman"/>
        </w:rPr>
      </w:pPr>
    </w:p>
    <w:p w:rsidR="006B53E8" w:rsidRPr="00C00DE2" w:rsidRDefault="00C00DE2" w:rsidP="000E1790">
      <w:pPr>
        <w:spacing w:line="480" w:lineRule="auto"/>
        <w:jc w:val="both"/>
        <w:rPr>
          <w:rFonts w:ascii="Palatino Linotype" w:hAnsi="Palatino Linotype" w:cs="Times New Roman"/>
        </w:rPr>
      </w:pPr>
      <w:r w:rsidRPr="00C00DE2">
        <w:rPr>
          <w:rFonts w:ascii="Palatino Linotype" w:hAnsi="Palatino Linotype" w:cs="Times New Roman"/>
        </w:rPr>
        <w:t>VII. CONCLUSION</w:t>
      </w:r>
    </w:p>
    <w:p w:rsidR="000778B5" w:rsidRPr="000E1790" w:rsidRDefault="000C64FE" w:rsidP="000E1790">
      <w:pPr>
        <w:spacing w:line="480" w:lineRule="auto"/>
        <w:jc w:val="both"/>
        <w:rPr>
          <w:rFonts w:ascii="Palatino Linotype" w:hAnsi="Palatino Linotype" w:cs="Times New Roman"/>
        </w:rPr>
      </w:pPr>
      <w:r w:rsidRPr="000E1790">
        <w:rPr>
          <w:rFonts w:ascii="Palatino Linotype" w:hAnsi="Palatino Linotype" w:cs="Times New Roman"/>
        </w:rPr>
        <w:t xml:space="preserve">Clinical legal education is now regarded as an important aspect of the law school curriculum in many countries of the world including Nigeria. It is imperative that where law clinics are established, they should function as a means for the provision of free legal services and for learning. A law clinic is also an opportunity for the faculty and the University to give back to the immediate community. </w:t>
      </w:r>
      <w:r w:rsidR="006B53E8" w:rsidRPr="000E1790">
        <w:rPr>
          <w:rFonts w:ascii="Palatino Linotype" w:hAnsi="Palatino Linotype" w:cs="Times New Roman"/>
        </w:rPr>
        <w:t xml:space="preserve">This article argues in support for the establishment of law clinics as a way of promoting clinical legal education in the law faculties in Nigeria. </w:t>
      </w:r>
      <w:r w:rsidR="00A10EE3" w:rsidRPr="000E1790">
        <w:rPr>
          <w:rFonts w:ascii="Palatino Linotype" w:hAnsi="Palatino Linotype" w:cs="Times New Roman"/>
        </w:rPr>
        <w:t>The Law clinic in the University of Maiduguri was briefly examined.</w:t>
      </w:r>
      <w:r w:rsidR="000778B5" w:rsidRPr="000E1790">
        <w:rPr>
          <w:rFonts w:ascii="Palatino Linotype" w:hAnsi="Palatino Linotype" w:cs="Times New Roman"/>
        </w:rPr>
        <w:t xml:space="preserve"> The model that University has adopted is for students in Year four and five to take CLE as an elective course in the first and second semesters in two academic sessions. While this is encouraging for a start, this writer is of the opinion that CLE should be compulsory for all law students especially in the fifth year of the LLB programme. </w:t>
      </w:r>
      <w:r w:rsidR="00A10EE3" w:rsidRPr="000E1790">
        <w:rPr>
          <w:rFonts w:ascii="Palatino Linotype" w:hAnsi="Palatino Linotype" w:cs="Times New Roman"/>
        </w:rPr>
        <w:t xml:space="preserve"> </w:t>
      </w:r>
      <w:r w:rsidR="006B53E8" w:rsidRPr="000E1790">
        <w:rPr>
          <w:rFonts w:ascii="Palatino Linotype" w:hAnsi="Palatino Linotype" w:cs="Times New Roman"/>
        </w:rPr>
        <w:t xml:space="preserve">A primary focus of the discussion is that law clinics in the law faculties across the country should not be set up merely for only providing opportunities for simulation and the creation of public awareness for example, organising public activities to discuss human rights with members of the community. Rather, the article strongly recommends for law clinics to be set up in the same fashion as medical clinics at teaching hospitals are established. </w:t>
      </w:r>
    </w:p>
    <w:p w:rsidR="006B53E8" w:rsidRPr="000E1790" w:rsidRDefault="006B53E8" w:rsidP="00C00DE2">
      <w:pPr>
        <w:spacing w:line="480" w:lineRule="auto"/>
        <w:jc w:val="both"/>
        <w:rPr>
          <w:rFonts w:ascii="Palatino Linotype" w:hAnsi="Palatino Linotype" w:cs="Times New Roman"/>
        </w:rPr>
      </w:pPr>
      <w:r w:rsidRPr="000E1790">
        <w:rPr>
          <w:rFonts w:ascii="Palatino Linotype" w:hAnsi="Palatino Linotype" w:cs="Times New Roman"/>
        </w:rPr>
        <w:lastRenderedPageBreak/>
        <w:t xml:space="preserve">The goal is to provide students with </w:t>
      </w:r>
      <w:r w:rsidR="00BD25ED" w:rsidRPr="000E1790">
        <w:rPr>
          <w:rFonts w:ascii="Palatino Linotype" w:hAnsi="Palatino Linotype" w:cs="Times New Roman"/>
        </w:rPr>
        <w:t>real-</w:t>
      </w:r>
      <w:r w:rsidRPr="000E1790">
        <w:rPr>
          <w:rFonts w:ascii="Palatino Linotype" w:hAnsi="Palatino Linotype" w:cs="Times New Roman"/>
        </w:rPr>
        <w:t xml:space="preserve">live lawyer-client </w:t>
      </w:r>
      <w:r w:rsidR="000C64FE" w:rsidRPr="000E1790">
        <w:rPr>
          <w:rFonts w:ascii="Palatino Linotype" w:hAnsi="Palatino Linotype" w:cs="Times New Roman"/>
        </w:rPr>
        <w:t>scenarios and opportunities. The advantage of using this model is that the student profits from the experience of providing solutions to problems of real clients and the fulfilment that can derive from it. To get the participation of students and to ensure commitment, the law clinic module should be introduced as a mandatory module to be studied before graduation even though it may not count towards final degree classification</w:t>
      </w:r>
      <w:r w:rsidR="00D95550" w:rsidRPr="000E1790">
        <w:rPr>
          <w:rFonts w:ascii="Palatino Linotype" w:hAnsi="Palatino Linotype" w:cs="Times New Roman"/>
        </w:rPr>
        <w:t>;</w:t>
      </w:r>
      <w:r w:rsidR="000C64FE" w:rsidRPr="000E1790">
        <w:rPr>
          <w:rFonts w:ascii="Palatino Linotype" w:hAnsi="Palatino Linotype" w:cs="Times New Roman"/>
        </w:rPr>
        <w:t xml:space="preserve">, attendance and participation should determine if a student has passed the module. Finally, it is recommended that students who desire to apply to a law </w:t>
      </w:r>
      <w:r w:rsidR="00BD25ED" w:rsidRPr="000E1790">
        <w:rPr>
          <w:rFonts w:ascii="Palatino Linotype" w:hAnsi="Palatino Linotype" w:cs="Times New Roman"/>
        </w:rPr>
        <w:t xml:space="preserve">school </w:t>
      </w:r>
      <w:r w:rsidR="000C64FE" w:rsidRPr="000E1790">
        <w:rPr>
          <w:rFonts w:ascii="Palatino Linotype" w:hAnsi="Palatino Linotype" w:cs="Times New Roman"/>
        </w:rPr>
        <w:t xml:space="preserve">should consider the law clinic and the </w:t>
      </w:r>
      <w:r w:rsidR="00BD25ED" w:rsidRPr="000E1790">
        <w:rPr>
          <w:rFonts w:ascii="Palatino Linotype" w:hAnsi="Palatino Linotype" w:cs="Times New Roman"/>
        </w:rPr>
        <w:t>immense</w:t>
      </w:r>
      <w:r w:rsidR="000C64FE" w:rsidRPr="000E1790">
        <w:rPr>
          <w:rFonts w:ascii="Palatino Linotype" w:hAnsi="Palatino Linotype" w:cs="Times New Roman"/>
        </w:rPr>
        <w:t xml:space="preserve"> benefit</w:t>
      </w:r>
      <w:r w:rsidR="00BD25ED" w:rsidRPr="000E1790">
        <w:rPr>
          <w:rFonts w:ascii="Palatino Linotype" w:hAnsi="Palatino Linotype" w:cs="Times New Roman"/>
        </w:rPr>
        <w:t>s that can be derived</w:t>
      </w:r>
      <w:r w:rsidR="000C64FE" w:rsidRPr="000E1790">
        <w:rPr>
          <w:rFonts w:ascii="Palatino Linotype" w:hAnsi="Palatino Linotype" w:cs="Times New Roman"/>
        </w:rPr>
        <w:t xml:space="preserve"> </w:t>
      </w:r>
      <w:r w:rsidR="00BD25ED" w:rsidRPr="000E1790">
        <w:rPr>
          <w:rFonts w:ascii="Palatino Linotype" w:hAnsi="Palatino Linotype" w:cs="Times New Roman"/>
        </w:rPr>
        <w:t>from that decision.</w:t>
      </w:r>
    </w:p>
    <w:p w:rsidR="00BE121A" w:rsidRPr="000E1790" w:rsidRDefault="00BE121A" w:rsidP="000E1790">
      <w:pPr>
        <w:spacing w:line="480" w:lineRule="auto"/>
        <w:jc w:val="both"/>
        <w:rPr>
          <w:rFonts w:ascii="Palatino Linotype" w:hAnsi="Palatino Linotype" w:cs="Times New Roman"/>
          <w:b/>
        </w:rPr>
      </w:pPr>
    </w:p>
    <w:p w:rsidR="00BE121A" w:rsidRPr="000E1790" w:rsidRDefault="00BE121A" w:rsidP="000E1790">
      <w:pPr>
        <w:spacing w:line="480" w:lineRule="auto"/>
        <w:jc w:val="both"/>
        <w:rPr>
          <w:rFonts w:ascii="Palatino Linotype" w:hAnsi="Palatino Linotype" w:cs="Times New Roman"/>
          <w:b/>
        </w:rPr>
      </w:pPr>
    </w:p>
    <w:p w:rsidR="00BE121A" w:rsidRPr="00C00DE2" w:rsidRDefault="00BE121A" w:rsidP="00C00DE2">
      <w:pPr>
        <w:spacing w:line="360" w:lineRule="auto"/>
        <w:jc w:val="both"/>
        <w:rPr>
          <w:rFonts w:ascii="Palatino Linotype" w:hAnsi="Palatino Linotype" w:cs="Times New Roman"/>
          <w:b/>
          <w:sz w:val="22"/>
          <w:szCs w:val="22"/>
        </w:rPr>
      </w:pPr>
      <w:r w:rsidRPr="00C00DE2">
        <w:rPr>
          <w:rFonts w:ascii="Palatino Linotype" w:hAnsi="Palatino Linotype" w:cs="Times New Roman"/>
          <w:b/>
          <w:sz w:val="22"/>
          <w:szCs w:val="22"/>
        </w:rPr>
        <w:t xml:space="preserve">References </w:t>
      </w:r>
    </w:p>
    <w:p w:rsidR="006F0E81" w:rsidRPr="00C00DE2" w:rsidRDefault="006F0E81" w:rsidP="00C00DE2">
      <w:pPr>
        <w:spacing w:line="360" w:lineRule="auto"/>
        <w:jc w:val="both"/>
        <w:rPr>
          <w:rFonts w:ascii="Palatino Linotype" w:hAnsi="Palatino Linotype" w:cs="Times New Roman"/>
          <w:sz w:val="22"/>
          <w:szCs w:val="22"/>
        </w:rPr>
      </w:pPr>
      <w:proofErr w:type="spellStart"/>
      <w:r w:rsidRPr="00C00DE2">
        <w:rPr>
          <w:rFonts w:ascii="Palatino Linotype" w:hAnsi="Palatino Linotype" w:cs="Times New Roman"/>
          <w:sz w:val="22"/>
          <w:szCs w:val="22"/>
        </w:rPr>
        <w:t>Adelakun-Odewale</w:t>
      </w:r>
      <w:proofErr w:type="spellEnd"/>
      <w:r w:rsidRPr="00C00DE2">
        <w:rPr>
          <w:rFonts w:ascii="Palatino Linotype" w:hAnsi="Palatino Linotype" w:cs="Times New Roman"/>
          <w:sz w:val="22"/>
          <w:szCs w:val="22"/>
        </w:rPr>
        <w:t>, O. S. (2017)</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Role of Clinical Legal Education in Social Justice in Nigeria</w:t>
      </w:r>
      <w:r w:rsidR="009E5C66"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Asian Journal of Legal Education</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5</w:t>
      </w:r>
      <w:r w:rsidRPr="00C00DE2">
        <w:rPr>
          <w:rFonts w:ascii="Palatino Linotype" w:hAnsi="Palatino Linotype" w:cs="Times New Roman"/>
          <w:sz w:val="22"/>
          <w:szCs w:val="22"/>
        </w:rPr>
        <w:t>(1), 88-98. doi:10.1177/2322005817730148</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Alvarez, G. (2018)</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Law Firm Target Audience: Reaching Your Ideal Client</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Retrieved from </w:t>
      </w:r>
      <w:hyperlink r:id="rId8" w:history="1">
        <w:r w:rsidRPr="00C00DE2">
          <w:rPr>
            <w:rStyle w:val="Hyperlink"/>
            <w:rFonts w:ascii="Palatino Linotype" w:hAnsi="Palatino Linotype" w:cs="Times New Roman"/>
            <w:sz w:val="22"/>
            <w:szCs w:val="22"/>
          </w:rPr>
          <w:t>https://good2bsocial.com/law-firm-target-audience/</w:t>
        </w:r>
      </w:hyperlink>
      <w:r w:rsidRPr="00C00DE2">
        <w:rPr>
          <w:rFonts w:ascii="Palatino Linotype" w:hAnsi="Palatino Linotype" w:cs="Times New Roman"/>
          <w:sz w:val="22"/>
          <w:szCs w:val="22"/>
        </w:rPr>
        <w:t>&gt;</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Du Plessis, M. A. (2015)</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Clinical </w:t>
      </w:r>
      <w:r w:rsidR="009E5C66" w:rsidRPr="00C00DE2">
        <w:rPr>
          <w:rFonts w:ascii="Palatino Linotype" w:hAnsi="Palatino Linotype" w:cs="Times New Roman"/>
          <w:sz w:val="22"/>
          <w:szCs w:val="22"/>
        </w:rPr>
        <w:t>L</w:t>
      </w:r>
      <w:r w:rsidRPr="00C00DE2">
        <w:rPr>
          <w:rFonts w:ascii="Palatino Linotype" w:hAnsi="Palatino Linotype" w:cs="Times New Roman"/>
          <w:sz w:val="22"/>
          <w:szCs w:val="22"/>
        </w:rPr>
        <w:t xml:space="preserve">egal </w:t>
      </w:r>
      <w:r w:rsidR="009E5C66" w:rsidRPr="00C00DE2">
        <w:rPr>
          <w:rFonts w:ascii="Palatino Linotype" w:hAnsi="Palatino Linotype" w:cs="Times New Roman"/>
          <w:sz w:val="22"/>
          <w:szCs w:val="22"/>
        </w:rPr>
        <w:t>E</w:t>
      </w:r>
      <w:r w:rsidRPr="00C00DE2">
        <w:rPr>
          <w:rFonts w:ascii="Palatino Linotype" w:hAnsi="Palatino Linotype" w:cs="Times New Roman"/>
          <w:sz w:val="22"/>
          <w:szCs w:val="22"/>
        </w:rPr>
        <w:t xml:space="preserve">ducation: Determining the </w:t>
      </w:r>
      <w:r w:rsidR="009E5C66" w:rsidRPr="00C00DE2">
        <w:rPr>
          <w:rFonts w:ascii="Palatino Linotype" w:hAnsi="Palatino Linotype" w:cs="Times New Roman"/>
          <w:sz w:val="22"/>
          <w:szCs w:val="22"/>
        </w:rPr>
        <w:t>M</w:t>
      </w:r>
      <w:r w:rsidRPr="00C00DE2">
        <w:rPr>
          <w:rFonts w:ascii="Palatino Linotype" w:hAnsi="Palatino Linotype" w:cs="Times New Roman"/>
          <w:sz w:val="22"/>
          <w:szCs w:val="22"/>
        </w:rPr>
        <w:t xml:space="preserve">ission and </w:t>
      </w:r>
      <w:r w:rsidR="009E5C66" w:rsidRPr="00C00DE2">
        <w:rPr>
          <w:rFonts w:ascii="Palatino Linotype" w:hAnsi="Palatino Linotype" w:cs="Times New Roman"/>
          <w:sz w:val="22"/>
          <w:szCs w:val="22"/>
        </w:rPr>
        <w:t>F</w:t>
      </w:r>
      <w:r w:rsidRPr="00C00DE2">
        <w:rPr>
          <w:rFonts w:ascii="Palatino Linotype" w:hAnsi="Palatino Linotype" w:cs="Times New Roman"/>
          <w:sz w:val="22"/>
          <w:szCs w:val="22"/>
        </w:rPr>
        <w:t xml:space="preserve">ocus of a </w:t>
      </w:r>
      <w:r w:rsidR="009E5C66" w:rsidRPr="00C00DE2">
        <w:rPr>
          <w:rFonts w:ascii="Palatino Linotype" w:hAnsi="Palatino Linotype" w:cs="Times New Roman"/>
          <w:sz w:val="22"/>
          <w:szCs w:val="22"/>
        </w:rPr>
        <w:t>U</w:t>
      </w:r>
      <w:r w:rsidRPr="00C00DE2">
        <w:rPr>
          <w:rFonts w:ascii="Palatino Linotype" w:hAnsi="Palatino Linotype" w:cs="Times New Roman"/>
          <w:sz w:val="22"/>
          <w:szCs w:val="22"/>
        </w:rPr>
        <w:t xml:space="preserve">niversity </w:t>
      </w:r>
      <w:r w:rsidR="009E5C66" w:rsidRPr="00C00DE2">
        <w:rPr>
          <w:rFonts w:ascii="Palatino Linotype" w:hAnsi="Palatino Linotype" w:cs="Times New Roman"/>
          <w:sz w:val="22"/>
          <w:szCs w:val="22"/>
        </w:rPr>
        <w:t>L</w:t>
      </w:r>
      <w:r w:rsidRPr="00C00DE2">
        <w:rPr>
          <w:rFonts w:ascii="Palatino Linotype" w:hAnsi="Palatino Linotype" w:cs="Times New Roman"/>
          <w:sz w:val="22"/>
          <w:szCs w:val="22"/>
        </w:rPr>
        <w:t xml:space="preserve">aw </w:t>
      </w:r>
      <w:r w:rsidR="009E5C66" w:rsidRPr="00C00DE2">
        <w:rPr>
          <w:rFonts w:ascii="Palatino Linotype" w:hAnsi="Palatino Linotype" w:cs="Times New Roman"/>
          <w:sz w:val="22"/>
          <w:szCs w:val="22"/>
        </w:rPr>
        <w:t>C</w:t>
      </w:r>
      <w:r w:rsidRPr="00C00DE2">
        <w:rPr>
          <w:rFonts w:ascii="Palatino Linotype" w:hAnsi="Palatino Linotype" w:cs="Times New Roman"/>
          <w:sz w:val="22"/>
          <w:szCs w:val="22"/>
        </w:rPr>
        <w:t xml:space="preserve">linic and </w:t>
      </w:r>
      <w:r w:rsidR="009E5C66" w:rsidRPr="00C00DE2">
        <w:rPr>
          <w:rFonts w:ascii="Palatino Linotype" w:hAnsi="Palatino Linotype" w:cs="Times New Roman"/>
          <w:sz w:val="22"/>
          <w:szCs w:val="22"/>
        </w:rPr>
        <w:t>R</w:t>
      </w:r>
      <w:r w:rsidRPr="00C00DE2">
        <w:rPr>
          <w:rFonts w:ascii="Palatino Linotype" w:hAnsi="Palatino Linotype" w:cs="Times New Roman"/>
          <w:sz w:val="22"/>
          <w:szCs w:val="22"/>
        </w:rPr>
        <w:t xml:space="preserve">equired </w:t>
      </w:r>
      <w:r w:rsidR="009E5C66" w:rsidRPr="00C00DE2">
        <w:rPr>
          <w:rFonts w:ascii="Palatino Linotype" w:hAnsi="Palatino Linotype" w:cs="Times New Roman"/>
          <w:sz w:val="22"/>
          <w:szCs w:val="22"/>
        </w:rPr>
        <w:t>O</w:t>
      </w:r>
      <w:r w:rsidRPr="00C00DE2">
        <w:rPr>
          <w:rFonts w:ascii="Palatino Linotype" w:hAnsi="Palatino Linotype" w:cs="Times New Roman"/>
          <w:sz w:val="22"/>
          <w:szCs w:val="22"/>
        </w:rPr>
        <w:t xml:space="preserve">utcomes, </w:t>
      </w:r>
      <w:r w:rsidR="009E5C66" w:rsidRPr="00C00DE2">
        <w:rPr>
          <w:rFonts w:ascii="Palatino Linotype" w:hAnsi="Palatino Linotype" w:cs="Times New Roman"/>
          <w:sz w:val="22"/>
          <w:szCs w:val="22"/>
        </w:rPr>
        <w:t>S</w:t>
      </w:r>
      <w:r w:rsidRPr="00C00DE2">
        <w:rPr>
          <w:rFonts w:ascii="Palatino Linotype" w:hAnsi="Palatino Linotype" w:cs="Times New Roman"/>
          <w:sz w:val="22"/>
          <w:szCs w:val="22"/>
        </w:rPr>
        <w:t xml:space="preserve">kills &amp; </w:t>
      </w:r>
      <w:r w:rsidR="009E5C66" w:rsidRPr="00C00DE2">
        <w:rPr>
          <w:rFonts w:ascii="Palatino Linotype" w:hAnsi="Palatino Linotype" w:cs="Times New Roman"/>
          <w:sz w:val="22"/>
          <w:szCs w:val="22"/>
        </w:rPr>
        <w:t>V</w:t>
      </w:r>
      <w:r w:rsidRPr="00C00DE2">
        <w:rPr>
          <w:rFonts w:ascii="Palatino Linotype" w:hAnsi="Palatino Linotype" w:cs="Times New Roman"/>
          <w:sz w:val="22"/>
          <w:szCs w:val="22"/>
        </w:rPr>
        <w:t>alues</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De Jure</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48</w:t>
      </w:r>
      <w:r w:rsidRPr="00C00DE2">
        <w:rPr>
          <w:rFonts w:ascii="Palatino Linotype" w:hAnsi="Palatino Linotype" w:cs="Times New Roman"/>
          <w:sz w:val="22"/>
          <w:szCs w:val="22"/>
        </w:rPr>
        <w:t>(2), 312-327. doi:10.17159/2225-7160/2015/v48n2a4</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Faculty of Law, University of Maiduguri (2018)</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Faculty of Law</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Retrieved from </w:t>
      </w:r>
      <w:hyperlink r:id="rId9" w:history="1">
        <w:r w:rsidRPr="00C00DE2">
          <w:rPr>
            <w:rStyle w:val="Hyperlink"/>
            <w:rFonts w:ascii="Palatino Linotype" w:hAnsi="Palatino Linotype" w:cs="Times New Roman"/>
            <w:sz w:val="22"/>
            <w:szCs w:val="22"/>
          </w:rPr>
          <w:t>http://www.unimaid.edu.ng/faculty/law.html</w:t>
        </w:r>
      </w:hyperlink>
    </w:p>
    <w:p w:rsidR="006F0E81" w:rsidRPr="00C00DE2" w:rsidRDefault="006F0E81" w:rsidP="00C00DE2">
      <w:pPr>
        <w:spacing w:line="360" w:lineRule="auto"/>
        <w:jc w:val="both"/>
        <w:rPr>
          <w:rFonts w:ascii="Palatino Linotype" w:hAnsi="Palatino Linotype" w:cs="Times New Roman"/>
          <w:sz w:val="22"/>
          <w:szCs w:val="22"/>
        </w:rPr>
      </w:pPr>
      <w:proofErr w:type="spellStart"/>
      <w:r w:rsidRPr="00C00DE2">
        <w:rPr>
          <w:rFonts w:ascii="Palatino Linotype" w:hAnsi="Palatino Linotype" w:cs="Times New Roman"/>
          <w:sz w:val="22"/>
          <w:szCs w:val="22"/>
        </w:rPr>
        <w:t>Fahy</w:t>
      </w:r>
      <w:proofErr w:type="spellEnd"/>
      <w:r w:rsidRPr="00C00DE2">
        <w:rPr>
          <w:rFonts w:ascii="Palatino Linotype" w:hAnsi="Palatino Linotype" w:cs="Times New Roman"/>
          <w:sz w:val="22"/>
          <w:szCs w:val="22"/>
        </w:rPr>
        <w:t xml:space="preserve">, R., &amp; </w:t>
      </w:r>
      <w:proofErr w:type="spellStart"/>
      <w:r w:rsidRPr="00C00DE2">
        <w:rPr>
          <w:rFonts w:ascii="Palatino Linotype" w:hAnsi="Palatino Linotype" w:cs="Times New Roman"/>
          <w:sz w:val="22"/>
          <w:szCs w:val="22"/>
        </w:rPr>
        <w:t>Eechoud</w:t>
      </w:r>
      <w:proofErr w:type="spellEnd"/>
      <w:r w:rsidRPr="00C00DE2">
        <w:rPr>
          <w:rFonts w:ascii="Palatino Linotype" w:hAnsi="Palatino Linotype" w:cs="Times New Roman"/>
          <w:sz w:val="22"/>
          <w:szCs w:val="22"/>
        </w:rPr>
        <w:t xml:space="preserve">, M. V. (2015). </w:t>
      </w:r>
      <w:r w:rsidRPr="00C00DE2">
        <w:rPr>
          <w:rStyle w:val="Emphasis"/>
          <w:rFonts w:ascii="Palatino Linotype" w:hAnsi="Palatino Linotype" w:cs="Times New Roman"/>
          <w:sz w:val="22"/>
          <w:szCs w:val="22"/>
        </w:rPr>
        <w:t>Establishing a Start-up Law Clinic in Law School: A Practical Guide</w:t>
      </w:r>
      <w:r w:rsidRPr="00C00DE2">
        <w:rPr>
          <w:rFonts w:ascii="Palatino Linotype" w:hAnsi="Palatino Linotype" w:cs="Times New Roman"/>
          <w:sz w:val="22"/>
          <w:szCs w:val="22"/>
        </w:rPr>
        <w:t xml:space="preserve">. ICT Incubators Network. </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lastRenderedPageBreak/>
        <w:t>Find La</w:t>
      </w:r>
      <w:r w:rsidR="009E5C66" w:rsidRPr="00C00DE2">
        <w:rPr>
          <w:rFonts w:ascii="Palatino Linotype" w:hAnsi="Palatino Linotype" w:cs="Times New Roman"/>
          <w:sz w:val="22"/>
          <w:szCs w:val="22"/>
        </w:rPr>
        <w:t>w,</w:t>
      </w:r>
      <w:r w:rsidRPr="00C00DE2">
        <w:rPr>
          <w:rFonts w:ascii="Palatino Linotype" w:hAnsi="Palatino Linotype" w:cs="Times New Roman"/>
          <w:sz w:val="22"/>
          <w:szCs w:val="22"/>
        </w:rPr>
        <w:t xml:space="preserve"> (2018) </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How to Start a Law Firm: Office Furniture and Supplies</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 Retrieved from </w:t>
      </w:r>
      <w:hyperlink r:id="rId10" w:history="1">
        <w:r w:rsidRPr="00C00DE2">
          <w:rPr>
            <w:rStyle w:val="Hyperlink"/>
            <w:rFonts w:ascii="Palatino Linotype" w:hAnsi="Palatino Linotype" w:cs="Times New Roman"/>
            <w:sz w:val="22"/>
            <w:szCs w:val="22"/>
          </w:rPr>
          <w:t>https://practice.findlaw.com/how-to-start-a-law-firm/how-to-start-a-law-firm-office-furniture-and-supplies.html</w:t>
        </w:r>
      </w:hyperlink>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Grimes, R. (1996)</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The Theory and Practice of Clinical Legal Education</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 In J. Webb &amp; C. Maughan (Eds.), </w:t>
      </w:r>
      <w:r w:rsidRPr="00C00DE2">
        <w:rPr>
          <w:rStyle w:val="Emphasis"/>
          <w:rFonts w:ascii="Palatino Linotype" w:hAnsi="Palatino Linotype" w:cs="Times New Roman"/>
          <w:sz w:val="22"/>
          <w:szCs w:val="22"/>
        </w:rPr>
        <w:t>Teaching Lawyers’ Skills</w:t>
      </w:r>
      <w:r w:rsidRPr="00C00DE2">
        <w:rPr>
          <w:rFonts w:ascii="Palatino Linotype" w:hAnsi="Palatino Linotype" w:cs="Times New Roman"/>
          <w:sz w:val="22"/>
          <w:szCs w:val="22"/>
        </w:rPr>
        <w:t xml:space="preserve">. Butterworths Law. </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Kerrigan, K., &amp; Murray, V. (2011)</w:t>
      </w:r>
      <w:r w:rsidR="009E5C66"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 xml:space="preserve">A </w:t>
      </w:r>
      <w:r w:rsidR="009E5C66" w:rsidRPr="00C00DE2">
        <w:rPr>
          <w:rStyle w:val="Emphasis"/>
          <w:rFonts w:ascii="Palatino Linotype" w:hAnsi="Palatino Linotype" w:cs="Times New Roman"/>
          <w:sz w:val="22"/>
          <w:szCs w:val="22"/>
        </w:rPr>
        <w:t>S</w:t>
      </w:r>
      <w:r w:rsidRPr="00C00DE2">
        <w:rPr>
          <w:rStyle w:val="Emphasis"/>
          <w:rFonts w:ascii="Palatino Linotype" w:hAnsi="Palatino Linotype" w:cs="Times New Roman"/>
          <w:sz w:val="22"/>
          <w:szCs w:val="22"/>
        </w:rPr>
        <w:t xml:space="preserve">tudent </w:t>
      </w:r>
      <w:r w:rsidR="009E5C66" w:rsidRPr="00C00DE2">
        <w:rPr>
          <w:rStyle w:val="Emphasis"/>
          <w:rFonts w:ascii="Palatino Linotype" w:hAnsi="Palatino Linotype" w:cs="Times New Roman"/>
          <w:sz w:val="22"/>
          <w:szCs w:val="22"/>
        </w:rPr>
        <w:t>G</w:t>
      </w:r>
      <w:r w:rsidRPr="00C00DE2">
        <w:rPr>
          <w:rStyle w:val="Emphasis"/>
          <w:rFonts w:ascii="Palatino Linotype" w:hAnsi="Palatino Linotype" w:cs="Times New Roman"/>
          <w:sz w:val="22"/>
          <w:szCs w:val="22"/>
        </w:rPr>
        <w:t>uide to</w:t>
      </w:r>
      <w:r w:rsidR="009E5C66" w:rsidRPr="00C00DE2">
        <w:rPr>
          <w:rStyle w:val="Emphasis"/>
          <w:rFonts w:ascii="Palatino Linotype" w:hAnsi="Palatino Linotype" w:cs="Times New Roman"/>
          <w:sz w:val="22"/>
          <w:szCs w:val="22"/>
        </w:rPr>
        <w:t xml:space="preserve"> C</w:t>
      </w:r>
      <w:r w:rsidRPr="00C00DE2">
        <w:rPr>
          <w:rStyle w:val="Emphasis"/>
          <w:rFonts w:ascii="Palatino Linotype" w:hAnsi="Palatino Linotype" w:cs="Times New Roman"/>
          <w:sz w:val="22"/>
          <w:szCs w:val="22"/>
        </w:rPr>
        <w:t xml:space="preserve">linical </w:t>
      </w:r>
      <w:r w:rsidR="009E5C66" w:rsidRPr="00C00DE2">
        <w:rPr>
          <w:rStyle w:val="Emphasis"/>
          <w:rFonts w:ascii="Palatino Linotype" w:hAnsi="Palatino Linotype" w:cs="Times New Roman"/>
          <w:sz w:val="22"/>
          <w:szCs w:val="22"/>
        </w:rPr>
        <w:t>L</w:t>
      </w:r>
      <w:r w:rsidRPr="00C00DE2">
        <w:rPr>
          <w:rStyle w:val="Emphasis"/>
          <w:rFonts w:ascii="Palatino Linotype" w:hAnsi="Palatino Linotype" w:cs="Times New Roman"/>
          <w:sz w:val="22"/>
          <w:szCs w:val="22"/>
        </w:rPr>
        <w:t xml:space="preserve">egal </w:t>
      </w:r>
      <w:r w:rsidR="009E5C66" w:rsidRPr="00C00DE2">
        <w:rPr>
          <w:rStyle w:val="Emphasis"/>
          <w:rFonts w:ascii="Palatino Linotype" w:hAnsi="Palatino Linotype" w:cs="Times New Roman"/>
          <w:sz w:val="22"/>
          <w:szCs w:val="22"/>
        </w:rPr>
        <w:t>E</w:t>
      </w:r>
      <w:r w:rsidRPr="00C00DE2">
        <w:rPr>
          <w:rStyle w:val="Emphasis"/>
          <w:rFonts w:ascii="Palatino Linotype" w:hAnsi="Palatino Linotype" w:cs="Times New Roman"/>
          <w:sz w:val="22"/>
          <w:szCs w:val="22"/>
        </w:rPr>
        <w:t xml:space="preserve">ducation and </w:t>
      </w:r>
      <w:r w:rsidR="009E5C66" w:rsidRPr="00C00DE2">
        <w:rPr>
          <w:rStyle w:val="Emphasis"/>
          <w:rFonts w:ascii="Palatino Linotype" w:hAnsi="Palatino Linotype" w:cs="Times New Roman"/>
          <w:sz w:val="22"/>
          <w:szCs w:val="22"/>
        </w:rPr>
        <w:t>P</w:t>
      </w:r>
      <w:r w:rsidRPr="00C00DE2">
        <w:rPr>
          <w:rStyle w:val="Emphasis"/>
          <w:rFonts w:ascii="Palatino Linotype" w:hAnsi="Palatino Linotype" w:cs="Times New Roman"/>
          <w:sz w:val="22"/>
          <w:szCs w:val="22"/>
        </w:rPr>
        <w:t xml:space="preserve">ro </w:t>
      </w:r>
      <w:r w:rsidR="009E5C66" w:rsidRPr="00C00DE2">
        <w:rPr>
          <w:rStyle w:val="Emphasis"/>
          <w:rFonts w:ascii="Palatino Linotype" w:hAnsi="Palatino Linotype" w:cs="Times New Roman"/>
          <w:sz w:val="22"/>
          <w:szCs w:val="22"/>
        </w:rPr>
        <w:t>B</w:t>
      </w:r>
      <w:r w:rsidRPr="00C00DE2">
        <w:rPr>
          <w:rStyle w:val="Emphasis"/>
          <w:rFonts w:ascii="Palatino Linotype" w:hAnsi="Palatino Linotype" w:cs="Times New Roman"/>
          <w:sz w:val="22"/>
          <w:szCs w:val="22"/>
        </w:rPr>
        <w:t>ono</w:t>
      </w:r>
      <w:r w:rsidRPr="00C00DE2">
        <w:rPr>
          <w:rFonts w:ascii="Palatino Linotype" w:hAnsi="Palatino Linotype" w:cs="Times New Roman"/>
          <w:sz w:val="22"/>
          <w:szCs w:val="22"/>
        </w:rPr>
        <w:t xml:space="preserve">. </w:t>
      </w:r>
      <w:proofErr w:type="spellStart"/>
      <w:r w:rsidRPr="00C00DE2">
        <w:rPr>
          <w:rFonts w:ascii="Palatino Linotype" w:hAnsi="Palatino Linotype" w:cs="Times New Roman"/>
          <w:sz w:val="22"/>
          <w:szCs w:val="22"/>
        </w:rPr>
        <w:t>Houndmills</w:t>
      </w:r>
      <w:proofErr w:type="spellEnd"/>
      <w:r w:rsidRPr="00C00DE2">
        <w:rPr>
          <w:rFonts w:ascii="Palatino Linotype" w:hAnsi="Palatino Linotype" w:cs="Times New Roman"/>
          <w:sz w:val="22"/>
          <w:szCs w:val="22"/>
        </w:rPr>
        <w:t xml:space="preserve">, Basingstoke: Palgrave Macmillan. </w:t>
      </w:r>
    </w:p>
    <w:p w:rsidR="006F0E81" w:rsidRPr="00C00DE2" w:rsidRDefault="006F0E81" w:rsidP="00C00DE2">
      <w:pPr>
        <w:spacing w:line="360" w:lineRule="auto"/>
        <w:jc w:val="both"/>
        <w:rPr>
          <w:rFonts w:ascii="Palatino Linotype" w:hAnsi="Palatino Linotype" w:cs="Times New Roman"/>
          <w:sz w:val="22"/>
          <w:szCs w:val="22"/>
        </w:rPr>
      </w:pPr>
      <w:proofErr w:type="spellStart"/>
      <w:r w:rsidRPr="00C00DE2">
        <w:rPr>
          <w:rFonts w:ascii="Palatino Linotype" w:hAnsi="Palatino Linotype" w:cs="Times New Roman"/>
          <w:sz w:val="22"/>
          <w:szCs w:val="22"/>
        </w:rPr>
        <w:t>Kift</w:t>
      </w:r>
      <w:proofErr w:type="spellEnd"/>
      <w:r w:rsidRPr="00C00DE2">
        <w:rPr>
          <w:rFonts w:ascii="Palatino Linotype" w:hAnsi="Palatino Linotype" w:cs="Times New Roman"/>
          <w:sz w:val="22"/>
          <w:szCs w:val="22"/>
        </w:rPr>
        <w:t>, S. (2003)</w:t>
      </w:r>
      <w:r w:rsidR="009E5C66" w:rsidRPr="00C00DE2">
        <w:rPr>
          <w:rFonts w:ascii="Palatino Linotype" w:hAnsi="Palatino Linotype" w:cs="Times New Roman"/>
          <w:sz w:val="22"/>
          <w:szCs w:val="22"/>
        </w:rPr>
        <w:t xml:space="preserve"> </w:t>
      </w:r>
      <w:r w:rsidR="009E5C66" w:rsidRPr="00C00DE2">
        <w:rPr>
          <w:rFonts w:ascii="Palatino Linotype" w:hAnsi="Palatino Linotype" w:cs="Times New Roman"/>
          <w:i/>
          <w:sz w:val="22"/>
          <w:szCs w:val="22"/>
        </w:rPr>
        <w:t>‘</w:t>
      </w:r>
      <w:r w:rsidRPr="00C00DE2">
        <w:rPr>
          <w:rStyle w:val="Emphasis"/>
          <w:rFonts w:ascii="Palatino Linotype" w:hAnsi="Palatino Linotype" w:cs="Times New Roman"/>
          <w:i w:val="0"/>
          <w:sz w:val="22"/>
          <w:szCs w:val="22"/>
        </w:rPr>
        <w:t>A Tale of Two Sectors: Dynamic Curriculum Change for a Dynamically Changing Profession’</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Paper presented at Developing the Law Curriculum to Meet the Needs of the 21st Century Legal Practitioner Conference , Melbourne, Australia. Retrieved from https://core.ac.uk/download/pdf/10877994.pdf</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 xml:space="preserve">The Law Society. (2015). </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Developing a Pro Bono Programme</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Retrieved from </w:t>
      </w:r>
      <w:hyperlink r:id="rId11" w:history="1">
        <w:r w:rsidRPr="00C00DE2">
          <w:rPr>
            <w:rStyle w:val="Hyperlink"/>
            <w:rFonts w:ascii="Palatino Linotype" w:hAnsi="Palatino Linotype" w:cs="Times New Roman"/>
            <w:sz w:val="22"/>
            <w:szCs w:val="22"/>
          </w:rPr>
          <w:t>file:///Users/admin/Downloads/developing-pro-bono-guide-and-toolkit-october-2015.pdf</w:t>
        </w:r>
      </w:hyperlink>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Marwan, Y., Al-</w:t>
      </w:r>
      <w:proofErr w:type="spellStart"/>
      <w:r w:rsidRPr="00C00DE2">
        <w:rPr>
          <w:rFonts w:ascii="Palatino Linotype" w:hAnsi="Palatino Linotype" w:cs="Times New Roman"/>
          <w:sz w:val="22"/>
          <w:szCs w:val="22"/>
        </w:rPr>
        <w:t>Saddique</w:t>
      </w:r>
      <w:proofErr w:type="spellEnd"/>
      <w:r w:rsidRPr="00C00DE2">
        <w:rPr>
          <w:rFonts w:ascii="Palatino Linotype" w:hAnsi="Palatino Linotype" w:cs="Times New Roman"/>
          <w:sz w:val="22"/>
          <w:szCs w:val="22"/>
        </w:rPr>
        <w:t xml:space="preserve">, M., Hassan, A., Karim, J., &amp; Al-Saleh, M. (2012) Are </w:t>
      </w:r>
      <w:r w:rsidR="009E5C66" w:rsidRPr="00C00DE2">
        <w:rPr>
          <w:rFonts w:ascii="Palatino Linotype" w:hAnsi="Palatino Linotype" w:cs="Times New Roman"/>
          <w:sz w:val="22"/>
          <w:szCs w:val="22"/>
        </w:rPr>
        <w:t>M</w:t>
      </w:r>
      <w:r w:rsidRPr="00C00DE2">
        <w:rPr>
          <w:rFonts w:ascii="Palatino Linotype" w:hAnsi="Palatino Linotype" w:cs="Times New Roman"/>
          <w:sz w:val="22"/>
          <w:szCs w:val="22"/>
        </w:rPr>
        <w:t xml:space="preserve">edical </w:t>
      </w:r>
      <w:r w:rsidR="009E5C66" w:rsidRPr="00C00DE2">
        <w:rPr>
          <w:rFonts w:ascii="Palatino Linotype" w:hAnsi="Palatino Linotype" w:cs="Times New Roman"/>
          <w:sz w:val="22"/>
          <w:szCs w:val="22"/>
        </w:rPr>
        <w:t>S</w:t>
      </w:r>
      <w:r w:rsidRPr="00C00DE2">
        <w:rPr>
          <w:rFonts w:ascii="Palatino Linotype" w:hAnsi="Palatino Linotype" w:cs="Times New Roman"/>
          <w:sz w:val="22"/>
          <w:szCs w:val="22"/>
        </w:rPr>
        <w:t xml:space="preserve">tudents accepted by </w:t>
      </w:r>
      <w:r w:rsidR="009E5C66" w:rsidRPr="00C00DE2">
        <w:rPr>
          <w:rFonts w:ascii="Palatino Linotype" w:hAnsi="Palatino Linotype" w:cs="Times New Roman"/>
          <w:sz w:val="22"/>
          <w:szCs w:val="22"/>
        </w:rPr>
        <w:t>P</w:t>
      </w:r>
      <w:r w:rsidRPr="00C00DE2">
        <w:rPr>
          <w:rFonts w:ascii="Palatino Linotype" w:hAnsi="Palatino Linotype" w:cs="Times New Roman"/>
          <w:sz w:val="22"/>
          <w:szCs w:val="22"/>
        </w:rPr>
        <w:t xml:space="preserve">atients in </w:t>
      </w:r>
      <w:r w:rsidR="009E5C66" w:rsidRPr="00C00DE2">
        <w:rPr>
          <w:rFonts w:ascii="Palatino Linotype" w:hAnsi="Palatino Linotype" w:cs="Times New Roman"/>
          <w:sz w:val="22"/>
          <w:szCs w:val="22"/>
        </w:rPr>
        <w:t>T</w:t>
      </w:r>
      <w:r w:rsidRPr="00C00DE2">
        <w:rPr>
          <w:rFonts w:ascii="Palatino Linotype" w:hAnsi="Palatino Linotype" w:cs="Times New Roman"/>
          <w:sz w:val="22"/>
          <w:szCs w:val="22"/>
        </w:rPr>
        <w:t xml:space="preserve">eaching Hospitals? </w:t>
      </w:r>
      <w:r w:rsidRPr="00C00DE2">
        <w:rPr>
          <w:rStyle w:val="Emphasis"/>
          <w:rFonts w:ascii="Palatino Linotype" w:hAnsi="Palatino Linotype" w:cs="Times New Roman"/>
          <w:sz w:val="22"/>
          <w:szCs w:val="22"/>
        </w:rPr>
        <w:t>Medical Education Online</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17</w:t>
      </w:r>
      <w:r w:rsidRPr="00C00DE2">
        <w:rPr>
          <w:rFonts w:ascii="Palatino Linotype" w:hAnsi="Palatino Linotype" w:cs="Times New Roman"/>
          <w:sz w:val="22"/>
          <w:szCs w:val="22"/>
        </w:rPr>
        <w:t>(1), 17172. doi:10.3402/meo.v17i0.17172</w:t>
      </w:r>
    </w:p>
    <w:p w:rsidR="006F0E81" w:rsidRPr="00C00DE2" w:rsidRDefault="006F0E81" w:rsidP="00C00DE2">
      <w:pPr>
        <w:spacing w:line="360" w:lineRule="auto"/>
        <w:jc w:val="both"/>
        <w:rPr>
          <w:rFonts w:ascii="Palatino Linotype" w:hAnsi="Palatino Linotype" w:cs="Times New Roman"/>
          <w:sz w:val="22"/>
          <w:szCs w:val="22"/>
        </w:rPr>
      </w:pPr>
      <w:proofErr w:type="spellStart"/>
      <w:r w:rsidRPr="00C00DE2">
        <w:rPr>
          <w:rFonts w:ascii="Palatino Linotype" w:hAnsi="Palatino Linotype" w:cs="Times New Roman"/>
          <w:sz w:val="22"/>
          <w:szCs w:val="22"/>
        </w:rPr>
        <w:t>Meghdadi</w:t>
      </w:r>
      <w:proofErr w:type="spellEnd"/>
      <w:r w:rsidRPr="00C00DE2">
        <w:rPr>
          <w:rFonts w:ascii="Palatino Linotype" w:hAnsi="Palatino Linotype" w:cs="Times New Roman"/>
          <w:sz w:val="22"/>
          <w:szCs w:val="22"/>
        </w:rPr>
        <w:t xml:space="preserve">, M. M., &amp; </w:t>
      </w:r>
      <w:proofErr w:type="spellStart"/>
      <w:r w:rsidRPr="00C00DE2">
        <w:rPr>
          <w:rFonts w:ascii="Palatino Linotype" w:hAnsi="Palatino Linotype" w:cs="Times New Roman"/>
          <w:sz w:val="22"/>
          <w:szCs w:val="22"/>
        </w:rPr>
        <w:t>Nasab</w:t>
      </w:r>
      <w:proofErr w:type="spellEnd"/>
      <w:r w:rsidRPr="00C00DE2">
        <w:rPr>
          <w:rFonts w:ascii="Palatino Linotype" w:hAnsi="Palatino Linotype" w:cs="Times New Roman"/>
          <w:sz w:val="22"/>
          <w:szCs w:val="22"/>
        </w:rPr>
        <w:t>, A. E. (2011)</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The </w:t>
      </w:r>
      <w:r w:rsidR="009E5C66" w:rsidRPr="00C00DE2">
        <w:rPr>
          <w:rFonts w:ascii="Palatino Linotype" w:hAnsi="Palatino Linotype" w:cs="Times New Roman"/>
          <w:sz w:val="22"/>
          <w:szCs w:val="22"/>
        </w:rPr>
        <w:t>R</w:t>
      </w:r>
      <w:r w:rsidRPr="00C00DE2">
        <w:rPr>
          <w:rFonts w:ascii="Palatino Linotype" w:hAnsi="Palatino Linotype" w:cs="Times New Roman"/>
          <w:sz w:val="22"/>
          <w:szCs w:val="22"/>
        </w:rPr>
        <w:t xml:space="preserve">ole of </w:t>
      </w:r>
      <w:r w:rsidR="009E5C66" w:rsidRPr="00C00DE2">
        <w:rPr>
          <w:rFonts w:ascii="Palatino Linotype" w:hAnsi="Palatino Linotype" w:cs="Times New Roman"/>
          <w:sz w:val="22"/>
          <w:szCs w:val="22"/>
        </w:rPr>
        <w:t>L</w:t>
      </w:r>
      <w:r w:rsidRPr="00C00DE2">
        <w:rPr>
          <w:rFonts w:ascii="Palatino Linotype" w:hAnsi="Palatino Linotype" w:cs="Times New Roman"/>
          <w:sz w:val="22"/>
          <w:szCs w:val="22"/>
        </w:rPr>
        <w:t xml:space="preserve">egal </w:t>
      </w:r>
      <w:r w:rsidR="009E5C66" w:rsidRPr="00C00DE2">
        <w:rPr>
          <w:rFonts w:ascii="Palatino Linotype" w:hAnsi="Palatino Linotype" w:cs="Times New Roman"/>
          <w:sz w:val="22"/>
          <w:szCs w:val="22"/>
        </w:rPr>
        <w:t>C</w:t>
      </w:r>
      <w:r w:rsidRPr="00C00DE2">
        <w:rPr>
          <w:rFonts w:ascii="Palatino Linotype" w:hAnsi="Palatino Linotype" w:cs="Times New Roman"/>
          <w:sz w:val="22"/>
          <w:szCs w:val="22"/>
        </w:rPr>
        <w:t xml:space="preserve">linics of </w:t>
      </w:r>
      <w:r w:rsidR="009E5C66" w:rsidRPr="00C00DE2">
        <w:rPr>
          <w:rFonts w:ascii="Palatino Linotype" w:hAnsi="Palatino Linotype" w:cs="Times New Roman"/>
          <w:sz w:val="22"/>
          <w:szCs w:val="22"/>
        </w:rPr>
        <w:t>L</w:t>
      </w:r>
      <w:r w:rsidRPr="00C00DE2">
        <w:rPr>
          <w:rFonts w:ascii="Palatino Linotype" w:hAnsi="Palatino Linotype" w:cs="Times New Roman"/>
          <w:sz w:val="22"/>
          <w:szCs w:val="22"/>
        </w:rPr>
        <w:t xml:space="preserve">aw </w:t>
      </w:r>
      <w:r w:rsidR="009E5C66" w:rsidRPr="00C00DE2">
        <w:rPr>
          <w:rFonts w:ascii="Palatino Linotype" w:hAnsi="Palatino Linotype" w:cs="Times New Roman"/>
          <w:sz w:val="22"/>
          <w:szCs w:val="22"/>
        </w:rPr>
        <w:t>S</w:t>
      </w:r>
      <w:r w:rsidRPr="00C00DE2">
        <w:rPr>
          <w:rFonts w:ascii="Palatino Linotype" w:hAnsi="Palatino Linotype" w:cs="Times New Roman"/>
          <w:sz w:val="22"/>
          <w:szCs w:val="22"/>
        </w:rPr>
        <w:t xml:space="preserve">chools in </w:t>
      </w:r>
      <w:r w:rsidR="009E5C66" w:rsidRPr="00C00DE2">
        <w:rPr>
          <w:rFonts w:ascii="Palatino Linotype" w:hAnsi="Palatino Linotype" w:cs="Times New Roman"/>
          <w:sz w:val="22"/>
          <w:szCs w:val="22"/>
        </w:rPr>
        <w:t>H</w:t>
      </w:r>
      <w:r w:rsidRPr="00C00DE2">
        <w:rPr>
          <w:rFonts w:ascii="Palatino Linotype" w:hAnsi="Palatino Linotype" w:cs="Times New Roman"/>
          <w:sz w:val="22"/>
          <w:szCs w:val="22"/>
        </w:rPr>
        <w:t xml:space="preserve">uman </w:t>
      </w:r>
      <w:r w:rsidR="009E5C66" w:rsidRPr="00C00DE2">
        <w:rPr>
          <w:rFonts w:ascii="Palatino Linotype" w:hAnsi="Palatino Linotype" w:cs="Times New Roman"/>
          <w:sz w:val="22"/>
          <w:szCs w:val="22"/>
        </w:rPr>
        <w:t>R</w:t>
      </w:r>
      <w:r w:rsidRPr="00C00DE2">
        <w:rPr>
          <w:rFonts w:ascii="Palatino Linotype" w:hAnsi="Palatino Linotype" w:cs="Times New Roman"/>
          <w:sz w:val="22"/>
          <w:szCs w:val="22"/>
        </w:rPr>
        <w:t xml:space="preserve">ights </w:t>
      </w:r>
      <w:r w:rsidR="009E5C66" w:rsidRPr="00C00DE2">
        <w:rPr>
          <w:rFonts w:ascii="Palatino Linotype" w:hAnsi="Palatino Linotype" w:cs="Times New Roman"/>
          <w:sz w:val="22"/>
          <w:szCs w:val="22"/>
        </w:rPr>
        <w:t>E</w:t>
      </w:r>
      <w:r w:rsidRPr="00C00DE2">
        <w:rPr>
          <w:rFonts w:ascii="Palatino Linotype" w:hAnsi="Palatino Linotype" w:cs="Times New Roman"/>
          <w:sz w:val="22"/>
          <w:szCs w:val="22"/>
        </w:rPr>
        <w:t>ducation</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w:t>
      </w:r>
      <w:proofErr w:type="spellStart"/>
      <w:r w:rsidRPr="00C00DE2">
        <w:rPr>
          <w:rFonts w:ascii="Palatino Linotype" w:hAnsi="Palatino Linotype" w:cs="Times New Roman"/>
          <w:sz w:val="22"/>
          <w:szCs w:val="22"/>
        </w:rPr>
        <w:t>Mofid</w:t>
      </w:r>
      <w:proofErr w:type="spellEnd"/>
      <w:r w:rsidRPr="00C00DE2">
        <w:rPr>
          <w:rFonts w:ascii="Palatino Linotype" w:hAnsi="Palatino Linotype" w:cs="Times New Roman"/>
          <w:sz w:val="22"/>
          <w:szCs w:val="22"/>
        </w:rPr>
        <w:t xml:space="preserve"> University </w:t>
      </w:r>
      <w:r w:rsidR="009E5C66" w:rsidRPr="00C00DE2">
        <w:rPr>
          <w:rFonts w:ascii="Palatino Linotype" w:hAnsi="Palatino Linotype" w:cs="Times New Roman"/>
          <w:sz w:val="22"/>
          <w:szCs w:val="22"/>
        </w:rPr>
        <w:t>L</w:t>
      </w:r>
      <w:r w:rsidRPr="00C00DE2">
        <w:rPr>
          <w:rFonts w:ascii="Palatino Linotype" w:hAnsi="Palatino Linotype" w:cs="Times New Roman"/>
          <w:sz w:val="22"/>
          <w:szCs w:val="22"/>
        </w:rPr>
        <w:t xml:space="preserve">egal </w:t>
      </w:r>
      <w:r w:rsidR="009E5C66" w:rsidRPr="00C00DE2">
        <w:rPr>
          <w:rFonts w:ascii="Palatino Linotype" w:hAnsi="Palatino Linotype" w:cs="Times New Roman"/>
          <w:sz w:val="22"/>
          <w:szCs w:val="22"/>
        </w:rPr>
        <w:t>C</w:t>
      </w:r>
      <w:r w:rsidRPr="00C00DE2">
        <w:rPr>
          <w:rFonts w:ascii="Palatino Linotype" w:hAnsi="Palatino Linotype" w:cs="Times New Roman"/>
          <w:sz w:val="22"/>
          <w:szCs w:val="22"/>
        </w:rPr>
        <w:t xml:space="preserve">linic </w:t>
      </w:r>
      <w:r w:rsidR="009E5C66" w:rsidRPr="00C00DE2">
        <w:rPr>
          <w:rFonts w:ascii="Palatino Linotype" w:hAnsi="Palatino Linotype" w:cs="Times New Roman"/>
          <w:sz w:val="22"/>
          <w:szCs w:val="22"/>
        </w:rPr>
        <w:t>E</w:t>
      </w:r>
      <w:r w:rsidRPr="00C00DE2">
        <w:rPr>
          <w:rFonts w:ascii="Palatino Linotype" w:hAnsi="Palatino Linotype" w:cs="Times New Roman"/>
          <w:sz w:val="22"/>
          <w:szCs w:val="22"/>
        </w:rPr>
        <w:t>xperience</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 xml:space="preserve">Procedia - Social and </w:t>
      </w:r>
      <w:proofErr w:type="spellStart"/>
      <w:r w:rsidRPr="00C00DE2">
        <w:rPr>
          <w:rStyle w:val="Emphasis"/>
          <w:rFonts w:ascii="Palatino Linotype" w:hAnsi="Palatino Linotype" w:cs="Times New Roman"/>
          <w:sz w:val="22"/>
          <w:szCs w:val="22"/>
        </w:rPr>
        <w:t>Behavioral</w:t>
      </w:r>
      <w:proofErr w:type="spellEnd"/>
      <w:r w:rsidRPr="00C00DE2">
        <w:rPr>
          <w:rStyle w:val="Emphasis"/>
          <w:rFonts w:ascii="Palatino Linotype" w:hAnsi="Palatino Linotype" w:cs="Times New Roman"/>
          <w:sz w:val="22"/>
          <w:szCs w:val="22"/>
        </w:rPr>
        <w:t xml:space="preserve"> Sciences</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15</w:t>
      </w:r>
      <w:r w:rsidRPr="00C00DE2">
        <w:rPr>
          <w:rFonts w:ascii="Palatino Linotype" w:hAnsi="Palatino Linotype" w:cs="Times New Roman"/>
          <w:sz w:val="22"/>
          <w:szCs w:val="22"/>
        </w:rPr>
        <w:t>, 3014-3017. doi:10.1016/j.sbspro.2011.04.234</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 xml:space="preserve">National Human Rights Commission (2017) Annual Report 2016 Retrieved from </w:t>
      </w:r>
      <w:hyperlink r:id="rId12" w:history="1">
        <w:r w:rsidRPr="00C00DE2">
          <w:rPr>
            <w:rStyle w:val="Hyperlink"/>
            <w:rFonts w:ascii="Palatino Linotype" w:hAnsi="Palatino Linotype" w:cs="Times New Roman"/>
            <w:sz w:val="22"/>
            <w:szCs w:val="22"/>
          </w:rPr>
          <w:t>https://www.nigeriarights.gov.ng/downloads/NHRC%202016%20ANNUAL%20REPORT.pdf</w:t>
        </w:r>
      </w:hyperlink>
      <w:r w:rsidRPr="00C00DE2">
        <w:rPr>
          <w:rFonts w:ascii="Palatino Linotype" w:hAnsi="Palatino Linotype" w:cs="Times New Roman"/>
          <w:sz w:val="22"/>
          <w:szCs w:val="22"/>
        </w:rPr>
        <w:t>&gt;</w:t>
      </w:r>
    </w:p>
    <w:p w:rsidR="006F0E81" w:rsidRPr="00C00DE2" w:rsidRDefault="006F0E81" w:rsidP="00C00DE2">
      <w:pPr>
        <w:spacing w:line="360" w:lineRule="auto"/>
        <w:jc w:val="both"/>
        <w:rPr>
          <w:rFonts w:ascii="Palatino Linotype" w:hAnsi="Palatino Linotype" w:cs="Times New Roman"/>
          <w:sz w:val="22"/>
          <w:szCs w:val="22"/>
        </w:rPr>
      </w:pPr>
      <w:r w:rsidRPr="00C00DE2">
        <w:rPr>
          <w:rFonts w:ascii="Palatino Linotype" w:hAnsi="Palatino Linotype" w:cs="Times New Roman"/>
          <w:sz w:val="22"/>
          <w:szCs w:val="22"/>
        </w:rPr>
        <w:t xml:space="preserve">Network of University Legal Aid Institutions (2018) </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The Development of Clinical Legal Education</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 xml:space="preserve"> Retrieved from </w:t>
      </w:r>
      <w:hyperlink r:id="rId13" w:history="1">
        <w:r w:rsidRPr="00C00DE2">
          <w:rPr>
            <w:rStyle w:val="Hyperlink"/>
            <w:rFonts w:ascii="Palatino Linotype" w:hAnsi="Palatino Linotype" w:cs="Times New Roman"/>
            <w:sz w:val="22"/>
            <w:szCs w:val="22"/>
          </w:rPr>
          <w:t>http://www.nulai.org/index.php/blog/83-cle</w:t>
        </w:r>
      </w:hyperlink>
    </w:p>
    <w:p w:rsidR="006F0E81" w:rsidRPr="00C00DE2" w:rsidRDefault="006F0E81" w:rsidP="00C00DE2">
      <w:pPr>
        <w:spacing w:line="360" w:lineRule="auto"/>
        <w:jc w:val="both"/>
        <w:rPr>
          <w:rFonts w:ascii="Palatino Linotype" w:hAnsi="Palatino Linotype" w:cs="Times New Roman"/>
          <w:sz w:val="22"/>
          <w:szCs w:val="22"/>
        </w:rPr>
      </w:pPr>
      <w:proofErr w:type="spellStart"/>
      <w:r w:rsidRPr="00C00DE2">
        <w:rPr>
          <w:rFonts w:ascii="Palatino Linotype" w:hAnsi="Palatino Linotype" w:cs="Times New Roman"/>
          <w:sz w:val="22"/>
          <w:szCs w:val="22"/>
        </w:rPr>
        <w:t>Oke</w:t>
      </w:r>
      <w:proofErr w:type="spellEnd"/>
      <w:r w:rsidRPr="00C00DE2">
        <w:rPr>
          <w:rFonts w:ascii="Palatino Linotype" w:hAnsi="Palatino Linotype" w:cs="Times New Roman"/>
          <w:sz w:val="22"/>
          <w:szCs w:val="22"/>
        </w:rPr>
        <w:t>-Samuel, O. (2008)</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 </w:t>
      </w:r>
      <w:r w:rsidR="009E5C66" w:rsidRPr="00C00DE2">
        <w:rPr>
          <w:rFonts w:ascii="Palatino Linotype" w:hAnsi="Palatino Linotype" w:cs="Times New Roman"/>
          <w:sz w:val="22"/>
          <w:szCs w:val="22"/>
        </w:rPr>
        <w:t>‘</w:t>
      </w:r>
      <w:r w:rsidRPr="00C00DE2">
        <w:rPr>
          <w:rFonts w:ascii="Palatino Linotype" w:hAnsi="Palatino Linotype" w:cs="Times New Roman"/>
          <w:sz w:val="22"/>
          <w:szCs w:val="22"/>
        </w:rPr>
        <w:t>Clinical Legal Education in Nigeria</w:t>
      </w:r>
      <w:r w:rsidR="009E5C66"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Griffith Law Review</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17</w:t>
      </w:r>
      <w:r w:rsidRPr="00C00DE2">
        <w:rPr>
          <w:rFonts w:ascii="Palatino Linotype" w:hAnsi="Palatino Linotype" w:cs="Times New Roman"/>
          <w:sz w:val="22"/>
          <w:szCs w:val="22"/>
        </w:rPr>
        <w:t>(1), 139-150. doi:10.1080/10383441.2008.10854605</w:t>
      </w:r>
    </w:p>
    <w:p w:rsidR="006F0E81" w:rsidRPr="00C00DE2" w:rsidRDefault="006F0E81" w:rsidP="00C00DE2">
      <w:pPr>
        <w:spacing w:line="360" w:lineRule="auto"/>
        <w:jc w:val="both"/>
        <w:rPr>
          <w:rFonts w:ascii="Palatino Linotype" w:hAnsi="Palatino Linotype" w:cs="Times New Roman"/>
          <w:sz w:val="22"/>
          <w:szCs w:val="22"/>
        </w:rPr>
      </w:pPr>
      <w:proofErr w:type="spellStart"/>
      <w:r w:rsidRPr="00C00DE2">
        <w:rPr>
          <w:rFonts w:ascii="Palatino Linotype" w:hAnsi="Palatino Linotype" w:cs="Times New Roman"/>
          <w:sz w:val="22"/>
          <w:szCs w:val="22"/>
        </w:rPr>
        <w:t>Wizner</w:t>
      </w:r>
      <w:proofErr w:type="spellEnd"/>
      <w:r w:rsidRPr="00C00DE2">
        <w:rPr>
          <w:rFonts w:ascii="Palatino Linotype" w:hAnsi="Palatino Linotype" w:cs="Times New Roman"/>
          <w:sz w:val="22"/>
          <w:szCs w:val="22"/>
        </w:rPr>
        <w:t>, S. (2002)</w:t>
      </w:r>
      <w:r w:rsidR="009E5C66" w:rsidRPr="00C00DE2">
        <w:rPr>
          <w:rFonts w:ascii="Palatino Linotype" w:hAnsi="Palatino Linotype" w:cs="Times New Roman"/>
          <w:sz w:val="22"/>
          <w:szCs w:val="22"/>
        </w:rPr>
        <w:t xml:space="preserve"> ‘</w:t>
      </w:r>
      <w:r w:rsidRPr="00C00DE2">
        <w:rPr>
          <w:rFonts w:ascii="Palatino Linotype" w:hAnsi="Palatino Linotype" w:cs="Times New Roman"/>
          <w:sz w:val="22"/>
          <w:szCs w:val="22"/>
        </w:rPr>
        <w:t xml:space="preserve"> The Law </w:t>
      </w:r>
      <w:r w:rsidR="009E5C66" w:rsidRPr="00C00DE2">
        <w:rPr>
          <w:rFonts w:ascii="Palatino Linotype" w:hAnsi="Palatino Linotype" w:cs="Times New Roman"/>
          <w:sz w:val="22"/>
          <w:szCs w:val="22"/>
        </w:rPr>
        <w:t>S</w:t>
      </w:r>
      <w:r w:rsidRPr="00C00DE2">
        <w:rPr>
          <w:rFonts w:ascii="Palatino Linotype" w:hAnsi="Palatino Linotype" w:cs="Times New Roman"/>
          <w:sz w:val="22"/>
          <w:szCs w:val="22"/>
        </w:rPr>
        <w:t xml:space="preserve">chool Clinic: Legal Education in the Interest of Justice. </w:t>
      </w:r>
      <w:r w:rsidRPr="00C00DE2">
        <w:rPr>
          <w:rStyle w:val="Emphasis"/>
          <w:rFonts w:ascii="Palatino Linotype" w:hAnsi="Palatino Linotype" w:cs="Times New Roman"/>
          <w:sz w:val="22"/>
          <w:szCs w:val="22"/>
        </w:rPr>
        <w:t>Fordham Law Review</w:t>
      </w:r>
      <w:r w:rsidRPr="00C00DE2">
        <w:rPr>
          <w:rFonts w:ascii="Palatino Linotype" w:hAnsi="Palatino Linotype" w:cs="Times New Roman"/>
          <w:sz w:val="22"/>
          <w:szCs w:val="22"/>
        </w:rPr>
        <w:t xml:space="preserve">, </w:t>
      </w:r>
      <w:r w:rsidRPr="00C00DE2">
        <w:rPr>
          <w:rStyle w:val="Emphasis"/>
          <w:rFonts w:ascii="Palatino Linotype" w:hAnsi="Palatino Linotype" w:cs="Times New Roman"/>
          <w:sz w:val="22"/>
          <w:szCs w:val="22"/>
        </w:rPr>
        <w:t>70</w:t>
      </w:r>
      <w:r w:rsidRPr="00C00DE2">
        <w:rPr>
          <w:rFonts w:ascii="Palatino Linotype" w:hAnsi="Palatino Linotype" w:cs="Times New Roman"/>
          <w:sz w:val="22"/>
          <w:szCs w:val="22"/>
        </w:rPr>
        <w:t xml:space="preserve">, 1929. </w:t>
      </w:r>
    </w:p>
    <w:p w:rsidR="00AD3976" w:rsidRPr="000E1790" w:rsidRDefault="00AD3976" w:rsidP="000E1790">
      <w:pPr>
        <w:spacing w:line="480" w:lineRule="auto"/>
        <w:jc w:val="both"/>
        <w:rPr>
          <w:rFonts w:ascii="Palatino Linotype" w:hAnsi="Palatino Linotype" w:cs="Times New Roman"/>
        </w:rPr>
      </w:pPr>
    </w:p>
    <w:sectPr w:rsidR="00AD3976" w:rsidRPr="000E1790" w:rsidSect="00AC1ACA">
      <w:headerReference w:type="default" r:id="rId14"/>
      <w:footerReference w:type="default" r:id="rId15"/>
      <w:pgSz w:w="11900" w:h="16840"/>
      <w:pgMar w:top="1440" w:right="1440" w:bottom="1440" w:left="1440" w:header="708" w:footer="708" w:gutter="0"/>
      <w:pgNumType w:start="1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EE" w:rsidRDefault="00831DEE" w:rsidP="00C33439">
      <w:r>
        <w:separator/>
      </w:r>
    </w:p>
  </w:endnote>
  <w:endnote w:type="continuationSeparator" w:id="0">
    <w:p w:rsidR="00831DEE" w:rsidRDefault="00831DEE" w:rsidP="00C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18569"/>
      <w:docPartObj>
        <w:docPartGallery w:val="Page Numbers (Bottom of Page)"/>
        <w:docPartUnique/>
      </w:docPartObj>
    </w:sdtPr>
    <w:sdtEndPr>
      <w:rPr>
        <w:noProof/>
      </w:rPr>
    </w:sdtEndPr>
    <w:sdtContent>
      <w:p w:rsidR="00AC1ACA" w:rsidRDefault="00AC1ACA">
        <w:pPr>
          <w:pStyle w:val="Footer"/>
          <w:jc w:val="center"/>
        </w:pPr>
        <w:r>
          <w:fldChar w:fldCharType="begin"/>
        </w:r>
        <w:r>
          <w:instrText xml:space="preserve"> PAGE   \* MERGEFORMAT </w:instrText>
        </w:r>
        <w:r>
          <w:fldChar w:fldCharType="separate"/>
        </w:r>
        <w:r>
          <w:rPr>
            <w:noProof/>
          </w:rPr>
          <w:t>155</w:t>
        </w:r>
        <w:r>
          <w:rPr>
            <w:noProof/>
          </w:rPr>
          <w:fldChar w:fldCharType="end"/>
        </w:r>
      </w:p>
    </w:sdtContent>
  </w:sdt>
  <w:p w:rsidR="00AC1ACA" w:rsidRDefault="00AC1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EE" w:rsidRDefault="00831DEE" w:rsidP="00C33439">
      <w:r>
        <w:separator/>
      </w:r>
    </w:p>
  </w:footnote>
  <w:footnote w:type="continuationSeparator" w:id="0">
    <w:p w:rsidR="00831DEE" w:rsidRDefault="00831DEE" w:rsidP="00C33439">
      <w:r>
        <w:continuationSeparator/>
      </w:r>
    </w:p>
  </w:footnote>
  <w:footnote w:id="1">
    <w:p w:rsidR="000E1790" w:rsidRPr="00C00DE2" w:rsidRDefault="000E1790" w:rsidP="00C00DE2">
      <w:pPr>
        <w:pStyle w:val="FootnoteText"/>
        <w:spacing w:line="276" w:lineRule="auto"/>
        <w:rPr>
          <w:rFonts w:ascii="Palatino Linotype" w:hAnsi="Palatino Linotype" w:cs="Times New Roman"/>
        </w:rPr>
      </w:pPr>
      <w:r w:rsidRPr="00C00DE2">
        <w:rPr>
          <w:rFonts w:ascii="Palatino Linotype" w:hAnsi="Palatino Linotype" w:cs="Times New Roman"/>
        </w:rPr>
        <w:t xml:space="preserve">*Augustine </w:t>
      </w:r>
      <w:proofErr w:type="spellStart"/>
      <w:r w:rsidRPr="00C00DE2">
        <w:rPr>
          <w:rFonts w:ascii="Palatino Linotype" w:hAnsi="Palatino Linotype" w:cs="Times New Roman"/>
        </w:rPr>
        <w:t>Arimoro</w:t>
      </w:r>
      <w:proofErr w:type="spellEnd"/>
      <w:r w:rsidRPr="00C00DE2">
        <w:rPr>
          <w:rFonts w:ascii="Palatino Linotype" w:hAnsi="Palatino Linotype" w:cs="Times New Roman"/>
        </w:rPr>
        <w:t xml:space="preserve"> holds the LLB (Hons), BL and LLM degrees from the University of Maiduguri, the Nigerian Law School and the University of Derby. He recently completed his Ph.D. in Law.</w:t>
      </w:r>
    </w:p>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Kevin Kerrigan and Victoria Murray, (</w:t>
      </w:r>
      <w:proofErr w:type="spellStart"/>
      <w:r w:rsidRPr="00C00DE2">
        <w:rPr>
          <w:rFonts w:ascii="Palatino Linotype" w:hAnsi="Palatino Linotype" w:cs="Times New Roman"/>
        </w:rPr>
        <w:t>eds</w:t>
      </w:r>
      <w:proofErr w:type="spellEnd"/>
      <w:r w:rsidRPr="00C00DE2">
        <w:rPr>
          <w:rFonts w:ascii="Palatino Linotype" w:hAnsi="Palatino Linotype" w:cs="Times New Roman"/>
        </w:rPr>
        <w:t xml:space="preserve">), </w:t>
      </w:r>
      <w:r w:rsidRPr="00C00DE2">
        <w:rPr>
          <w:rFonts w:ascii="Palatino Linotype" w:hAnsi="Palatino Linotype" w:cs="Times New Roman"/>
          <w:i/>
        </w:rPr>
        <w:t xml:space="preserve">A Student Guide to Clinical Legal Education and Pro Bono </w:t>
      </w:r>
      <w:r w:rsidRPr="00C00DE2">
        <w:rPr>
          <w:rFonts w:ascii="Palatino Linotype" w:hAnsi="Palatino Linotype" w:cs="Times New Roman"/>
        </w:rPr>
        <w:t>(Palgrave Macmillan 2011) at 7.</w:t>
      </w:r>
    </w:p>
  </w:footnote>
  <w:footnote w:id="2">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Ibid at 9.</w:t>
      </w:r>
    </w:p>
  </w:footnote>
  <w:footnote w:id="3">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w:t>
      </w:r>
      <w:proofErr w:type="spellStart"/>
      <w:r w:rsidRPr="00C00DE2">
        <w:rPr>
          <w:rFonts w:ascii="Palatino Linotype" w:hAnsi="Palatino Linotype" w:cs="Times New Roman"/>
        </w:rPr>
        <w:t>Olugbenga</w:t>
      </w:r>
      <w:proofErr w:type="spellEnd"/>
      <w:r w:rsidRPr="00C00DE2">
        <w:rPr>
          <w:rFonts w:ascii="Palatino Linotype" w:hAnsi="Palatino Linotype" w:cs="Times New Roman"/>
        </w:rPr>
        <w:t xml:space="preserve"> </w:t>
      </w:r>
      <w:proofErr w:type="spellStart"/>
      <w:r w:rsidRPr="00C00DE2">
        <w:rPr>
          <w:rFonts w:ascii="Palatino Linotype" w:hAnsi="Palatino Linotype" w:cs="Times New Roman"/>
        </w:rPr>
        <w:t>Oke</w:t>
      </w:r>
      <w:proofErr w:type="spellEnd"/>
      <w:r w:rsidRPr="00C00DE2">
        <w:rPr>
          <w:rFonts w:ascii="Palatino Linotype" w:hAnsi="Palatino Linotype" w:cs="Times New Roman"/>
        </w:rPr>
        <w:t xml:space="preserve">-Samuel, ‘Clinical Legal Education in Nigeria: Developments and Challenges’ (2008) </w:t>
      </w:r>
      <w:r w:rsidRPr="00C00DE2">
        <w:rPr>
          <w:rFonts w:ascii="Palatino Linotype" w:hAnsi="Palatino Linotype" w:cs="Times New Roman"/>
          <w:i/>
        </w:rPr>
        <w:t xml:space="preserve">Griffith Law Review </w:t>
      </w:r>
      <w:r w:rsidRPr="00C00DE2">
        <w:rPr>
          <w:rFonts w:ascii="Palatino Linotype" w:hAnsi="Palatino Linotype" w:cs="Times New Roman"/>
        </w:rPr>
        <w:t>17 (1) at 143.</w:t>
      </w:r>
    </w:p>
  </w:footnote>
  <w:footnote w:id="4">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ibid. </w:t>
      </w:r>
    </w:p>
  </w:footnote>
  <w:footnote w:id="5">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ibid.</w:t>
      </w:r>
    </w:p>
  </w:footnote>
  <w:footnote w:id="6">
    <w:p w:rsidR="00C33439" w:rsidRPr="00C00DE2" w:rsidRDefault="00C33439" w:rsidP="00C00DE2">
      <w:pPr>
        <w:pStyle w:val="FootnoteText"/>
        <w:spacing w:line="276" w:lineRule="auto"/>
        <w:rPr>
          <w:rFonts w:ascii="Palatino Linotype" w:hAnsi="Palatino Linotype" w:cs="Times New Roman"/>
          <w:color w:val="000000" w:themeColor="text1"/>
        </w:rPr>
      </w:pPr>
      <w:r w:rsidRPr="00C00DE2">
        <w:rPr>
          <w:rStyle w:val="FootnoteReference"/>
          <w:rFonts w:ascii="Palatino Linotype" w:hAnsi="Palatino Linotype" w:cs="Times New Roman"/>
          <w:color w:val="000000" w:themeColor="text1"/>
        </w:rPr>
        <w:footnoteRef/>
      </w:r>
      <w:r w:rsidRPr="00C00DE2">
        <w:rPr>
          <w:rFonts w:ascii="Palatino Linotype" w:hAnsi="Palatino Linotype" w:cs="Times New Roman"/>
          <w:color w:val="000000" w:themeColor="text1"/>
        </w:rPr>
        <w:t xml:space="preserve"> Richard Grimes, ‘The Theory and Practice of Clinical Legal Education’ in J Webb and C Maugham (</w:t>
      </w:r>
      <w:proofErr w:type="spellStart"/>
      <w:r w:rsidRPr="00C00DE2">
        <w:rPr>
          <w:rFonts w:ascii="Palatino Linotype" w:hAnsi="Palatino Linotype" w:cs="Times New Roman"/>
          <w:color w:val="000000" w:themeColor="text1"/>
        </w:rPr>
        <w:t>eds</w:t>
      </w:r>
      <w:proofErr w:type="spellEnd"/>
      <w:r w:rsidRPr="00C00DE2">
        <w:rPr>
          <w:rFonts w:ascii="Palatino Linotype" w:hAnsi="Palatino Linotype" w:cs="Times New Roman"/>
          <w:color w:val="000000" w:themeColor="text1"/>
        </w:rPr>
        <w:t xml:space="preserve">), </w:t>
      </w:r>
      <w:r w:rsidRPr="00C00DE2">
        <w:rPr>
          <w:rFonts w:ascii="Palatino Linotype" w:hAnsi="Palatino Linotype" w:cs="Times New Roman"/>
          <w:i/>
          <w:color w:val="000000" w:themeColor="text1"/>
        </w:rPr>
        <w:t xml:space="preserve">Teaching Lawyers’ Skills </w:t>
      </w:r>
      <w:r w:rsidRPr="00C00DE2">
        <w:rPr>
          <w:rFonts w:ascii="Palatino Linotype" w:hAnsi="Palatino Linotype" w:cs="Times New Roman"/>
          <w:color w:val="000000" w:themeColor="text1"/>
        </w:rPr>
        <w:t>(</w:t>
      </w:r>
      <w:r w:rsidR="000C64FE" w:rsidRPr="00C00DE2">
        <w:rPr>
          <w:rFonts w:ascii="Palatino Linotype" w:hAnsi="Palatino Linotype" w:cs="Times New Roman"/>
          <w:color w:val="000000" w:themeColor="text1"/>
        </w:rPr>
        <w:t>Butterworths Law1996) 5.</w:t>
      </w:r>
    </w:p>
  </w:footnote>
  <w:footnote w:id="7">
    <w:p w:rsidR="00C33439" w:rsidRPr="00C00DE2" w:rsidRDefault="00C33439" w:rsidP="00C00DE2">
      <w:pPr>
        <w:pStyle w:val="FootnoteText"/>
        <w:spacing w:line="276" w:lineRule="auto"/>
        <w:rPr>
          <w:rFonts w:ascii="Palatino Linotype" w:hAnsi="Palatino Linotype" w:cs="Times New Roman"/>
          <w:color w:val="000000" w:themeColor="text1"/>
        </w:rPr>
      </w:pPr>
      <w:r w:rsidRPr="00C00DE2">
        <w:rPr>
          <w:rStyle w:val="FootnoteReference"/>
          <w:rFonts w:ascii="Palatino Linotype" w:hAnsi="Palatino Linotype" w:cs="Times New Roman"/>
          <w:color w:val="000000" w:themeColor="text1"/>
        </w:rPr>
        <w:footnoteRef/>
      </w:r>
      <w:r w:rsidRPr="00C00DE2">
        <w:rPr>
          <w:rFonts w:ascii="Palatino Linotype" w:hAnsi="Palatino Linotype" w:cs="Times New Roman"/>
          <w:color w:val="000000" w:themeColor="text1"/>
        </w:rPr>
        <w:t xml:space="preserve"> Mohammed M </w:t>
      </w:r>
      <w:proofErr w:type="spellStart"/>
      <w:r w:rsidRPr="00C00DE2">
        <w:rPr>
          <w:rFonts w:ascii="Palatino Linotype" w:hAnsi="Palatino Linotype" w:cs="Times New Roman"/>
          <w:color w:val="000000" w:themeColor="text1"/>
        </w:rPr>
        <w:t>Meghdadi</w:t>
      </w:r>
      <w:proofErr w:type="spellEnd"/>
      <w:r w:rsidRPr="00C00DE2">
        <w:rPr>
          <w:rFonts w:ascii="Palatino Linotype" w:hAnsi="Palatino Linotype" w:cs="Times New Roman"/>
          <w:color w:val="000000" w:themeColor="text1"/>
        </w:rPr>
        <w:t xml:space="preserve"> and Ahmed E </w:t>
      </w:r>
      <w:proofErr w:type="spellStart"/>
      <w:r w:rsidRPr="00C00DE2">
        <w:rPr>
          <w:rFonts w:ascii="Palatino Linotype" w:hAnsi="Palatino Linotype" w:cs="Times New Roman"/>
          <w:color w:val="000000" w:themeColor="text1"/>
        </w:rPr>
        <w:t>Nasab</w:t>
      </w:r>
      <w:proofErr w:type="spellEnd"/>
      <w:r w:rsidRPr="00C00DE2">
        <w:rPr>
          <w:rFonts w:ascii="Palatino Linotype" w:hAnsi="Palatino Linotype" w:cs="Times New Roman"/>
          <w:color w:val="000000" w:themeColor="text1"/>
        </w:rPr>
        <w:t xml:space="preserve">, ‘The Role of Legal Clinics in Human Tights Education: </w:t>
      </w:r>
      <w:proofErr w:type="spellStart"/>
      <w:r w:rsidRPr="00C00DE2">
        <w:rPr>
          <w:rFonts w:ascii="Palatino Linotype" w:hAnsi="Palatino Linotype" w:cs="Times New Roman"/>
          <w:color w:val="000000" w:themeColor="text1"/>
        </w:rPr>
        <w:t>Mofid</w:t>
      </w:r>
      <w:proofErr w:type="spellEnd"/>
      <w:r w:rsidRPr="00C00DE2">
        <w:rPr>
          <w:rFonts w:ascii="Palatino Linotype" w:hAnsi="Palatino Linotype" w:cs="Times New Roman"/>
          <w:color w:val="000000" w:themeColor="text1"/>
        </w:rPr>
        <w:t xml:space="preserve"> University Legal Clinic Experience’ (2011) </w:t>
      </w:r>
      <w:r w:rsidRPr="00C00DE2">
        <w:rPr>
          <w:rFonts w:ascii="Palatino Linotype" w:hAnsi="Palatino Linotype" w:cs="Times New Roman"/>
          <w:i/>
          <w:color w:val="000000" w:themeColor="text1"/>
        </w:rPr>
        <w:t xml:space="preserve">Procedia Social and Behavioural </w:t>
      </w:r>
      <w:proofErr w:type="spellStart"/>
      <w:r w:rsidRPr="00C00DE2">
        <w:rPr>
          <w:rFonts w:ascii="Palatino Linotype" w:hAnsi="Palatino Linotype" w:cs="Times New Roman"/>
          <w:i/>
          <w:color w:val="000000" w:themeColor="text1"/>
        </w:rPr>
        <w:t>Sceince</w:t>
      </w:r>
      <w:proofErr w:type="spellEnd"/>
      <w:r w:rsidRPr="00C00DE2">
        <w:rPr>
          <w:rFonts w:ascii="Palatino Linotype" w:hAnsi="Palatino Linotype" w:cs="Times New Roman"/>
          <w:i/>
          <w:color w:val="000000" w:themeColor="text1"/>
        </w:rPr>
        <w:t xml:space="preserve"> </w:t>
      </w:r>
      <w:r w:rsidRPr="00C00DE2">
        <w:rPr>
          <w:rFonts w:ascii="Palatino Linotype" w:hAnsi="Palatino Linotype" w:cs="Times New Roman"/>
          <w:color w:val="000000" w:themeColor="text1"/>
        </w:rPr>
        <w:t>3014-2015.</w:t>
      </w:r>
    </w:p>
  </w:footnote>
  <w:footnote w:id="8">
    <w:p w:rsidR="00C33439" w:rsidRPr="00C00DE2" w:rsidRDefault="00C33439" w:rsidP="00C00DE2">
      <w:pPr>
        <w:pStyle w:val="FootnoteText"/>
        <w:spacing w:line="276" w:lineRule="auto"/>
        <w:rPr>
          <w:rFonts w:ascii="Palatino Linotype" w:hAnsi="Palatino Linotype" w:cs="Times New Roman"/>
          <w:color w:val="000000" w:themeColor="text1"/>
        </w:rPr>
      </w:pPr>
      <w:r w:rsidRPr="00C00DE2">
        <w:rPr>
          <w:rStyle w:val="FootnoteReference"/>
          <w:rFonts w:ascii="Palatino Linotype" w:hAnsi="Palatino Linotype" w:cs="Times New Roman"/>
          <w:color w:val="000000" w:themeColor="text1"/>
        </w:rPr>
        <w:footnoteRef/>
      </w:r>
      <w:r w:rsidRPr="00C00DE2">
        <w:rPr>
          <w:rFonts w:ascii="Palatino Linotype" w:hAnsi="Palatino Linotype" w:cs="Times New Roman"/>
          <w:color w:val="000000" w:themeColor="text1"/>
        </w:rPr>
        <w:t xml:space="preserve"> Network of University Legal Aid Institutions, ‘The Development of Clinical Legal Education’ (2015) available at &lt; </w:t>
      </w:r>
      <w:hyperlink r:id="rId1" w:history="1">
        <w:r w:rsidRPr="00C00DE2">
          <w:rPr>
            <w:rStyle w:val="Hyperlink"/>
            <w:rFonts w:ascii="Palatino Linotype" w:hAnsi="Palatino Linotype" w:cs="Times New Roman"/>
            <w:color w:val="000000" w:themeColor="text1"/>
            <w:u w:val="none"/>
          </w:rPr>
          <w:t>http://www.nulai.org/index.php/blog/83-cle</w:t>
        </w:r>
      </w:hyperlink>
      <w:r w:rsidRPr="00C00DE2">
        <w:rPr>
          <w:rFonts w:ascii="Palatino Linotype" w:hAnsi="Palatino Linotype" w:cs="Times New Roman"/>
          <w:color w:val="000000" w:themeColor="text1"/>
        </w:rPr>
        <w:t>&gt; accessed 21 July 2018.</w:t>
      </w:r>
    </w:p>
  </w:footnote>
  <w:footnote w:id="9">
    <w:p w:rsidR="003F5893" w:rsidRPr="00C00DE2" w:rsidRDefault="003F5893"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MA du Plessis, ‘Clinical Legal Education: Determining the Mission and Focus of a University Law Clinic and Required Outcomes, Skills and Values’ (2015) </w:t>
      </w:r>
      <w:r w:rsidRPr="00C00DE2">
        <w:rPr>
          <w:rFonts w:ascii="Palatino Linotype" w:hAnsi="Palatino Linotype" w:cs="Times New Roman"/>
          <w:i/>
        </w:rPr>
        <w:t xml:space="preserve">De Jure </w:t>
      </w:r>
      <w:r w:rsidRPr="00C00DE2">
        <w:rPr>
          <w:rFonts w:ascii="Palatino Linotype" w:hAnsi="Palatino Linotype" w:cs="Times New Roman"/>
        </w:rPr>
        <w:t>313.</w:t>
      </w:r>
    </w:p>
  </w:footnote>
  <w:footnote w:id="10">
    <w:p w:rsidR="003F5893" w:rsidRPr="00C00DE2" w:rsidRDefault="003F5893"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Stephen </w:t>
      </w:r>
      <w:proofErr w:type="spellStart"/>
      <w:r w:rsidRPr="00C00DE2">
        <w:rPr>
          <w:rFonts w:ascii="Palatino Linotype" w:hAnsi="Palatino Linotype" w:cs="Times New Roman"/>
        </w:rPr>
        <w:t>Wizner</w:t>
      </w:r>
      <w:proofErr w:type="spellEnd"/>
      <w:r w:rsidRPr="00C00DE2">
        <w:rPr>
          <w:rFonts w:ascii="Palatino Linotype" w:hAnsi="Palatino Linotype" w:cs="Times New Roman"/>
        </w:rPr>
        <w:t xml:space="preserve">, ‘The Law School Clinic: Legal Education in the Interest of Justice’ (2002) </w:t>
      </w:r>
      <w:r w:rsidRPr="00C00DE2">
        <w:rPr>
          <w:rFonts w:ascii="Palatino Linotype" w:hAnsi="Palatino Linotype" w:cs="Times New Roman"/>
          <w:i/>
        </w:rPr>
        <w:t xml:space="preserve">Fordham Law Review </w:t>
      </w:r>
      <w:r w:rsidR="00CE6D09" w:rsidRPr="00C00DE2">
        <w:rPr>
          <w:rFonts w:ascii="Palatino Linotype" w:hAnsi="Palatino Linotype" w:cs="Times New Roman"/>
        </w:rPr>
        <w:t xml:space="preserve">70 at </w:t>
      </w:r>
      <w:r w:rsidRPr="00C00DE2">
        <w:rPr>
          <w:rFonts w:ascii="Palatino Linotype" w:hAnsi="Palatino Linotype" w:cs="Times New Roman"/>
        </w:rPr>
        <w:t>1929.</w:t>
      </w:r>
    </w:p>
  </w:footnote>
  <w:footnote w:id="11">
    <w:p w:rsidR="003F5893" w:rsidRPr="00C00DE2" w:rsidRDefault="003F5893"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See the Legal Aid Act 2011.</w:t>
      </w:r>
    </w:p>
  </w:footnote>
  <w:footnote w:id="12">
    <w:p w:rsidR="003F5893" w:rsidRPr="00C00DE2" w:rsidRDefault="003F5893"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National Human Rights Commission, </w:t>
      </w:r>
      <w:r w:rsidRPr="00C00DE2">
        <w:rPr>
          <w:rFonts w:ascii="Palatino Linotype" w:hAnsi="Palatino Linotype" w:cs="Times New Roman"/>
          <w:i/>
        </w:rPr>
        <w:t xml:space="preserve">Annual Report 2016 at </w:t>
      </w:r>
      <w:r w:rsidRPr="00C00DE2">
        <w:rPr>
          <w:rFonts w:ascii="Palatino Linotype" w:hAnsi="Palatino Linotype" w:cs="Times New Roman"/>
        </w:rPr>
        <w:t>96 available at &lt;https://www.nigeriarights.gov.ng/downloads/NHRC%202016%20ANNUAL%20REPORT.pdf&gt; accessed 18 July 2018.</w:t>
      </w:r>
    </w:p>
  </w:footnote>
  <w:footnote w:id="13">
    <w:p w:rsidR="003F5893" w:rsidRPr="00C00DE2" w:rsidRDefault="003F5893"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w:t>
      </w:r>
      <w:proofErr w:type="spellStart"/>
      <w:r w:rsidRPr="00C00DE2">
        <w:rPr>
          <w:rFonts w:ascii="Palatino Linotype" w:hAnsi="Palatino Linotype" w:cs="Times New Roman"/>
        </w:rPr>
        <w:t>Olanike</w:t>
      </w:r>
      <w:proofErr w:type="spellEnd"/>
      <w:r w:rsidRPr="00C00DE2">
        <w:rPr>
          <w:rFonts w:ascii="Palatino Linotype" w:hAnsi="Palatino Linotype" w:cs="Times New Roman"/>
        </w:rPr>
        <w:t xml:space="preserve"> S </w:t>
      </w:r>
      <w:proofErr w:type="spellStart"/>
      <w:r w:rsidRPr="00C00DE2">
        <w:rPr>
          <w:rFonts w:ascii="Palatino Linotype" w:hAnsi="Palatino Linotype" w:cs="Times New Roman"/>
        </w:rPr>
        <w:t>Adelakun-Odewale</w:t>
      </w:r>
      <w:proofErr w:type="spellEnd"/>
      <w:r w:rsidRPr="00C00DE2">
        <w:rPr>
          <w:rFonts w:ascii="Palatino Linotype" w:hAnsi="Palatino Linotype" w:cs="Times New Roman"/>
        </w:rPr>
        <w:t xml:space="preserve">, ‘Role of Legal Education in Social justice in Nigeria’ (2017) </w:t>
      </w:r>
      <w:r w:rsidRPr="00C00DE2">
        <w:rPr>
          <w:rFonts w:ascii="Palatino Linotype" w:hAnsi="Palatino Linotype" w:cs="Times New Roman"/>
          <w:i/>
        </w:rPr>
        <w:t xml:space="preserve">Asian Journal of Legal Education </w:t>
      </w:r>
      <w:r w:rsidRPr="00C00DE2">
        <w:rPr>
          <w:rFonts w:ascii="Palatino Linotype" w:hAnsi="Palatino Linotype" w:cs="Times New Roman"/>
        </w:rPr>
        <w:t>5(1) at 94.</w:t>
      </w:r>
    </w:p>
  </w:footnote>
  <w:footnote w:id="14">
    <w:p w:rsidR="00555B28" w:rsidRPr="00C00DE2" w:rsidRDefault="00555B28"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Kevin Kerrigan and Victoria Murray</w:t>
      </w:r>
      <w:r w:rsidR="0061795B" w:rsidRPr="00C00DE2">
        <w:rPr>
          <w:rFonts w:ascii="Palatino Linotype" w:hAnsi="Palatino Linotype" w:cs="Times New Roman"/>
        </w:rPr>
        <w:t>, op cit (note 1)</w:t>
      </w:r>
      <w:r w:rsidRPr="00C00DE2">
        <w:rPr>
          <w:rFonts w:ascii="Palatino Linotype" w:hAnsi="Palatino Linotype" w:cs="Times New Roman"/>
        </w:rPr>
        <w:t xml:space="preserve"> at 7.</w:t>
      </w:r>
    </w:p>
  </w:footnote>
  <w:footnote w:id="15">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ibid at 9. </w:t>
      </w:r>
    </w:p>
  </w:footnote>
  <w:footnote w:id="16">
    <w:p w:rsidR="00AE0CB7" w:rsidRPr="00C00DE2" w:rsidRDefault="00AE0CB7"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w:t>
      </w:r>
      <w:proofErr w:type="spellStart"/>
      <w:r w:rsidRPr="00C00DE2">
        <w:rPr>
          <w:rFonts w:ascii="Palatino Linotype" w:hAnsi="Palatino Linotype" w:cs="Times New Roman"/>
        </w:rPr>
        <w:t>Olanike</w:t>
      </w:r>
      <w:proofErr w:type="spellEnd"/>
      <w:r w:rsidRPr="00C00DE2">
        <w:rPr>
          <w:rFonts w:ascii="Palatino Linotype" w:hAnsi="Palatino Linotype" w:cs="Times New Roman"/>
        </w:rPr>
        <w:t xml:space="preserve"> S </w:t>
      </w:r>
      <w:proofErr w:type="spellStart"/>
      <w:r w:rsidRPr="00C00DE2">
        <w:rPr>
          <w:rFonts w:ascii="Palatino Linotype" w:hAnsi="Palatino Linotype" w:cs="Times New Roman"/>
        </w:rPr>
        <w:t>Adelakun-Odewale</w:t>
      </w:r>
      <w:proofErr w:type="spellEnd"/>
      <w:r w:rsidRPr="00C00DE2">
        <w:rPr>
          <w:rFonts w:ascii="Palatino Linotype" w:hAnsi="Palatino Linotype" w:cs="Times New Roman"/>
        </w:rPr>
        <w:t>, op cit (note 12) at 91.</w:t>
      </w:r>
    </w:p>
  </w:footnote>
  <w:footnote w:id="17">
    <w:p w:rsidR="00C35953" w:rsidRPr="00C00DE2" w:rsidRDefault="00C35953"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Sally </w:t>
      </w:r>
      <w:proofErr w:type="spellStart"/>
      <w:r w:rsidRPr="00C00DE2">
        <w:rPr>
          <w:rFonts w:ascii="Palatino Linotype" w:hAnsi="Palatino Linotype" w:cs="Times New Roman"/>
        </w:rPr>
        <w:t>Kift</w:t>
      </w:r>
      <w:proofErr w:type="spellEnd"/>
      <w:r w:rsidRPr="00C00DE2">
        <w:rPr>
          <w:rFonts w:ascii="Palatino Linotype" w:hAnsi="Palatino Linotype" w:cs="Times New Roman"/>
        </w:rPr>
        <w:t xml:space="preserve">, ‘A Tale of Two Sectors: Dynamic Curriculum Change for a Dynamically Changing Profession’ (2003) Being a Paper Presented at the </w:t>
      </w:r>
      <w:r w:rsidRPr="00C00DE2">
        <w:rPr>
          <w:rFonts w:ascii="Palatino Linotype" w:hAnsi="Palatino Linotype" w:cs="Times New Roman"/>
          <w:i/>
        </w:rPr>
        <w:t>Developing the Law Curriculum to Meet the Needs of the 21</w:t>
      </w:r>
      <w:r w:rsidRPr="00C00DE2">
        <w:rPr>
          <w:rFonts w:ascii="Palatino Linotype" w:hAnsi="Palatino Linotype" w:cs="Times New Roman"/>
          <w:i/>
          <w:vertAlign w:val="superscript"/>
        </w:rPr>
        <w:t>st</w:t>
      </w:r>
      <w:r w:rsidRPr="00C00DE2">
        <w:rPr>
          <w:rFonts w:ascii="Palatino Linotype" w:hAnsi="Palatino Linotype" w:cs="Times New Roman"/>
          <w:i/>
        </w:rPr>
        <w:t xml:space="preserve"> Century Legal Practitioner Conference </w:t>
      </w:r>
      <w:r w:rsidRPr="00C00DE2">
        <w:rPr>
          <w:rFonts w:ascii="Palatino Linotype" w:hAnsi="Palatino Linotype" w:cs="Times New Roman"/>
        </w:rPr>
        <w:t xml:space="preserve">(Melbourne, Australia) 13-17 April 2003 available at &lt; </w:t>
      </w:r>
      <w:hyperlink r:id="rId2" w:history="1">
        <w:r w:rsidRPr="00C00DE2">
          <w:rPr>
            <w:rStyle w:val="Hyperlink"/>
            <w:rFonts w:ascii="Palatino Linotype" w:hAnsi="Palatino Linotype" w:cs="Times New Roman"/>
            <w:color w:val="auto"/>
            <w:u w:val="none"/>
          </w:rPr>
          <w:t>https://core.ac.uk/download/pdf/10877994.pdf</w:t>
        </w:r>
      </w:hyperlink>
      <w:r w:rsidRPr="00C00DE2">
        <w:rPr>
          <w:rFonts w:ascii="Palatino Linotype" w:hAnsi="Palatino Linotype" w:cs="Times New Roman"/>
        </w:rPr>
        <w:t>&gt; accessed 24 September 2018.</w:t>
      </w:r>
    </w:p>
  </w:footnote>
  <w:footnote w:id="18">
    <w:p w:rsidR="00110F4C" w:rsidRPr="00C00DE2" w:rsidRDefault="00110F4C" w:rsidP="00C00DE2">
      <w:pPr>
        <w:pStyle w:val="FootnoteText"/>
        <w:spacing w:line="276" w:lineRule="auto"/>
        <w:rPr>
          <w:rFonts w:ascii="Palatino Linotype" w:hAnsi="Palatino Linotype" w:cs="Times New Roman"/>
          <w:lang w:val="fr-FR"/>
        </w:rPr>
      </w:pPr>
      <w:r w:rsidRPr="00C00DE2">
        <w:rPr>
          <w:rStyle w:val="FootnoteReference"/>
          <w:rFonts w:ascii="Palatino Linotype" w:hAnsi="Palatino Linotype" w:cs="Times New Roman"/>
        </w:rPr>
        <w:footnoteRef/>
      </w:r>
      <w:r w:rsidRPr="00C00DE2">
        <w:rPr>
          <w:rFonts w:ascii="Palatino Linotype" w:hAnsi="Palatino Linotype" w:cs="Times New Roman"/>
          <w:lang w:val="fr-FR"/>
        </w:rPr>
        <w:t xml:space="preserve"> MA du Plessis, op </w:t>
      </w:r>
      <w:proofErr w:type="spellStart"/>
      <w:r w:rsidRPr="00C00DE2">
        <w:rPr>
          <w:rFonts w:ascii="Palatino Linotype" w:hAnsi="Palatino Linotype" w:cs="Times New Roman"/>
          <w:lang w:val="fr-FR"/>
        </w:rPr>
        <w:t>cit</w:t>
      </w:r>
      <w:proofErr w:type="spellEnd"/>
      <w:r w:rsidRPr="00C00DE2">
        <w:rPr>
          <w:rFonts w:ascii="Palatino Linotype" w:hAnsi="Palatino Linotype" w:cs="Times New Roman"/>
          <w:lang w:val="fr-FR"/>
        </w:rPr>
        <w:t xml:space="preserve"> (note 9) 324-325.</w:t>
      </w:r>
    </w:p>
  </w:footnote>
  <w:footnote w:id="19">
    <w:p w:rsidR="00B60418" w:rsidRPr="00C00DE2" w:rsidRDefault="00B60418"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In Nigeria, after a compulsory 5-year LLB honours programme at the various law faculties, students who wish to be admitted as solicitors and  advocates of the Supreme Court of Nigeria must attend the Nigerian Law School for a one year or two year (for students who studied law abroad) programme.</w:t>
      </w:r>
    </w:p>
  </w:footnote>
  <w:footnote w:id="20">
    <w:p w:rsidR="00010188" w:rsidRPr="00C00DE2" w:rsidRDefault="00010188"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Faculty of Law University of Maiduguri, ‘Welcome to the Faculty of Law’ available at &lt; </w:t>
      </w:r>
      <w:hyperlink r:id="rId3" w:history="1">
        <w:r w:rsidRPr="00C00DE2">
          <w:rPr>
            <w:rStyle w:val="Hyperlink"/>
            <w:rFonts w:ascii="Palatino Linotype" w:hAnsi="Palatino Linotype" w:cs="Times New Roman"/>
            <w:color w:val="auto"/>
            <w:u w:val="none"/>
          </w:rPr>
          <w:t>http://www.unimaid.edu.ng/faculty/law.html</w:t>
        </w:r>
      </w:hyperlink>
      <w:r w:rsidRPr="00C00DE2">
        <w:rPr>
          <w:rFonts w:ascii="Palatino Linotype" w:hAnsi="Palatino Linotype" w:cs="Times New Roman"/>
        </w:rPr>
        <w:t>&gt; accessed 24 September 2018.</w:t>
      </w:r>
    </w:p>
  </w:footnote>
  <w:footnote w:id="21">
    <w:p w:rsidR="00010188" w:rsidRPr="00C00DE2" w:rsidRDefault="00010188" w:rsidP="00C00DE2">
      <w:pPr>
        <w:pStyle w:val="FootnoteText"/>
        <w:spacing w:line="276" w:lineRule="auto"/>
        <w:rPr>
          <w:rFonts w:ascii="Palatino Linotype" w:hAnsi="Palatino Linotype" w:cs="Times New Roman"/>
          <w:lang w:val="fr-FR"/>
        </w:rPr>
      </w:pPr>
      <w:r w:rsidRPr="00C00DE2">
        <w:rPr>
          <w:rStyle w:val="FootnoteReference"/>
          <w:rFonts w:ascii="Palatino Linotype" w:hAnsi="Palatino Linotype" w:cs="Times New Roman"/>
        </w:rPr>
        <w:footnoteRef/>
      </w:r>
      <w:r w:rsidRPr="00C00DE2">
        <w:rPr>
          <w:rFonts w:ascii="Palatino Linotype" w:hAnsi="Palatino Linotype" w:cs="Times New Roman"/>
          <w:lang w:val="fr-FR"/>
        </w:rPr>
        <w:t xml:space="preserve"> Ibid.</w:t>
      </w:r>
    </w:p>
  </w:footnote>
  <w:footnote w:id="22">
    <w:p w:rsidR="00010188" w:rsidRPr="00C00DE2" w:rsidRDefault="00010188" w:rsidP="00C00DE2">
      <w:pPr>
        <w:pStyle w:val="FootnoteText"/>
        <w:spacing w:line="276" w:lineRule="auto"/>
        <w:rPr>
          <w:rFonts w:ascii="Palatino Linotype" w:hAnsi="Palatino Linotype" w:cs="Times New Roman"/>
          <w:lang w:val="fr-FR"/>
        </w:rPr>
      </w:pPr>
      <w:r w:rsidRPr="00C00DE2">
        <w:rPr>
          <w:rStyle w:val="FootnoteReference"/>
          <w:rFonts w:ascii="Palatino Linotype" w:hAnsi="Palatino Linotype" w:cs="Times New Roman"/>
        </w:rPr>
        <w:footnoteRef/>
      </w:r>
      <w:r w:rsidRPr="00C00DE2">
        <w:rPr>
          <w:rFonts w:ascii="Palatino Linotype" w:hAnsi="Palatino Linotype" w:cs="Times New Roman"/>
          <w:lang w:val="fr-FR"/>
        </w:rPr>
        <w:t xml:space="preserve"> Ibid.</w:t>
      </w:r>
    </w:p>
  </w:footnote>
  <w:footnote w:id="23">
    <w:p w:rsidR="00E50A8C" w:rsidRPr="00C00DE2" w:rsidRDefault="00E50A8C" w:rsidP="00C00DE2">
      <w:pPr>
        <w:pStyle w:val="FootnoteText"/>
        <w:spacing w:line="276" w:lineRule="auto"/>
        <w:rPr>
          <w:rFonts w:ascii="Palatino Linotype" w:hAnsi="Palatino Linotype" w:cs="Times New Roman"/>
          <w:lang w:val="fr-FR"/>
        </w:rPr>
      </w:pPr>
      <w:r w:rsidRPr="00C00DE2">
        <w:rPr>
          <w:rStyle w:val="FootnoteReference"/>
          <w:rFonts w:ascii="Palatino Linotype" w:hAnsi="Palatino Linotype" w:cs="Times New Roman"/>
        </w:rPr>
        <w:footnoteRef/>
      </w:r>
      <w:r w:rsidRPr="00C00DE2">
        <w:rPr>
          <w:rFonts w:ascii="Palatino Linotype" w:hAnsi="Palatino Linotype" w:cs="Times New Roman"/>
          <w:lang w:val="fr-FR"/>
        </w:rPr>
        <w:t xml:space="preserve"> MA du Plessis, op </w:t>
      </w:r>
      <w:proofErr w:type="spellStart"/>
      <w:r w:rsidRPr="00C00DE2">
        <w:rPr>
          <w:rFonts w:ascii="Palatino Linotype" w:hAnsi="Palatino Linotype" w:cs="Times New Roman"/>
          <w:lang w:val="fr-FR"/>
        </w:rPr>
        <w:t>cit</w:t>
      </w:r>
      <w:proofErr w:type="spellEnd"/>
      <w:r w:rsidRPr="00C00DE2">
        <w:rPr>
          <w:rFonts w:ascii="Palatino Linotype" w:hAnsi="Palatino Linotype" w:cs="Times New Roman"/>
          <w:lang w:val="fr-FR"/>
        </w:rPr>
        <w:t xml:space="preserve"> (note 9) 326-327.</w:t>
      </w:r>
    </w:p>
  </w:footnote>
  <w:footnote w:id="24">
    <w:p w:rsidR="0066199C" w:rsidRPr="00C00DE2" w:rsidRDefault="0066199C"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The information under this section is sourced from the Network of University Legal Aid Institutions Compendium of Campus Based Law Clinics in Nigeria 2014. Additional information was supplied by Dr Abdul Rasheed, one of the Law Clinic Supervisors.</w:t>
      </w:r>
    </w:p>
  </w:footnote>
  <w:footnote w:id="25">
    <w:p w:rsidR="00146906" w:rsidRPr="00C00DE2" w:rsidRDefault="00146906"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Ronan </w:t>
      </w:r>
      <w:proofErr w:type="spellStart"/>
      <w:r w:rsidRPr="00C00DE2">
        <w:rPr>
          <w:rFonts w:ascii="Palatino Linotype" w:hAnsi="Palatino Linotype" w:cs="Times New Roman"/>
        </w:rPr>
        <w:t>Fahy</w:t>
      </w:r>
      <w:proofErr w:type="spellEnd"/>
      <w:r w:rsidRPr="00C00DE2">
        <w:rPr>
          <w:rFonts w:ascii="Palatino Linotype" w:hAnsi="Palatino Linotype" w:cs="Times New Roman"/>
        </w:rPr>
        <w:t xml:space="preserve"> and </w:t>
      </w:r>
      <w:proofErr w:type="spellStart"/>
      <w:r w:rsidRPr="00C00DE2">
        <w:rPr>
          <w:rFonts w:ascii="Palatino Linotype" w:hAnsi="Palatino Linotype" w:cs="Times New Roman"/>
        </w:rPr>
        <w:t>Mirreille</w:t>
      </w:r>
      <w:proofErr w:type="spellEnd"/>
      <w:r w:rsidRPr="00C00DE2">
        <w:rPr>
          <w:rFonts w:ascii="Palatino Linotype" w:hAnsi="Palatino Linotype" w:cs="Times New Roman"/>
        </w:rPr>
        <w:t xml:space="preserve"> van </w:t>
      </w:r>
      <w:proofErr w:type="spellStart"/>
      <w:r w:rsidRPr="00C00DE2">
        <w:rPr>
          <w:rFonts w:ascii="Palatino Linotype" w:hAnsi="Palatino Linotype" w:cs="Times New Roman"/>
        </w:rPr>
        <w:t>Eechoud</w:t>
      </w:r>
      <w:proofErr w:type="spellEnd"/>
      <w:r w:rsidRPr="00C00DE2">
        <w:rPr>
          <w:rFonts w:ascii="Palatino Linotype" w:hAnsi="Palatino Linotype" w:cs="Times New Roman"/>
        </w:rPr>
        <w:t xml:space="preserve">, </w:t>
      </w:r>
      <w:r w:rsidRPr="00C00DE2">
        <w:rPr>
          <w:rFonts w:ascii="Palatino Linotype" w:hAnsi="Palatino Linotype" w:cs="Times New Roman"/>
          <w:i/>
        </w:rPr>
        <w:t xml:space="preserve">Establishing a Start-up Law Clinic in Law School: A Practical Guide </w:t>
      </w:r>
      <w:r w:rsidRPr="00C00DE2">
        <w:rPr>
          <w:rFonts w:ascii="Palatino Linotype" w:hAnsi="Palatino Linotype" w:cs="Times New Roman"/>
        </w:rPr>
        <w:t>(ICT Law Incubators Network 2015) at 5.</w:t>
      </w:r>
    </w:p>
  </w:footnote>
  <w:footnote w:id="26">
    <w:p w:rsidR="003E1E59" w:rsidRPr="00C00DE2" w:rsidRDefault="003E1E59"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Kevin Kerrigan and </w:t>
      </w:r>
      <w:r w:rsidR="0061795B" w:rsidRPr="00C00DE2">
        <w:rPr>
          <w:rFonts w:ascii="Palatino Linotype" w:hAnsi="Palatino Linotype" w:cs="Times New Roman"/>
        </w:rPr>
        <w:t>Victoria Murray, op cit (note 1</w:t>
      </w:r>
      <w:r w:rsidRPr="00C00DE2">
        <w:rPr>
          <w:rFonts w:ascii="Palatino Linotype" w:hAnsi="Palatino Linotype" w:cs="Times New Roman"/>
        </w:rPr>
        <w:t>) at 22.</w:t>
      </w:r>
    </w:p>
  </w:footnote>
  <w:footnote w:id="27">
    <w:p w:rsidR="003E1E59" w:rsidRPr="00C00DE2" w:rsidRDefault="003E1E59"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Guy Alvarez, ‘Law Firm Target Audience: Reaching Your Ideal Client’ (2018) available at &lt; https://good2bsocial.com/law-firm-target-audience/&gt; accessed 23 July 2018.</w:t>
      </w:r>
    </w:p>
  </w:footnote>
  <w:footnote w:id="28">
    <w:p w:rsidR="0061795B" w:rsidRPr="00C00DE2" w:rsidRDefault="0061795B"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Kevin Kerrigan and </w:t>
      </w:r>
      <w:r w:rsidR="00AD3976" w:rsidRPr="00C00DE2">
        <w:rPr>
          <w:rFonts w:ascii="Palatino Linotype" w:hAnsi="Palatino Linotype" w:cs="Times New Roman"/>
        </w:rPr>
        <w:t>Victoria Murray, op cit (note 1</w:t>
      </w:r>
      <w:r w:rsidRPr="00C00DE2">
        <w:rPr>
          <w:rFonts w:ascii="Palatino Linotype" w:hAnsi="Palatino Linotype" w:cs="Times New Roman"/>
        </w:rPr>
        <w:t>) 31.</w:t>
      </w:r>
    </w:p>
  </w:footnote>
  <w:footnote w:id="29">
    <w:p w:rsidR="0061795B" w:rsidRPr="00C00DE2" w:rsidRDefault="0061795B"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Find Law, ‘How to Start a Law Firm: Office Furniture and Supplies’ </w:t>
      </w:r>
      <w:r w:rsidR="00BE121A" w:rsidRPr="00C00DE2">
        <w:rPr>
          <w:rFonts w:ascii="Palatino Linotype" w:hAnsi="Palatino Linotype" w:cs="Times New Roman"/>
        </w:rPr>
        <w:t xml:space="preserve">(2018) </w:t>
      </w:r>
      <w:r w:rsidRPr="00C00DE2">
        <w:rPr>
          <w:rFonts w:ascii="Palatino Linotype" w:hAnsi="Palatino Linotype" w:cs="Times New Roman"/>
        </w:rPr>
        <w:t>available at &lt; https://practice.findlaw.com/how-to-start-a-law-firm/how-to-start-a-law-firm-office-furniture-and-supplies.html&gt; accessed 24 July 2018.</w:t>
      </w:r>
    </w:p>
  </w:footnote>
  <w:footnote w:id="30">
    <w:p w:rsidR="00AD3976" w:rsidRPr="00C00DE2" w:rsidRDefault="00AD3976" w:rsidP="00C00DE2">
      <w:pPr>
        <w:pStyle w:val="AugustineFootnote"/>
        <w:spacing w:line="276" w:lineRule="auto"/>
        <w:rPr>
          <w:rFonts w:ascii="Palatino Linotype" w:hAnsi="Palatino Linotype"/>
          <w:sz w:val="20"/>
          <w:szCs w:val="20"/>
        </w:rPr>
      </w:pPr>
      <w:r w:rsidRPr="00C00DE2">
        <w:rPr>
          <w:rStyle w:val="FootnoteReference"/>
          <w:rFonts w:ascii="Palatino Linotype" w:hAnsi="Palatino Linotype"/>
          <w:sz w:val="20"/>
          <w:szCs w:val="20"/>
        </w:rPr>
        <w:footnoteRef/>
      </w:r>
      <w:r w:rsidRPr="00C00DE2">
        <w:rPr>
          <w:rFonts w:ascii="Palatino Linotype" w:hAnsi="Palatino Linotype"/>
          <w:sz w:val="20"/>
          <w:szCs w:val="20"/>
        </w:rPr>
        <w:t xml:space="preserve"> Yousef Marwan, Muhammad Al-</w:t>
      </w:r>
      <w:proofErr w:type="spellStart"/>
      <w:r w:rsidRPr="00C00DE2">
        <w:rPr>
          <w:rFonts w:ascii="Palatino Linotype" w:hAnsi="Palatino Linotype"/>
          <w:sz w:val="20"/>
          <w:szCs w:val="20"/>
        </w:rPr>
        <w:t>Saddique</w:t>
      </w:r>
      <w:proofErr w:type="spellEnd"/>
      <w:r w:rsidRPr="00C00DE2">
        <w:rPr>
          <w:rFonts w:ascii="Palatino Linotype" w:hAnsi="Palatino Linotype"/>
          <w:sz w:val="20"/>
          <w:szCs w:val="20"/>
        </w:rPr>
        <w:t xml:space="preserve">, Adnan Hassan, </w:t>
      </w:r>
      <w:proofErr w:type="spellStart"/>
      <w:r w:rsidRPr="00C00DE2">
        <w:rPr>
          <w:rFonts w:ascii="Palatino Linotype" w:hAnsi="Palatino Linotype"/>
          <w:sz w:val="20"/>
          <w:szCs w:val="20"/>
        </w:rPr>
        <w:t>Jumanah</w:t>
      </w:r>
      <w:proofErr w:type="spellEnd"/>
      <w:r w:rsidRPr="00C00DE2">
        <w:rPr>
          <w:rFonts w:ascii="Palatino Linotype" w:hAnsi="Palatino Linotype"/>
          <w:sz w:val="20"/>
          <w:szCs w:val="20"/>
        </w:rPr>
        <w:t xml:space="preserve"> Karim and </w:t>
      </w:r>
      <w:proofErr w:type="spellStart"/>
      <w:r w:rsidRPr="00C00DE2">
        <w:rPr>
          <w:rFonts w:ascii="Palatino Linotype" w:hAnsi="Palatino Linotype"/>
          <w:sz w:val="20"/>
          <w:szCs w:val="20"/>
        </w:rPr>
        <w:t>Mervat</w:t>
      </w:r>
      <w:proofErr w:type="spellEnd"/>
      <w:r w:rsidRPr="00C00DE2">
        <w:rPr>
          <w:rFonts w:ascii="Palatino Linotype" w:hAnsi="Palatino Linotype"/>
          <w:sz w:val="20"/>
          <w:szCs w:val="20"/>
        </w:rPr>
        <w:t xml:space="preserve"> Al-Saleh, ‘Are Medical Students Accepted by Patients in Teaching Hospitals?’ (2012) </w:t>
      </w:r>
      <w:r w:rsidRPr="00C00DE2">
        <w:rPr>
          <w:rFonts w:ascii="Palatino Linotype" w:hAnsi="Palatino Linotype"/>
          <w:i/>
          <w:sz w:val="20"/>
          <w:szCs w:val="20"/>
        </w:rPr>
        <w:t xml:space="preserve">Medical Education </w:t>
      </w:r>
      <w:r w:rsidRPr="00C00DE2">
        <w:rPr>
          <w:rFonts w:ascii="Palatino Linotype" w:hAnsi="Palatino Linotype"/>
          <w:sz w:val="20"/>
          <w:szCs w:val="20"/>
        </w:rPr>
        <w:t>1.</w:t>
      </w:r>
    </w:p>
  </w:footnote>
  <w:footnote w:id="31">
    <w:p w:rsidR="00AD3976" w:rsidRPr="00C00DE2" w:rsidRDefault="00AD3976" w:rsidP="00C00DE2">
      <w:pPr>
        <w:pStyle w:val="AugustineFootnote"/>
        <w:spacing w:line="276" w:lineRule="auto"/>
        <w:rPr>
          <w:rFonts w:ascii="Palatino Linotype" w:hAnsi="Palatino Linotype"/>
          <w:sz w:val="20"/>
          <w:szCs w:val="20"/>
        </w:rPr>
      </w:pPr>
      <w:r w:rsidRPr="00C00DE2">
        <w:rPr>
          <w:rStyle w:val="FootnoteReference"/>
          <w:rFonts w:ascii="Palatino Linotype" w:hAnsi="Palatino Linotype"/>
          <w:sz w:val="20"/>
          <w:szCs w:val="20"/>
        </w:rPr>
        <w:footnoteRef/>
      </w:r>
      <w:r w:rsidRPr="00C00DE2">
        <w:rPr>
          <w:rFonts w:ascii="Palatino Linotype" w:hAnsi="Palatino Linotype"/>
          <w:sz w:val="20"/>
          <w:szCs w:val="20"/>
        </w:rPr>
        <w:t xml:space="preserve"> ibid. </w:t>
      </w:r>
    </w:p>
  </w:footnote>
  <w:footnote w:id="32">
    <w:p w:rsidR="00FB2964" w:rsidRPr="00C00DE2" w:rsidRDefault="00FB2964"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The Law Society, ‘Developing a Pro Bono Programme’ (2015) available at &lt; </w:t>
      </w:r>
      <w:hyperlink r:id="rId4" w:history="1">
        <w:r w:rsidRPr="00C00DE2">
          <w:rPr>
            <w:rStyle w:val="Hyperlink"/>
            <w:rFonts w:ascii="Palatino Linotype" w:hAnsi="Palatino Linotype" w:cs="Times New Roman"/>
            <w:color w:val="auto"/>
            <w:u w:val="none"/>
          </w:rPr>
          <w:t>file:///Users/admin/Downloads/developing-pro-bono-guide-and-toolkit-october-2015.pdf</w:t>
        </w:r>
      </w:hyperlink>
      <w:r w:rsidRPr="00C00DE2">
        <w:rPr>
          <w:rFonts w:ascii="Palatino Linotype" w:hAnsi="Palatino Linotype" w:cs="Times New Roman"/>
        </w:rPr>
        <w:t>&gt; accessed 24 September 2018.</w:t>
      </w:r>
    </w:p>
  </w:footnote>
  <w:footnote w:id="33">
    <w:p w:rsidR="003F3615" w:rsidRPr="00C00DE2" w:rsidRDefault="003F3615" w:rsidP="00C00DE2">
      <w:pPr>
        <w:pStyle w:val="FootnoteText"/>
        <w:spacing w:line="276" w:lineRule="auto"/>
        <w:rPr>
          <w:rFonts w:ascii="Palatino Linotype" w:hAnsi="Palatino Linotype" w:cs="Times New Roman"/>
        </w:rPr>
      </w:pPr>
      <w:r w:rsidRPr="00C00DE2">
        <w:rPr>
          <w:rStyle w:val="FootnoteReference"/>
          <w:rFonts w:ascii="Palatino Linotype" w:hAnsi="Palatino Linotype" w:cs="Times New Roman"/>
        </w:rPr>
        <w:footnoteRef/>
      </w:r>
      <w:r w:rsidRPr="00C00DE2">
        <w:rPr>
          <w:rFonts w:ascii="Palatino Linotype" w:hAnsi="Palatino Linotype" w:cs="Times New Roman"/>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90" w:rsidRPr="000E1790" w:rsidRDefault="000E1790">
    <w:pPr>
      <w:pStyle w:val="Header"/>
      <w:rPr>
        <w:rFonts w:ascii="Palatino Linotype" w:hAnsi="Palatino Linotype"/>
        <w:i/>
      </w:rPr>
    </w:pPr>
    <w:r w:rsidRPr="000E1790">
      <w:rPr>
        <w:rFonts w:ascii="Palatino Linotype" w:hAnsi="Palatino Linotype"/>
        <w:i/>
      </w:rPr>
      <w:t>Reviewed Articles – Clinic, the University and Society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3369"/>
    <w:multiLevelType w:val="hybridMultilevel"/>
    <w:tmpl w:val="E85230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0F605E8"/>
    <w:multiLevelType w:val="hybridMultilevel"/>
    <w:tmpl w:val="6CAEB332"/>
    <w:lvl w:ilvl="0" w:tplc="6AEC4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D4D"/>
    <w:multiLevelType w:val="hybridMultilevel"/>
    <w:tmpl w:val="609251C4"/>
    <w:lvl w:ilvl="0" w:tplc="A5E4C5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B3B38"/>
    <w:multiLevelType w:val="hybridMultilevel"/>
    <w:tmpl w:val="082E2CFE"/>
    <w:lvl w:ilvl="0" w:tplc="99E425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278BC"/>
    <w:multiLevelType w:val="hybridMultilevel"/>
    <w:tmpl w:val="EF22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wNzY2MzMwt7QwsDRX0lEKTi0uzszPAykwqgUAGizEjCwAAAA="/>
  </w:docVars>
  <w:rsids>
    <w:rsidRoot w:val="008F7E74"/>
    <w:rsid w:val="00010188"/>
    <w:rsid w:val="000778B5"/>
    <w:rsid w:val="000C64FE"/>
    <w:rsid w:val="000E1790"/>
    <w:rsid w:val="00110F4C"/>
    <w:rsid w:val="00146906"/>
    <w:rsid w:val="001762CE"/>
    <w:rsid w:val="001805C8"/>
    <w:rsid w:val="001B4BAA"/>
    <w:rsid w:val="001D4101"/>
    <w:rsid w:val="00245206"/>
    <w:rsid w:val="0026411C"/>
    <w:rsid w:val="002B3157"/>
    <w:rsid w:val="003944C7"/>
    <w:rsid w:val="003D4E27"/>
    <w:rsid w:val="003E1E59"/>
    <w:rsid w:val="003F3615"/>
    <w:rsid w:val="003F5893"/>
    <w:rsid w:val="00400B15"/>
    <w:rsid w:val="00471D1D"/>
    <w:rsid w:val="00555B28"/>
    <w:rsid w:val="005A6440"/>
    <w:rsid w:val="005D1E38"/>
    <w:rsid w:val="005D6C9B"/>
    <w:rsid w:val="0061795B"/>
    <w:rsid w:val="0066199C"/>
    <w:rsid w:val="006B53E8"/>
    <w:rsid w:val="006F0E81"/>
    <w:rsid w:val="006F155A"/>
    <w:rsid w:val="007E4551"/>
    <w:rsid w:val="00831656"/>
    <w:rsid w:val="00831DEE"/>
    <w:rsid w:val="008E1DAE"/>
    <w:rsid w:val="008F7E74"/>
    <w:rsid w:val="00953DA1"/>
    <w:rsid w:val="009E41E1"/>
    <w:rsid w:val="009E5C66"/>
    <w:rsid w:val="00A10EE3"/>
    <w:rsid w:val="00AC1ACA"/>
    <w:rsid w:val="00AD3976"/>
    <w:rsid w:val="00AE0CB7"/>
    <w:rsid w:val="00B10EE4"/>
    <w:rsid w:val="00B15568"/>
    <w:rsid w:val="00B234F1"/>
    <w:rsid w:val="00B35CEA"/>
    <w:rsid w:val="00B60418"/>
    <w:rsid w:val="00B74DEB"/>
    <w:rsid w:val="00B7552E"/>
    <w:rsid w:val="00B84432"/>
    <w:rsid w:val="00BB4AF2"/>
    <w:rsid w:val="00BD25ED"/>
    <w:rsid w:val="00BD7730"/>
    <w:rsid w:val="00BE121A"/>
    <w:rsid w:val="00C00DE2"/>
    <w:rsid w:val="00C25D10"/>
    <w:rsid w:val="00C27CD0"/>
    <w:rsid w:val="00C33439"/>
    <w:rsid w:val="00C35953"/>
    <w:rsid w:val="00C541E3"/>
    <w:rsid w:val="00C64771"/>
    <w:rsid w:val="00CE6D09"/>
    <w:rsid w:val="00D95550"/>
    <w:rsid w:val="00E17145"/>
    <w:rsid w:val="00E50A8C"/>
    <w:rsid w:val="00ED2BA7"/>
    <w:rsid w:val="00F335AA"/>
    <w:rsid w:val="00F44116"/>
    <w:rsid w:val="00F54D23"/>
    <w:rsid w:val="00F5573B"/>
    <w:rsid w:val="00FB29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1781"/>
  <w15:chartTrackingRefBased/>
  <w15:docId w15:val="{66BF8D5E-0D54-EF4D-95BD-C191945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1795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45"/>
    <w:pPr>
      <w:ind w:left="720"/>
      <w:contextualSpacing/>
    </w:pPr>
  </w:style>
  <w:style w:type="paragraph" w:styleId="FootnoteText">
    <w:name w:val="footnote text"/>
    <w:basedOn w:val="Normal"/>
    <w:link w:val="FootnoteTextChar"/>
    <w:uiPriority w:val="99"/>
    <w:semiHidden/>
    <w:unhideWhenUsed/>
    <w:rsid w:val="00C33439"/>
    <w:rPr>
      <w:sz w:val="20"/>
      <w:szCs w:val="20"/>
    </w:rPr>
  </w:style>
  <w:style w:type="character" w:customStyle="1" w:styleId="FootnoteTextChar">
    <w:name w:val="Footnote Text Char"/>
    <w:basedOn w:val="DefaultParagraphFont"/>
    <w:link w:val="FootnoteText"/>
    <w:uiPriority w:val="99"/>
    <w:semiHidden/>
    <w:rsid w:val="00C33439"/>
    <w:rPr>
      <w:sz w:val="20"/>
      <w:szCs w:val="20"/>
    </w:rPr>
  </w:style>
  <w:style w:type="character" w:styleId="FootnoteReference">
    <w:name w:val="footnote reference"/>
    <w:basedOn w:val="DefaultParagraphFont"/>
    <w:uiPriority w:val="99"/>
    <w:semiHidden/>
    <w:unhideWhenUsed/>
    <w:rsid w:val="00C33439"/>
    <w:rPr>
      <w:vertAlign w:val="superscript"/>
    </w:rPr>
  </w:style>
  <w:style w:type="character" w:styleId="Hyperlink">
    <w:name w:val="Hyperlink"/>
    <w:basedOn w:val="DefaultParagraphFont"/>
    <w:uiPriority w:val="99"/>
    <w:unhideWhenUsed/>
    <w:rsid w:val="00C33439"/>
    <w:rPr>
      <w:color w:val="0563C1" w:themeColor="hyperlink"/>
      <w:u w:val="single"/>
    </w:rPr>
  </w:style>
  <w:style w:type="paragraph" w:customStyle="1" w:styleId="AugustineFootnote">
    <w:name w:val="Augustine Footnote"/>
    <w:basedOn w:val="FootnoteText"/>
    <w:autoRedefine/>
    <w:qFormat/>
    <w:rsid w:val="000E1790"/>
    <w:pPr>
      <w:spacing w:before="120" w:after="120" w:line="480" w:lineRule="auto"/>
      <w:jc w:val="both"/>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C35953"/>
    <w:rPr>
      <w:color w:val="605E5C"/>
      <w:shd w:val="clear" w:color="auto" w:fill="E1DFDD"/>
    </w:rPr>
  </w:style>
  <w:style w:type="table" w:styleId="TableGrid">
    <w:name w:val="Table Grid"/>
    <w:basedOn w:val="TableNormal"/>
    <w:uiPriority w:val="39"/>
    <w:rsid w:val="00C2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25D10"/>
    <w:pPr>
      <w:spacing w:after="200"/>
    </w:pPr>
    <w:rPr>
      <w:i/>
      <w:iCs/>
      <w:color w:val="44546A" w:themeColor="text2"/>
      <w:sz w:val="18"/>
      <w:szCs w:val="18"/>
    </w:rPr>
  </w:style>
  <w:style w:type="character" w:customStyle="1" w:styleId="Heading3Char">
    <w:name w:val="Heading 3 Char"/>
    <w:basedOn w:val="DefaultParagraphFont"/>
    <w:link w:val="Heading3"/>
    <w:uiPriority w:val="9"/>
    <w:rsid w:val="0061795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6F0E81"/>
    <w:pPr>
      <w:spacing w:before="100" w:beforeAutospacing="1" w:after="100" w:afterAutospacing="1"/>
    </w:pPr>
    <w:rPr>
      <w:rFonts w:ascii="Times New Roman" w:eastAsiaTheme="minorEastAsia" w:hAnsi="Times New Roman" w:cs="Times New Roman"/>
    </w:rPr>
  </w:style>
  <w:style w:type="character" w:styleId="Emphasis">
    <w:name w:val="Emphasis"/>
    <w:basedOn w:val="DefaultParagraphFont"/>
    <w:uiPriority w:val="20"/>
    <w:qFormat/>
    <w:rsid w:val="006F0E81"/>
    <w:rPr>
      <w:i/>
      <w:iCs/>
    </w:rPr>
  </w:style>
  <w:style w:type="paragraph" w:styleId="BalloonText">
    <w:name w:val="Balloon Text"/>
    <w:basedOn w:val="Normal"/>
    <w:link w:val="BalloonTextChar"/>
    <w:uiPriority w:val="99"/>
    <w:semiHidden/>
    <w:unhideWhenUsed/>
    <w:rsid w:val="00B35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CEA"/>
    <w:rPr>
      <w:rFonts w:ascii="Segoe UI" w:hAnsi="Segoe UI" w:cs="Segoe UI"/>
      <w:sz w:val="18"/>
      <w:szCs w:val="18"/>
    </w:rPr>
  </w:style>
  <w:style w:type="paragraph" w:styleId="Header">
    <w:name w:val="header"/>
    <w:basedOn w:val="Normal"/>
    <w:link w:val="HeaderChar"/>
    <w:uiPriority w:val="99"/>
    <w:unhideWhenUsed/>
    <w:rsid w:val="000E1790"/>
    <w:pPr>
      <w:tabs>
        <w:tab w:val="center" w:pos="4513"/>
        <w:tab w:val="right" w:pos="9026"/>
      </w:tabs>
    </w:pPr>
  </w:style>
  <w:style w:type="character" w:customStyle="1" w:styleId="HeaderChar">
    <w:name w:val="Header Char"/>
    <w:basedOn w:val="DefaultParagraphFont"/>
    <w:link w:val="Header"/>
    <w:uiPriority w:val="99"/>
    <w:rsid w:val="000E1790"/>
  </w:style>
  <w:style w:type="paragraph" w:styleId="Footer">
    <w:name w:val="footer"/>
    <w:basedOn w:val="Normal"/>
    <w:link w:val="FooterChar"/>
    <w:uiPriority w:val="99"/>
    <w:unhideWhenUsed/>
    <w:rsid w:val="000E1790"/>
    <w:pPr>
      <w:tabs>
        <w:tab w:val="center" w:pos="4513"/>
        <w:tab w:val="right" w:pos="9026"/>
      </w:tabs>
    </w:pPr>
  </w:style>
  <w:style w:type="character" w:customStyle="1" w:styleId="FooterChar">
    <w:name w:val="Footer Char"/>
    <w:basedOn w:val="DefaultParagraphFont"/>
    <w:link w:val="Footer"/>
    <w:uiPriority w:val="99"/>
    <w:rsid w:val="000E1790"/>
  </w:style>
  <w:style w:type="table" w:styleId="GridTable4">
    <w:name w:val="Grid Table 4"/>
    <w:basedOn w:val="TableNormal"/>
    <w:uiPriority w:val="49"/>
    <w:rsid w:val="000E17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d2bsocial.com/law-firm-target-audience/" TargetMode="External"/><Relationship Id="rId13" Type="http://schemas.openxmlformats.org/officeDocument/2006/relationships/hyperlink" Target="http://www.nulai.org/index.php/blog/83-c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geriarights.gov.ng/downloads/NHRC%202016%20ANNUAL%20REPO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developing-pro-bono-guide-and-toolkit-october-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ctice.findlaw.com/how-to-start-a-law-firm/how-to-start-a-law-firm-office-furniture-and-supplies.html" TargetMode="External"/><Relationship Id="rId4" Type="http://schemas.openxmlformats.org/officeDocument/2006/relationships/settings" Target="settings.xml"/><Relationship Id="rId9" Type="http://schemas.openxmlformats.org/officeDocument/2006/relationships/hyperlink" Target="http://www.unimaid.edu.ng/faculty/law.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maid.edu.ng/faculty/law.html" TargetMode="External"/><Relationship Id="rId2" Type="http://schemas.openxmlformats.org/officeDocument/2006/relationships/hyperlink" Target="https://core.ac.uk/download/pdf/10877994.pdf" TargetMode="External"/><Relationship Id="rId1" Type="http://schemas.openxmlformats.org/officeDocument/2006/relationships/hyperlink" Target="http://www.nulai.org/index.php/blog/83-cle" TargetMode="External"/><Relationship Id="rId4" Type="http://schemas.openxmlformats.org/officeDocument/2006/relationships/hyperlink" Target="file:///C:\Users\admin\Downloads\developing-pro-bono-guide-and-toolkit-october-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58C6-92C3-4E41-850A-CA434EA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5912</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Arimoro</dc:creator>
  <cp:keywords/>
  <dc:description/>
  <cp:lastModifiedBy>Paul Burns</cp:lastModifiedBy>
  <cp:revision>3</cp:revision>
  <dcterms:created xsi:type="dcterms:W3CDTF">2019-05-09T15:43:00Z</dcterms:created>
  <dcterms:modified xsi:type="dcterms:W3CDTF">2019-05-09T15:46:00Z</dcterms:modified>
</cp:coreProperties>
</file>