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6B" w:rsidRDefault="00C75737">
      <w:pPr>
        <w:spacing w:before="52" w:line="480" w:lineRule="auto"/>
        <w:ind w:left="113" w:right="581"/>
        <w:rPr>
          <w:b/>
          <w:sz w:val="28"/>
        </w:rPr>
      </w:pPr>
      <w:bookmarkStart w:id="0" w:name="04_-_Blengino"/>
      <w:bookmarkEnd w:id="0"/>
      <w:r>
        <w:rPr>
          <w:b/>
          <w:sz w:val="28"/>
        </w:rPr>
        <w:t>Reflective Practice: Connecting Assessment and Socio-Legal Research in Clinical Legal Education</w:t>
      </w:r>
    </w:p>
    <w:p w:rsidR="00B51B6B" w:rsidRDefault="00B51B6B">
      <w:pPr>
        <w:pStyle w:val="BodyText"/>
        <w:rPr>
          <w:b/>
          <w:sz w:val="28"/>
        </w:rPr>
      </w:pPr>
    </w:p>
    <w:p w:rsidR="00B51B6B" w:rsidRDefault="00B51B6B">
      <w:pPr>
        <w:pStyle w:val="BodyText"/>
        <w:rPr>
          <w:b/>
          <w:sz w:val="20"/>
        </w:rPr>
      </w:pPr>
    </w:p>
    <w:p w:rsidR="00B51B6B" w:rsidRDefault="00C75737">
      <w:pPr>
        <w:pStyle w:val="Heading1"/>
        <w:spacing w:line="480" w:lineRule="auto"/>
        <w:ind w:left="114" w:right="4991"/>
        <w:rPr>
          <w:rFonts w:ascii="Palatino Linotype" w:hAnsi="Palatino Linotype"/>
        </w:rPr>
      </w:pPr>
      <w:r>
        <w:rPr>
          <w:rFonts w:ascii="Palatino Linotype" w:hAnsi="Palatino Linotype"/>
        </w:rPr>
        <w:t xml:space="preserve">Cecilia </w:t>
      </w:r>
      <w:proofErr w:type="spellStart"/>
      <w:r>
        <w:rPr>
          <w:rFonts w:ascii="Palatino Linotype" w:hAnsi="Palatino Linotype"/>
        </w:rPr>
        <w:t>Blengino</w:t>
      </w:r>
      <w:proofErr w:type="spellEnd"/>
      <w:r>
        <w:rPr>
          <w:rFonts w:ascii="Palatino Linotype" w:hAnsi="Palatino Linotype"/>
        </w:rPr>
        <w:t xml:space="preserve">, </w:t>
      </w:r>
      <w:proofErr w:type="spellStart"/>
      <w:r>
        <w:rPr>
          <w:rFonts w:ascii="Palatino Linotype" w:hAnsi="Palatino Linotype"/>
        </w:rPr>
        <w:t>Università</w:t>
      </w:r>
      <w:proofErr w:type="spellEnd"/>
      <w:r>
        <w:rPr>
          <w:rFonts w:ascii="Palatino Linotype" w:hAnsi="Palatino Linotype"/>
        </w:rPr>
        <w:t xml:space="preserve"> di Torino, Italy Susan L. Brooks, Drexel University, US</w:t>
      </w:r>
    </w:p>
    <w:p w:rsidR="00B51B6B" w:rsidRDefault="00C75737">
      <w:pPr>
        <w:spacing w:line="480" w:lineRule="auto"/>
        <w:ind w:left="114" w:right="4604"/>
        <w:rPr>
          <w:b/>
          <w:sz w:val="24"/>
        </w:rPr>
      </w:pPr>
      <w:r>
        <w:rPr>
          <w:b/>
          <w:sz w:val="24"/>
        </w:rPr>
        <w:t xml:space="preserve">Marie </w:t>
      </w:r>
      <w:proofErr w:type="spellStart"/>
      <w:r>
        <w:rPr>
          <w:b/>
          <w:sz w:val="24"/>
        </w:rPr>
        <w:t>Deramat</w:t>
      </w:r>
      <w:proofErr w:type="spellEnd"/>
      <w:r>
        <w:rPr>
          <w:b/>
          <w:sz w:val="24"/>
        </w:rPr>
        <w:t xml:space="preserve">, </w:t>
      </w:r>
      <w:proofErr w:type="spellStart"/>
      <w:r>
        <w:rPr>
          <w:b/>
          <w:sz w:val="24"/>
        </w:rPr>
        <w:t>Universitè</w:t>
      </w:r>
      <w:proofErr w:type="spellEnd"/>
      <w:r>
        <w:rPr>
          <w:b/>
          <w:sz w:val="24"/>
        </w:rPr>
        <w:t xml:space="preserve"> de Bordeaux, France Silvia </w:t>
      </w:r>
      <w:proofErr w:type="spellStart"/>
      <w:r>
        <w:rPr>
          <w:b/>
          <w:sz w:val="24"/>
        </w:rPr>
        <w:t>Mondino</w:t>
      </w:r>
      <w:proofErr w:type="spellEnd"/>
      <w:r>
        <w:rPr>
          <w:b/>
          <w:sz w:val="24"/>
        </w:rPr>
        <w:t xml:space="preserve">, </w:t>
      </w:r>
      <w:proofErr w:type="spellStart"/>
      <w:r>
        <w:rPr>
          <w:b/>
          <w:sz w:val="24"/>
        </w:rPr>
        <w:t>Università</w:t>
      </w:r>
      <w:proofErr w:type="spellEnd"/>
      <w:r>
        <w:rPr>
          <w:b/>
          <w:sz w:val="24"/>
        </w:rPr>
        <w:t xml:space="preserve"> di Torino, Italy</w:t>
      </w:r>
    </w:p>
    <w:p w:rsidR="00B51B6B" w:rsidRDefault="00B51B6B">
      <w:pPr>
        <w:pStyle w:val="BodyText"/>
        <w:rPr>
          <w:b/>
        </w:rPr>
      </w:pPr>
    </w:p>
    <w:p w:rsidR="00B51B6B" w:rsidRDefault="00B51B6B">
      <w:pPr>
        <w:pStyle w:val="BodyText"/>
        <w:spacing w:before="13"/>
        <w:rPr>
          <w:b/>
          <w:sz w:val="23"/>
        </w:rPr>
      </w:pPr>
    </w:p>
    <w:p w:rsidR="00B51B6B" w:rsidRDefault="00C75737">
      <w:pPr>
        <w:ind w:left="114"/>
        <w:rPr>
          <w:b/>
          <w:sz w:val="24"/>
        </w:rPr>
      </w:pPr>
      <w:r>
        <w:rPr>
          <w:b/>
          <w:sz w:val="24"/>
        </w:rPr>
        <w:t>Introduction</w:t>
      </w:r>
    </w:p>
    <w:p w:rsidR="00B51B6B" w:rsidRDefault="00B51B6B">
      <w:pPr>
        <w:pStyle w:val="BodyText"/>
        <w:rPr>
          <w:b/>
        </w:rPr>
      </w:pPr>
    </w:p>
    <w:p w:rsidR="00B51B6B" w:rsidRDefault="00B51B6B">
      <w:pPr>
        <w:pStyle w:val="BodyText"/>
        <w:rPr>
          <w:b/>
        </w:rPr>
      </w:pPr>
    </w:p>
    <w:p w:rsidR="00B51B6B" w:rsidRDefault="00B51B6B">
      <w:pPr>
        <w:pStyle w:val="BodyText"/>
        <w:spacing w:before="1"/>
        <w:rPr>
          <w:b/>
        </w:rPr>
      </w:pPr>
    </w:p>
    <w:p w:rsidR="00B51B6B" w:rsidRDefault="00C75737">
      <w:pPr>
        <w:pStyle w:val="BodyText"/>
        <w:spacing w:line="480" w:lineRule="auto"/>
        <w:ind w:left="113" w:right="171"/>
        <w:jc w:val="both"/>
      </w:pPr>
      <w:r>
        <w:t>Reflective</w:t>
      </w:r>
      <w:r>
        <w:rPr>
          <w:spacing w:val="-7"/>
        </w:rPr>
        <w:t xml:space="preserve"> </w:t>
      </w:r>
      <w:r>
        <w:t>practice</w:t>
      </w:r>
      <w:r>
        <w:rPr>
          <w:spacing w:val="-4"/>
        </w:rPr>
        <w:t xml:space="preserve"> </w:t>
      </w:r>
      <w:r>
        <w:t>represents</w:t>
      </w:r>
      <w:r>
        <w:rPr>
          <w:spacing w:val="-4"/>
        </w:rPr>
        <w:t xml:space="preserve"> </w:t>
      </w:r>
      <w:r>
        <w:t>a</w:t>
      </w:r>
      <w:r>
        <w:rPr>
          <w:spacing w:val="-6"/>
        </w:rPr>
        <w:t xml:space="preserve"> </w:t>
      </w:r>
      <w:r>
        <w:t>core</w:t>
      </w:r>
      <w:r>
        <w:rPr>
          <w:spacing w:val="-4"/>
        </w:rPr>
        <w:t xml:space="preserve"> </w:t>
      </w:r>
      <w:r>
        <w:t>feature</w:t>
      </w:r>
      <w:r>
        <w:rPr>
          <w:spacing w:val="-4"/>
        </w:rPr>
        <w:t xml:space="preserve"> </w:t>
      </w:r>
      <w:r>
        <w:t>of</w:t>
      </w:r>
      <w:r>
        <w:rPr>
          <w:spacing w:val="-4"/>
        </w:rPr>
        <w:t xml:space="preserve"> </w:t>
      </w:r>
      <w:r>
        <w:t>Clinical</w:t>
      </w:r>
      <w:r>
        <w:rPr>
          <w:spacing w:val="-5"/>
        </w:rPr>
        <w:t xml:space="preserve"> </w:t>
      </w:r>
      <w:r>
        <w:t>Legal</w:t>
      </w:r>
      <w:r>
        <w:rPr>
          <w:spacing w:val="-5"/>
        </w:rPr>
        <w:t xml:space="preserve"> </w:t>
      </w:r>
      <w:r>
        <w:t>Education</w:t>
      </w:r>
      <w:r>
        <w:rPr>
          <w:spacing w:val="-5"/>
        </w:rPr>
        <w:t xml:space="preserve"> </w:t>
      </w:r>
      <w:r>
        <w:t>(CLE)</w:t>
      </w:r>
      <w:r>
        <w:rPr>
          <w:spacing w:val="-4"/>
        </w:rPr>
        <w:t xml:space="preserve"> </w:t>
      </w:r>
      <w:r>
        <w:t>and</w:t>
      </w:r>
      <w:r>
        <w:rPr>
          <w:spacing w:val="-5"/>
        </w:rPr>
        <w:t xml:space="preserve"> </w:t>
      </w:r>
      <w:r>
        <w:t>has</w:t>
      </w:r>
      <w:r>
        <w:rPr>
          <w:spacing w:val="-6"/>
        </w:rPr>
        <w:t xml:space="preserve"> </w:t>
      </w:r>
      <w:r>
        <w:t>been one of CLE’s most important and innovative contribution</w:t>
      </w:r>
      <w:r>
        <w:t>s to legal education. The importance of reflective practice tools in teaching and assessing student learning is well known among clinical legal educators. Nevertheless, this field has not fully explored the ways</w:t>
      </w:r>
      <w:r>
        <w:rPr>
          <w:spacing w:val="-8"/>
        </w:rPr>
        <w:t xml:space="preserve"> </w:t>
      </w:r>
      <w:r>
        <w:t>in</w:t>
      </w:r>
      <w:r>
        <w:rPr>
          <w:spacing w:val="-9"/>
        </w:rPr>
        <w:t xml:space="preserve"> </w:t>
      </w:r>
      <w:r>
        <w:t>which</w:t>
      </w:r>
      <w:r>
        <w:rPr>
          <w:spacing w:val="-9"/>
        </w:rPr>
        <w:t xml:space="preserve"> </w:t>
      </w:r>
      <w:r>
        <w:t>reflective</w:t>
      </w:r>
      <w:r>
        <w:rPr>
          <w:spacing w:val="-8"/>
        </w:rPr>
        <w:t xml:space="preserve"> </w:t>
      </w:r>
      <w:r>
        <w:t>practice</w:t>
      </w:r>
      <w:r>
        <w:rPr>
          <w:spacing w:val="-8"/>
        </w:rPr>
        <w:t xml:space="preserve"> </w:t>
      </w:r>
      <w:r>
        <w:t>allows</w:t>
      </w:r>
      <w:r>
        <w:rPr>
          <w:spacing w:val="-8"/>
        </w:rPr>
        <w:t xml:space="preserve"> </w:t>
      </w:r>
      <w:r>
        <w:t>students</w:t>
      </w:r>
      <w:r>
        <w:rPr>
          <w:spacing w:val="-8"/>
        </w:rPr>
        <w:t xml:space="preserve"> </w:t>
      </w:r>
      <w:r>
        <w:t>to</w:t>
      </w:r>
      <w:r>
        <w:rPr>
          <w:spacing w:val="-8"/>
        </w:rPr>
        <w:t xml:space="preserve"> </w:t>
      </w:r>
      <w:r>
        <w:t>investigate</w:t>
      </w:r>
      <w:r>
        <w:rPr>
          <w:spacing w:val="-8"/>
        </w:rPr>
        <w:t xml:space="preserve"> </w:t>
      </w:r>
      <w:r>
        <w:t>legal</w:t>
      </w:r>
      <w:r>
        <w:rPr>
          <w:spacing w:val="-8"/>
        </w:rPr>
        <w:t xml:space="preserve"> </w:t>
      </w:r>
      <w:r>
        <w:t>proceedings</w:t>
      </w:r>
      <w:r>
        <w:rPr>
          <w:spacing w:val="-8"/>
        </w:rPr>
        <w:t xml:space="preserve"> </w:t>
      </w:r>
      <w:r>
        <w:t>and</w:t>
      </w:r>
      <w:r>
        <w:rPr>
          <w:spacing w:val="-8"/>
        </w:rPr>
        <w:t xml:space="preserve"> </w:t>
      </w:r>
      <w:r>
        <w:t>other aspects of law and legal processes. Without this research-oriented focus on reflection, clinical</w:t>
      </w:r>
      <w:r>
        <w:rPr>
          <w:spacing w:val="-5"/>
        </w:rPr>
        <w:t xml:space="preserve"> </w:t>
      </w:r>
      <w:r>
        <w:t>legal</w:t>
      </w:r>
      <w:r>
        <w:rPr>
          <w:spacing w:val="-5"/>
        </w:rPr>
        <w:t xml:space="preserve"> </w:t>
      </w:r>
      <w:r>
        <w:t>education</w:t>
      </w:r>
      <w:r>
        <w:rPr>
          <w:spacing w:val="-5"/>
        </w:rPr>
        <w:t xml:space="preserve"> </w:t>
      </w:r>
      <w:r>
        <w:t>risks</w:t>
      </w:r>
      <w:r>
        <w:rPr>
          <w:spacing w:val="-4"/>
        </w:rPr>
        <w:t xml:space="preserve"> </w:t>
      </w:r>
      <w:r>
        <w:t>being</w:t>
      </w:r>
      <w:r>
        <w:rPr>
          <w:spacing w:val="-5"/>
        </w:rPr>
        <w:t xml:space="preserve"> </w:t>
      </w:r>
      <w:r>
        <w:t>reduced</w:t>
      </w:r>
      <w:r>
        <w:rPr>
          <w:spacing w:val="-5"/>
        </w:rPr>
        <w:t xml:space="preserve"> </w:t>
      </w:r>
      <w:r>
        <w:t>solely</w:t>
      </w:r>
      <w:r>
        <w:rPr>
          <w:spacing w:val="-5"/>
        </w:rPr>
        <w:t xml:space="preserve"> </w:t>
      </w:r>
      <w:r>
        <w:t>to</w:t>
      </w:r>
      <w:r>
        <w:rPr>
          <w:spacing w:val="-4"/>
        </w:rPr>
        <w:t xml:space="preserve"> </w:t>
      </w:r>
      <w:r>
        <w:t>skills</w:t>
      </w:r>
      <w:r>
        <w:rPr>
          <w:spacing w:val="-4"/>
        </w:rPr>
        <w:t xml:space="preserve"> </w:t>
      </w:r>
      <w:r>
        <w:t>acquisition,</w:t>
      </w:r>
      <w:r>
        <w:rPr>
          <w:spacing w:val="-5"/>
        </w:rPr>
        <w:t xml:space="preserve"> </w:t>
      </w:r>
      <w:r>
        <w:t>and</w:t>
      </w:r>
      <w:r>
        <w:rPr>
          <w:spacing w:val="-4"/>
        </w:rPr>
        <w:t xml:space="preserve"> </w:t>
      </w:r>
      <w:r>
        <w:t>therefore</w:t>
      </w:r>
      <w:r>
        <w:rPr>
          <w:spacing w:val="-4"/>
        </w:rPr>
        <w:t xml:space="preserve"> </w:t>
      </w:r>
      <w:r>
        <w:t>failing to realize its potential as a vehicle for meaningful and positive social change. Focusing on investigating these broader social and institutional dimensions of reflective practice can greatly</w:t>
      </w:r>
      <w:r>
        <w:rPr>
          <w:spacing w:val="-7"/>
        </w:rPr>
        <w:t xml:space="preserve"> </w:t>
      </w:r>
      <w:r>
        <w:t>enrich</w:t>
      </w:r>
      <w:r>
        <w:rPr>
          <w:spacing w:val="-7"/>
        </w:rPr>
        <w:t xml:space="preserve"> </w:t>
      </w:r>
      <w:r>
        <w:t>the</w:t>
      </w:r>
      <w:r>
        <w:rPr>
          <w:spacing w:val="-7"/>
        </w:rPr>
        <w:t xml:space="preserve"> </w:t>
      </w:r>
      <w:r>
        <w:t>ability</w:t>
      </w:r>
      <w:r>
        <w:rPr>
          <w:spacing w:val="-7"/>
        </w:rPr>
        <w:t xml:space="preserve"> </w:t>
      </w:r>
      <w:r>
        <w:t>of</w:t>
      </w:r>
      <w:r>
        <w:rPr>
          <w:spacing w:val="-6"/>
        </w:rPr>
        <w:t xml:space="preserve"> </w:t>
      </w:r>
      <w:r>
        <w:t>legal</w:t>
      </w:r>
      <w:r>
        <w:rPr>
          <w:spacing w:val="-7"/>
        </w:rPr>
        <w:t xml:space="preserve"> </w:t>
      </w:r>
      <w:r>
        <w:t>clinics</w:t>
      </w:r>
      <w:r>
        <w:rPr>
          <w:spacing w:val="-7"/>
        </w:rPr>
        <w:t xml:space="preserve"> </w:t>
      </w:r>
      <w:r>
        <w:t>simultaneously</w:t>
      </w:r>
      <w:r>
        <w:rPr>
          <w:spacing w:val="-7"/>
        </w:rPr>
        <w:t xml:space="preserve"> </w:t>
      </w:r>
      <w:r>
        <w:t>to</w:t>
      </w:r>
      <w:r>
        <w:rPr>
          <w:spacing w:val="-7"/>
        </w:rPr>
        <w:t xml:space="preserve"> </w:t>
      </w:r>
      <w:r>
        <w:t>pr</w:t>
      </w:r>
      <w:r>
        <w:t>ovide</w:t>
      </w:r>
      <w:r>
        <w:rPr>
          <w:spacing w:val="-7"/>
        </w:rPr>
        <w:t xml:space="preserve"> </w:t>
      </w:r>
      <w:r>
        <w:t>a</w:t>
      </w:r>
      <w:r>
        <w:rPr>
          <w:spacing w:val="-7"/>
        </w:rPr>
        <w:t xml:space="preserve"> </w:t>
      </w:r>
      <w:r>
        <w:t>laboratory</w:t>
      </w:r>
      <w:r>
        <w:rPr>
          <w:spacing w:val="-7"/>
        </w:rPr>
        <w:t xml:space="preserve"> </w:t>
      </w:r>
      <w:r>
        <w:t>for</w:t>
      </w:r>
      <w:r>
        <w:rPr>
          <w:spacing w:val="-7"/>
        </w:rPr>
        <w:t xml:space="preserve"> </w:t>
      </w:r>
      <w:r>
        <w:t>learning law</w:t>
      </w:r>
      <w:r>
        <w:rPr>
          <w:spacing w:val="5"/>
        </w:rPr>
        <w:t xml:space="preserve"> </w:t>
      </w:r>
      <w:r>
        <w:t>in</w:t>
      </w:r>
      <w:r>
        <w:rPr>
          <w:spacing w:val="5"/>
        </w:rPr>
        <w:t xml:space="preserve"> </w:t>
      </w:r>
      <w:r>
        <w:t>action,</w:t>
      </w:r>
      <w:r>
        <w:rPr>
          <w:spacing w:val="5"/>
        </w:rPr>
        <w:t xml:space="preserve"> </w:t>
      </w:r>
      <w:r>
        <w:t>a</w:t>
      </w:r>
      <w:r>
        <w:rPr>
          <w:spacing w:val="5"/>
        </w:rPr>
        <w:t xml:space="preserve"> </w:t>
      </w:r>
      <w:r>
        <w:t>fertile</w:t>
      </w:r>
      <w:r>
        <w:rPr>
          <w:spacing w:val="7"/>
        </w:rPr>
        <w:t xml:space="preserve"> </w:t>
      </w:r>
      <w:r>
        <w:t>ground</w:t>
      </w:r>
      <w:r>
        <w:rPr>
          <w:spacing w:val="5"/>
        </w:rPr>
        <w:t xml:space="preserve"> </w:t>
      </w:r>
      <w:r>
        <w:t>for</w:t>
      </w:r>
      <w:r>
        <w:rPr>
          <w:spacing w:val="5"/>
        </w:rPr>
        <w:t xml:space="preserve"> </w:t>
      </w:r>
      <w:r>
        <w:t>research,</w:t>
      </w:r>
      <w:r>
        <w:rPr>
          <w:spacing w:val="5"/>
        </w:rPr>
        <w:t xml:space="preserve"> </w:t>
      </w:r>
      <w:r>
        <w:t>and</w:t>
      </w:r>
      <w:r>
        <w:rPr>
          <w:spacing w:val="5"/>
        </w:rPr>
        <w:t xml:space="preserve"> </w:t>
      </w:r>
      <w:r>
        <w:t>an</w:t>
      </w:r>
      <w:r>
        <w:rPr>
          <w:spacing w:val="6"/>
        </w:rPr>
        <w:t xml:space="preserve"> </w:t>
      </w:r>
      <w:r>
        <w:t>instrument</w:t>
      </w:r>
      <w:r>
        <w:rPr>
          <w:spacing w:val="5"/>
        </w:rPr>
        <w:t xml:space="preserve"> </w:t>
      </w:r>
      <w:r>
        <w:t>for</w:t>
      </w:r>
      <w:r>
        <w:rPr>
          <w:spacing w:val="5"/>
        </w:rPr>
        <w:t xml:space="preserve"> </w:t>
      </w:r>
      <w:r>
        <w:t>the</w:t>
      </w:r>
      <w:r>
        <w:rPr>
          <w:spacing w:val="5"/>
        </w:rPr>
        <w:t xml:space="preserve"> </w:t>
      </w:r>
      <w:r>
        <w:t>promotion</w:t>
      </w:r>
      <w:r>
        <w:rPr>
          <w:spacing w:val="5"/>
        </w:rPr>
        <w:t xml:space="preserve"> </w:t>
      </w:r>
      <w:r>
        <w:t>of</w:t>
      </w:r>
      <w:r>
        <w:rPr>
          <w:spacing w:val="6"/>
        </w:rPr>
        <w:t xml:space="preserve"> </w:t>
      </w:r>
      <w:r>
        <w:t>rights.</w:t>
      </w:r>
    </w:p>
    <w:p w:rsidR="00B51B6B" w:rsidRDefault="00C75737">
      <w:pPr>
        <w:pStyle w:val="BodyText"/>
        <w:ind w:left="113"/>
        <w:jc w:val="both"/>
      </w:pPr>
      <w:r>
        <w:t>Yet another dimension of this exploration is the opportunity for clinical law teachers to</w:t>
      </w:r>
    </w:p>
    <w:p w:rsidR="00B51B6B" w:rsidRDefault="00B51B6B">
      <w:pPr>
        <w:jc w:val="both"/>
        <w:sectPr w:rsidR="00B51B6B">
          <w:headerReference w:type="default" r:id="rId7"/>
          <w:footerReference w:type="default" r:id="rId8"/>
          <w:type w:val="continuous"/>
          <w:pgSz w:w="11910" w:h="16840"/>
          <w:pgMar w:top="1360" w:right="960" w:bottom="1180" w:left="1020" w:header="787" w:footer="982" w:gutter="0"/>
          <w:pgNumType w:start="54"/>
          <w:cols w:space="720"/>
        </w:sectPr>
      </w:pPr>
    </w:p>
    <w:p w:rsidR="00B51B6B" w:rsidRDefault="00C75737">
      <w:pPr>
        <w:pStyle w:val="BodyText"/>
        <w:spacing w:before="53" w:line="480" w:lineRule="auto"/>
        <w:ind w:left="113" w:right="170"/>
        <w:jc w:val="both"/>
      </w:pPr>
      <w:r>
        <w:lastRenderedPageBreak/>
        <w:t>evaluate</w:t>
      </w:r>
      <w:r>
        <w:rPr>
          <w:spacing w:val="-8"/>
        </w:rPr>
        <w:t xml:space="preserve"> </w:t>
      </w:r>
      <w:r>
        <w:t>our</w:t>
      </w:r>
      <w:r>
        <w:rPr>
          <w:spacing w:val="-8"/>
        </w:rPr>
        <w:t xml:space="preserve"> </w:t>
      </w:r>
      <w:r>
        <w:t>teaching</w:t>
      </w:r>
      <w:r>
        <w:rPr>
          <w:spacing w:val="-8"/>
        </w:rPr>
        <w:t xml:space="preserve"> </w:t>
      </w:r>
      <w:r>
        <w:t>effectiveness</w:t>
      </w:r>
      <w:r>
        <w:rPr>
          <w:spacing w:val="-8"/>
        </w:rPr>
        <w:t xml:space="preserve"> </w:t>
      </w:r>
      <w:r>
        <w:t>and</w:t>
      </w:r>
      <w:r>
        <w:rPr>
          <w:spacing w:val="-8"/>
        </w:rPr>
        <w:t xml:space="preserve"> </w:t>
      </w:r>
      <w:r>
        <w:t>gain</w:t>
      </w:r>
      <w:r>
        <w:rPr>
          <w:spacing w:val="-9"/>
        </w:rPr>
        <w:t xml:space="preserve"> </w:t>
      </w:r>
      <w:r>
        <w:t>insights</w:t>
      </w:r>
      <w:r>
        <w:rPr>
          <w:spacing w:val="-8"/>
        </w:rPr>
        <w:t xml:space="preserve"> </w:t>
      </w:r>
      <w:r>
        <w:t>into</w:t>
      </w:r>
      <w:r>
        <w:rPr>
          <w:spacing w:val="-8"/>
        </w:rPr>
        <w:t xml:space="preserve"> </w:t>
      </w:r>
      <w:r>
        <w:t>ourselves</w:t>
      </w:r>
      <w:r>
        <w:rPr>
          <w:spacing w:val="-9"/>
        </w:rPr>
        <w:t xml:space="preserve"> </w:t>
      </w:r>
      <w:r>
        <w:t>and</w:t>
      </w:r>
      <w:r>
        <w:rPr>
          <w:spacing w:val="-8"/>
        </w:rPr>
        <w:t xml:space="preserve"> </w:t>
      </w:r>
      <w:r>
        <w:t>our</w:t>
      </w:r>
      <w:r>
        <w:rPr>
          <w:spacing w:val="-8"/>
        </w:rPr>
        <w:t xml:space="preserve"> </w:t>
      </w:r>
      <w:r>
        <w:t>immediate</w:t>
      </w:r>
      <w:r>
        <w:rPr>
          <w:spacing w:val="-8"/>
        </w:rPr>
        <w:t xml:space="preserve"> </w:t>
      </w:r>
      <w:r>
        <w:t>and long-term professional</w:t>
      </w:r>
      <w:r>
        <w:rPr>
          <w:spacing w:val="-2"/>
        </w:rPr>
        <w:t xml:space="preserve"> </w:t>
      </w:r>
      <w:r>
        <w:t>goals.</w:t>
      </w:r>
    </w:p>
    <w:p w:rsidR="00B51B6B" w:rsidRDefault="00B51B6B">
      <w:pPr>
        <w:pStyle w:val="BodyText"/>
      </w:pPr>
    </w:p>
    <w:p w:rsidR="00B51B6B" w:rsidRDefault="00B51B6B">
      <w:pPr>
        <w:pStyle w:val="BodyText"/>
      </w:pPr>
    </w:p>
    <w:p w:rsidR="00B51B6B" w:rsidRDefault="00C75737">
      <w:pPr>
        <w:pStyle w:val="BodyText"/>
        <w:spacing w:line="480" w:lineRule="auto"/>
        <w:ind w:left="113" w:right="171"/>
        <w:jc w:val="both"/>
      </w:pPr>
      <w:r>
        <w:t>This paper shares some initial attempts to investigate the socio-legal dimensions of reflective practice in a sampling of clinical programs across several jurisdictions in Europe and elsewhere. These preliminary findings</w:t>
      </w:r>
      <w:r>
        <w:t xml:space="preserve"> were presented at the most recent ENCLE Conference, which took place in Turin, Italy in September of 2018. For some time now, our ‘transnational team’ --comprised of clinical teachers from US, France, Spain and Italy</w:t>
      </w:r>
      <w:hyperlink w:anchor="_bookmark0" w:history="1">
        <w:r>
          <w:rPr>
            <w:position w:val="7"/>
            <w:sz w:val="14"/>
          </w:rPr>
          <w:t xml:space="preserve">1 </w:t>
        </w:r>
      </w:hyperlink>
      <w:r>
        <w:t>--has b</w:t>
      </w:r>
      <w:r>
        <w:t>een</w:t>
      </w:r>
      <w:r>
        <w:rPr>
          <w:spacing w:val="-12"/>
        </w:rPr>
        <w:t xml:space="preserve"> </w:t>
      </w:r>
      <w:r>
        <w:t>exploring</w:t>
      </w:r>
      <w:hyperlink w:anchor="_bookmark1" w:history="1">
        <w:r>
          <w:rPr>
            <w:position w:val="7"/>
            <w:sz w:val="14"/>
          </w:rPr>
          <w:t>2</w:t>
        </w:r>
        <w:r>
          <w:rPr>
            <w:spacing w:val="-7"/>
            <w:position w:val="7"/>
            <w:sz w:val="14"/>
          </w:rPr>
          <w:t xml:space="preserve"> </w:t>
        </w:r>
      </w:hyperlink>
      <w:r>
        <w:t>our</w:t>
      </w:r>
      <w:r>
        <w:rPr>
          <w:spacing w:val="-12"/>
        </w:rPr>
        <w:t xml:space="preserve"> </w:t>
      </w:r>
      <w:r>
        <w:t>common</w:t>
      </w:r>
      <w:r>
        <w:rPr>
          <w:spacing w:val="-12"/>
        </w:rPr>
        <w:t xml:space="preserve"> </w:t>
      </w:r>
      <w:r>
        <w:t>interest</w:t>
      </w:r>
      <w:r>
        <w:rPr>
          <w:spacing w:val="-12"/>
        </w:rPr>
        <w:t xml:space="preserve"> </w:t>
      </w:r>
      <w:r>
        <w:t>in</w:t>
      </w:r>
      <w:r>
        <w:rPr>
          <w:spacing w:val="-12"/>
        </w:rPr>
        <w:t xml:space="preserve"> </w:t>
      </w:r>
      <w:r>
        <w:t>researching</w:t>
      </w:r>
      <w:r>
        <w:rPr>
          <w:spacing w:val="-12"/>
        </w:rPr>
        <w:t xml:space="preserve"> </w:t>
      </w:r>
      <w:r>
        <w:t>the</w:t>
      </w:r>
      <w:r>
        <w:rPr>
          <w:spacing w:val="-12"/>
        </w:rPr>
        <w:t xml:space="preserve"> </w:t>
      </w:r>
      <w:r>
        <w:t>multiple</w:t>
      </w:r>
      <w:r>
        <w:rPr>
          <w:spacing w:val="-12"/>
        </w:rPr>
        <w:t xml:space="preserve"> </w:t>
      </w:r>
      <w:r>
        <w:t>roles</w:t>
      </w:r>
      <w:r>
        <w:rPr>
          <w:spacing w:val="-12"/>
        </w:rPr>
        <w:t xml:space="preserve"> </w:t>
      </w:r>
      <w:r>
        <w:t>reflective</w:t>
      </w:r>
      <w:r>
        <w:rPr>
          <w:spacing w:val="-12"/>
        </w:rPr>
        <w:t xml:space="preserve"> </w:t>
      </w:r>
      <w:r>
        <w:t>writing</w:t>
      </w:r>
      <w:r>
        <w:rPr>
          <w:spacing w:val="-11"/>
        </w:rPr>
        <w:t xml:space="preserve"> </w:t>
      </w:r>
      <w:r>
        <w:t xml:space="preserve">can play as a tool for assessing student learning and as an instrument for socio-legal research. During the session, the team members who were present shared and discussed some possible uses of reflective writing of various sorts, identifying their impact </w:t>
      </w:r>
      <w:r>
        <w:t>on learning, teaching,</w:t>
      </w:r>
      <w:r>
        <w:rPr>
          <w:spacing w:val="-7"/>
        </w:rPr>
        <w:t xml:space="preserve"> </w:t>
      </w:r>
      <w:r>
        <w:t>and</w:t>
      </w:r>
      <w:r>
        <w:rPr>
          <w:spacing w:val="-7"/>
        </w:rPr>
        <w:t xml:space="preserve"> </w:t>
      </w:r>
      <w:r>
        <w:t>research.</w:t>
      </w:r>
      <w:r>
        <w:rPr>
          <w:spacing w:val="-7"/>
        </w:rPr>
        <w:t xml:space="preserve"> </w:t>
      </w:r>
      <w:r>
        <w:t>This</w:t>
      </w:r>
      <w:r>
        <w:rPr>
          <w:spacing w:val="-7"/>
        </w:rPr>
        <w:t xml:space="preserve"> </w:t>
      </w:r>
      <w:r>
        <w:t>line</w:t>
      </w:r>
      <w:r>
        <w:rPr>
          <w:spacing w:val="-6"/>
        </w:rPr>
        <w:t xml:space="preserve"> </w:t>
      </w:r>
      <w:r>
        <w:t>of</w:t>
      </w:r>
      <w:r>
        <w:rPr>
          <w:spacing w:val="-7"/>
        </w:rPr>
        <w:t xml:space="preserve"> </w:t>
      </w:r>
      <w:r>
        <w:t>inquiry</w:t>
      </w:r>
      <w:r>
        <w:rPr>
          <w:spacing w:val="-7"/>
        </w:rPr>
        <w:t xml:space="preserve"> </w:t>
      </w:r>
      <w:r>
        <w:t>can</w:t>
      </w:r>
      <w:r>
        <w:rPr>
          <w:spacing w:val="-8"/>
        </w:rPr>
        <w:t xml:space="preserve"> </w:t>
      </w:r>
      <w:r>
        <w:t>potentially</w:t>
      </w:r>
      <w:r>
        <w:rPr>
          <w:spacing w:val="-7"/>
        </w:rPr>
        <w:t xml:space="preserve"> </w:t>
      </w:r>
      <w:r>
        <w:t>assist</w:t>
      </w:r>
      <w:r>
        <w:rPr>
          <w:spacing w:val="-7"/>
        </w:rPr>
        <w:t xml:space="preserve"> </w:t>
      </w:r>
      <w:r>
        <w:t>the</w:t>
      </w:r>
      <w:r>
        <w:rPr>
          <w:spacing w:val="-7"/>
        </w:rPr>
        <w:t xml:space="preserve"> </w:t>
      </w:r>
      <w:r>
        <w:t>clinical</w:t>
      </w:r>
      <w:r>
        <w:rPr>
          <w:spacing w:val="-7"/>
        </w:rPr>
        <w:t xml:space="preserve"> </w:t>
      </w:r>
      <w:r>
        <w:t>legal</w:t>
      </w:r>
      <w:r>
        <w:rPr>
          <w:spacing w:val="-7"/>
        </w:rPr>
        <w:t xml:space="preserve"> </w:t>
      </w:r>
      <w:r>
        <w:t>education community to reflect about the reasons for choosing particular tools for reflective practice in our clinical programs. Discussion and feedback fro</w:t>
      </w:r>
      <w:r>
        <w:t>m participants contributed important input to deepen our exploration and will assist us in developing further theoretical understandings in the</w:t>
      </w:r>
      <w:r>
        <w:rPr>
          <w:spacing w:val="-1"/>
        </w:rPr>
        <w:t xml:space="preserve"> </w:t>
      </w:r>
      <w:r>
        <w:t>future.</w:t>
      </w:r>
    </w:p>
    <w:p w:rsidR="00B51B6B" w:rsidRDefault="00B51B6B">
      <w:pPr>
        <w:pStyle w:val="BodyText"/>
        <w:rPr>
          <w:sz w:val="20"/>
        </w:rPr>
      </w:pPr>
    </w:p>
    <w:p w:rsidR="00B51B6B" w:rsidRDefault="00C75737">
      <w:pPr>
        <w:pStyle w:val="BodyText"/>
        <w:spacing w:before="11"/>
      </w:pPr>
      <w:r>
        <w:rPr>
          <w:noProof/>
          <w:lang w:val="en-GB" w:eastAsia="en-GB"/>
        </w:rPr>
        <mc:AlternateContent>
          <mc:Choice Requires="wps">
            <w:drawing>
              <wp:anchor distT="0" distB="0" distL="0" distR="0" simplePos="0" relativeHeight="251633664" behindDoc="0" locked="0" layoutInCell="1" allowOverlap="1">
                <wp:simplePos x="0" y="0"/>
                <wp:positionH relativeFrom="page">
                  <wp:posOffset>720090</wp:posOffset>
                </wp:positionH>
                <wp:positionV relativeFrom="paragraph">
                  <wp:posOffset>241935</wp:posOffset>
                </wp:positionV>
                <wp:extent cx="1828800" cy="0"/>
                <wp:effectExtent l="5715" t="5080" r="13335" b="13970"/>
                <wp:wrapTopAndBottom/>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85F3" id="Line 5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05pt" to="200.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z1HgIAAEMEAAAOAAAAZHJzL2Uyb0RvYy54bWysU8GO2jAQvVfqP1i+QxLK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" strokeweight=".6pt">
                <w10:wrap type="topAndBottom" anchorx="page"/>
              </v:line>
            </w:pict>
          </mc:Fallback>
        </mc:AlternateContent>
      </w:r>
    </w:p>
    <w:p w:rsidR="00B51B6B" w:rsidRDefault="00C75737">
      <w:pPr>
        <w:spacing w:before="58" w:line="242" w:lineRule="auto"/>
        <w:ind w:left="114" w:right="170"/>
        <w:jc w:val="both"/>
        <w:rPr>
          <w:rFonts w:ascii="Verdana" w:hAnsi="Verdana"/>
          <w:sz w:val="17"/>
        </w:rPr>
      </w:pPr>
      <w:bookmarkStart w:id="1" w:name="_bookmark0"/>
      <w:bookmarkEnd w:id="1"/>
      <w:r>
        <w:rPr>
          <w:rFonts w:ascii="Times New Roman" w:hAnsi="Times New Roman"/>
          <w:position w:val="9"/>
          <w:sz w:val="16"/>
        </w:rPr>
        <w:t xml:space="preserve">1 </w:t>
      </w:r>
      <w:r>
        <w:rPr>
          <w:rFonts w:ascii="Verdana" w:hAnsi="Verdana"/>
          <w:color w:val="090909"/>
          <w:sz w:val="17"/>
        </w:rPr>
        <w:t>This work is the outcome of the sharing among professor from different countries: Susan L. Brooks (</w:t>
      </w:r>
      <w:r>
        <w:rPr>
          <w:rFonts w:ascii="Verdana" w:hAnsi="Verdana"/>
          <w:color w:val="090909"/>
          <w:sz w:val="17"/>
        </w:rPr>
        <w:t>Drexel University</w:t>
      </w:r>
      <w:r>
        <w:rPr>
          <w:rFonts w:ascii="Verdana" w:hAnsi="Verdana"/>
          <w:color w:val="090909"/>
          <w:spacing w:val="-18"/>
          <w:sz w:val="17"/>
        </w:rPr>
        <w:t xml:space="preserve"> </w:t>
      </w:r>
      <w:r>
        <w:rPr>
          <w:rFonts w:ascii="Verdana" w:hAnsi="Verdana"/>
          <w:color w:val="090909"/>
          <w:sz w:val="17"/>
        </w:rPr>
        <w:t>Kline</w:t>
      </w:r>
      <w:r>
        <w:rPr>
          <w:rFonts w:ascii="Verdana" w:hAnsi="Verdana"/>
          <w:color w:val="090909"/>
          <w:spacing w:val="-17"/>
          <w:sz w:val="17"/>
        </w:rPr>
        <w:t xml:space="preserve"> </w:t>
      </w:r>
      <w:r>
        <w:rPr>
          <w:rFonts w:ascii="Verdana" w:hAnsi="Verdana"/>
          <w:color w:val="090909"/>
          <w:sz w:val="17"/>
        </w:rPr>
        <w:t>School</w:t>
      </w:r>
      <w:r>
        <w:rPr>
          <w:rFonts w:ascii="Verdana" w:hAnsi="Verdana"/>
          <w:color w:val="090909"/>
          <w:spacing w:val="-17"/>
          <w:sz w:val="17"/>
        </w:rPr>
        <w:t xml:space="preserve"> </w:t>
      </w:r>
      <w:r>
        <w:rPr>
          <w:rFonts w:ascii="Verdana" w:hAnsi="Verdana"/>
          <w:color w:val="090909"/>
          <w:sz w:val="17"/>
        </w:rPr>
        <w:t>of</w:t>
      </w:r>
      <w:r>
        <w:rPr>
          <w:rFonts w:ascii="Verdana" w:hAnsi="Verdana"/>
          <w:color w:val="090909"/>
          <w:spacing w:val="-19"/>
          <w:sz w:val="17"/>
        </w:rPr>
        <w:t xml:space="preserve"> </w:t>
      </w:r>
      <w:r>
        <w:rPr>
          <w:rFonts w:ascii="Verdana" w:hAnsi="Verdana"/>
          <w:color w:val="090909"/>
          <w:spacing w:val="-3"/>
          <w:sz w:val="17"/>
        </w:rPr>
        <w:t>Law,</w:t>
      </w:r>
      <w:r>
        <w:rPr>
          <w:rFonts w:ascii="Verdana" w:hAnsi="Verdana"/>
          <w:color w:val="090909"/>
          <w:spacing w:val="-17"/>
          <w:sz w:val="17"/>
        </w:rPr>
        <w:t xml:space="preserve"> </w:t>
      </w:r>
      <w:r>
        <w:rPr>
          <w:rFonts w:ascii="Verdana" w:hAnsi="Verdana"/>
          <w:color w:val="090909"/>
          <w:sz w:val="17"/>
        </w:rPr>
        <w:t>US),</w:t>
      </w:r>
      <w:r>
        <w:rPr>
          <w:rFonts w:ascii="Verdana" w:hAnsi="Verdana"/>
          <w:color w:val="090909"/>
          <w:spacing w:val="-18"/>
          <w:sz w:val="17"/>
        </w:rPr>
        <w:t xml:space="preserve"> </w:t>
      </w:r>
      <w:proofErr w:type="spellStart"/>
      <w:r>
        <w:rPr>
          <w:rFonts w:ascii="Verdana" w:hAnsi="Verdana"/>
          <w:color w:val="090909"/>
          <w:sz w:val="17"/>
        </w:rPr>
        <w:t>Josè</w:t>
      </w:r>
      <w:proofErr w:type="spellEnd"/>
      <w:r>
        <w:rPr>
          <w:rFonts w:ascii="Verdana" w:hAnsi="Verdana"/>
          <w:color w:val="090909"/>
          <w:spacing w:val="-18"/>
          <w:sz w:val="17"/>
        </w:rPr>
        <w:t xml:space="preserve"> </w:t>
      </w:r>
      <w:r>
        <w:rPr>
          <w:rFonts w:ascii="Verdana" w:hAnsi="Verdana"/>
          <w:color w:val="090909"/>
          <w:sz w:val="17"/>
        </w:rPr>
        <w:t>Antonio</w:t>
      </w:r>
      <w:r>
        <w:rPr>
          <w:rFonts w:ascii="Verdana" w:hAnsi="Verdana"/>
          <w:color w:val="090909"/>
          <w:spacing w:val="-19"/>
          <w:sz w:val="17"/>
        </w:rPr>
        <w:t xml:space="preserve"> </w:t>
      </w:r>
      <w:r>
        <w:rPr>
          <w:rFonts w:ascii="Verdana" w:hAnsi="Verdana"/>
          <w:color w:val="090909"/>
          <w:sz w:val="17"/>
        </w:rPr>
        <w:t>Garcia</w:t>
      </w:r>
      <w:r>
        <w:rPr>
          <w:rFonts w:ascii="Verdana" w:hAnsi="Verdana"/>
          <w:color w:val="090909"/>
          <w:spacing w:val="-20"/>
          <w:sz w:val="17"/>
        </w:rPr>
        <w:t xml:space="preserve"> </w:t>
      </w:r>
      <w:r>
        <w:rPr>
          <w:rFonts w:ascii="Verdana" w:hAnsi="Verdana"/>
          <w:color w:val="090909"/>
          <w:sz w:val="17"/>
        </w:rPr>
        <w:t>(</w:t>
      </w:r>
      <w:proofErr w:type="spellStart"/>
      <w:r>
        <w:rPr>
          <w:rFonts w:ascii="Verdana" w:hAnsi="Verdana"/>
          <w:color w:val="090909"/>
          <w:sz w:val="17"/>
        </w:rPr>
        <w:t>Universitat</w:t>
      </w:r>
      <w:proofErr w:type="spellEnd"/>
      <w:r>
        <w:rPr>
          <w:rFonts w:ascii="Verdana" w:hAnsi="Verdana"/>
          <w:color w:val="090909"/>
          <w:spacing w:val="-18"/>
          <w:sz w:val="17"/>
        </w:rPr>
        <w:t xml:space="preserve"> </w:t>
      </w:r>
      <w:r>
        <w:rPr>
          <w:rFonts w:ascii="Verdana" w:hAnsi="Verdana"/>
          <w:color w:val="090909"/>
          <w:sz w:val="17"/>
        </w:rPr>
        <w:t>the</w:t>
      </w:r>
      <w:r>
        <w:rPr>
          <w:rFonts w:ascii="Verdana" w:hAnsi="Verdana"/>
          <w:color w:val="090909"/>
          <w:spacing w:val="-17"/>
          <w:sz w:val="17"/>
        </w:rPr>
        <w:t xml:space="preserve"> </w:t>
      </w:r>
      <w:r>
        <w:rPr>
          <w:rFonts w:ascii="Verdana" w:hAnsi="Verdana"/>
          <w:color w:val="090909"/>
          <w:sz w:val="17"/>
        </w:rPr>
        <w:t>Valencia,</w:t>
      </w:r>
      <w:r>
        <w:rPr>
          <w:rFonts w:ascii="Verdana" w:hAnsi="Verdana"/>
          <w:color w:val="090909"/>
          <w:spacing w:val="-18"/>
          <w:sz w:val="17"/>
        </w:rPr>
        <w:t xml:space="preserve"> </w:t>
      </w:r>
      <w:r>
        <w:rPr>
          <w:rFonts w:ascii="Verdana" w:hAnsi="Verdana"/>
          <w:color w:val="090909"/>
          <w:sz w:val="17"/>
        </w:rPr>
        <w:t>ES),</w:t>
      </w:r>
      <w:r>
        <w:rPr>
          <w:rFonts w:ascii="Verdana" w:hAnsi="Verdana"/>
          <w:color w:val="090909"/>
          <w:spacing w:val="-17"/>
          <w:sz w:val="17"/>
        </w:rPr>
        <w:t xml:space="preserve"> </w:t>
      </w:r>
      <w:r>
        <w:rPr>
          <w:rFonts w:ascii="Verdana" w:hAnsi="Verdana"/>
          <w:color w:val="090909"/>
          <w:sz w:val="17"/>
        </w:rPr>
        <w:t>Cecilia</w:t>
      </w:r>
      <w:r>
        <w:rPr>
          <w:rFonts w:ascii="Verdana" w:hAnsi="Verdana"/>
          <w:color w:val="090909"/>
          <w:spacing w:val="-18"/>
          <w:sz w:val="17"/>
        </w:rPr>
        <w:t xml:space="preserve"> </w:t>
      </w:r>
      <w:proofErr w:type="spellStart"/>
      <w:r>
        <w:rPr>
          <w:rFonts w:ascii="Verdana" w:hAnsi="Verdana"/>
          <w:color w:val="090909"/>
          <w:sz w:val="17"/>
        </w:rPr>
        <w:t>Blengino</w:t>
      </w:r>
      <w:proofErr w:type="spellEnd"/>
      <w:r>
        <w:rPr>
          <w:rFonts w:ascii="Verdana" w:hAnsi="Verdana"/>
          <w:color w:val="090909"/>
          <w:spacing w:val="-18"/>
          <w:sz w:val="17"/>
        </w:rPr>
        <w:t xml:space="preserve"> </w:t>
      </w:r>
      <w:r>
        <w:rPr>
          <w:rFonts w:ascii="Verdana" w:hAnsi="Verdana"/>
          <w:color w:val="090909"/>
          <w:sz w:val="17"/>
        </w:rPr>
        <w:t>(</w:t>
      </w:r>
      <w:proofErr w:type="spellStart"/>
      <w:r>
        <w:rPr>
          <w:rFonts w:ascii="Verdana" w:hAnsi="Verdana"/>
          <w:color w:val="090909"/>
          <w:sz w:val="17"/>
        </w:rPr>
        <w:t>Università</w:t>
      </w:r>
      <w:proofErr w:type="spellEnd"/>
      <w:r>
        <w:rPr>
          <w:rFonts w:ascii="Verdana" w:hAnsi="Verdana"/>
          <w:color w:val="090909"/>
          <w:sz w:val="17"/>
        </w:rPr>
        <w:t xml:space="preserve"> di </w:t>
      </w:r>
      <w:r>
        <w:rPr>
          <w:rFonts w:ascii="Verdana" w:hAnsi="Verdana"/>
          <w:color w:val="090909"/>
          <w:spacing w:val="-4"/>
          <w:sz w:val="17"/>
        </w:rPr>
        <w:t xml:space="preserve">Torino, </w:t>
      </w:r>
      <w:r>
        <w:rPr>
          <w:rFonts w:ascii="Verdana" w:hAnsi="Verdana"/>
          <w:color w:val="090909"/>
          <w:sz w:val="17"/>
        </w:rPr>
        <w:t xml:space="preserve">IT), Silvia </w:t>
      </w:r>
      <w:proofErr w:type="spellStart"/>
      <w:r>
        <w:rPr>
          <w:rFonts w:ascii="Verdana" w:hAnsi="Verdana"/>
          <w:color w:val="090909"/>
          <w:sz w:val="17"/>
        </w:rPr>
        <w:t>Mondino</w:t>
      </w:r>
      <w:proofErr w:type="spellEnd"/>
      <w:r>
        <w:rPr>
          <w:rFonts w:ascii="Verdana" w:hAnsi="Verdana"/>
          <w:color w:val="090909"/>
          <w:sz w:val="17"/>
        </w:rPr>
        <w:t xml:space="preserve"> (</w:t>
      </w:r>
      <w:proofErr w:type="spellStart"/>
      <w:r>
        <w:rPr>
          <w:rFonts w:ascii="Verdana" w:hAnsi="Verdana"/>
          <w:color w:val="090909"/>
          <w:sz w:val="17"/>
        </w:rPr>
        <w:t>Università</w:t>
      </w:r>
      <w:proofErr w:type="spellEnd"/>
      <w:r>
        <w:rPr>
          <w:rFonts w:ascii="Verdana" w:hAnsi="Verdana"/>
          <w:color w:val="090909"/>
          <w:sz w:val="17"/>
        </w:rPr>
        <w:t xml:space="preserve"> di </w:t>
      </w:r>
      <w:r>
        <w:rPr>
          <w:rFonts w:ascii="Verdana" w:hAnsi="Verdana"/>
          <w:color w:val="090909"/>
          <w:spacing w:val="-4"/>
          <w:sz w:val="17"/>
        </w:rPr>
        <w:t xml:space="preserve">Torino, </w:t>
      </w:r>
      <w:r>
        <w:rPr>
          <w:rFonts w:ascii="Verdana" w:hAnsi="Verdana"/>
          <w:color w:val="090909"/>
          <w:sz w:val="17"/>
        </w:rPr>
        <w:t xml:space="preserve">IT) and Marie </w:t>
      </w:r>
      <w:proofErr w:type="spellStart"/>
      <w:r>
        <w:rPr>
          <w:rFonts w:ascii="Verdana" w:hAnsi="Verdana"/>
          <w:color w:val="090909"/>
          <w:sz w:val="17"/>
        </w:rPr>
        <w:t>Deramat</w:t>
      </w:r>
      <w:proofErr w:type="spellEnd"/>
      <w:r>
        <w:rPr>
          <w:rFonts w:ascii="Verdana" w:hAnsi="Verdana"/>
          <w:color w:val="090909"/>
          <w:sz w:val="17"/>
        </w:rPr>
        <w:t xml:space="preserve"> (</w:t>
      </w:r>
      <w:proofErr w:type="spellStart"/>
      <w:r>
        <w:rPr>
          <w:rFonts w:ascii="Verdana" w:hAnsi="Verdana"/>
          <w:color w:val="090909"/>
          <w:sz w:val="17"/>
        </w:rPr>
        <w:t>Universitè</w:t>
      </w:r>
      <w:proofErr w:type="spellEnd"/>
      <w:r>
        <w:rPr>
          <w:rFonts w:ascii="Verdana" w:hAnsi="Verdana"/>
          <w:color w:val="090909"/>
          <w:sz w:val="17"/>
        </w:rPr>
        <w:t xml:space="preserve"> de Bordeaux, FR). </w:t>
      </w:r>
      <w:r>
        <w:rPr>
          <w:rFonts w:ascii="Verdana" w:hAnsi="Verdana"/>
          <w:color w:val="090909"/>
          <w:spacing w:val="-5"/>
          <w:sz w:val="17"/>
        </w:rPr>
        <w:t xml:space="preserve">We </w:t>
      </w:r>
      <w:r>
        <w:rPr>
          <w:rFonts w:ascii="Verdana" w:hAnsi="Verdana"/>
          <w:color w:val="090909"/>
          <w:sz w:val="17"/>
        </w:rPr>
        <w:t xml:space="preserve">presented the session Reflective Practice: Connecting Assessment and Socio-Legal Research in Clinical Legal Education at the 6Th ENCLE Conference “Clinical Legal Education: Innovating Legal Education In Europe” held in </w:t>
      </w:r>
      <w:r>
        <w:rPr>
          <w:rFonts w:ascii="Verdana" w:hAnsi="Verdana"/>
          <w:color w:val="090909"/>
          <w:spacing w:val="-4"/>
          <w:sz w:val="17"/>
        </w:rPr>
        <w:t xml:space="preserve">Turin </w:t>
      </w:r>
      <w:r>
        <w:rPr>
          <w:rFonts w:ascii="Verdana" w:hAnsi="Verdana"/>
          <w:color w:val="090909"/>
          <w:sz w:val="17"/>
        </w:rPr>
        <w:t>(Italy), 20-21th September 2018</w:t>
      </w:r>
      <w:r>
        <w:rPr>
          <w:rFonts w:ascii="Verdana" w:hAnsi="Verdana"/>
          <w:color w:val="090909"/>
          <w:sz w:val="17"/>
        </w:rPr>
        <w:t xml:space="preserve">. The paper is the result of shared reflections inside our team. Only in organizing writing, Cecilia </w:t>
      </w:r>
      <w:proofErr w:type="spellStart"/>
      <w:r>
        <w:rPr>
          <w:rFonts w:ascii="Verdana" w:hAnsi="Verdana"/>
          <w:color w:val="090909"/>
          <w:sz w:val="17"/>
        </w:rPr>
        <w:t>Blengino</w:t>
      </w:r>
      <w:proofErr w:type="spellEnd"/>
      <w:r>
        <w:rPr>
          <w:rFonts w:ascii="Verdana" w:hAnsi="Verdana"/>
          <w:color w:val="090909"/>
          <w:sz w:val="17"/>
        </w:rPr>
        <w:t xml:space="preserve"> wrote the Introduction and </w:t>
      </w:r>
      <w:r>
        <w:rPr>
          <w:rFonts w:ascii="Verdana" w:hAnsi="Verdana"/>
          <w:color w:val="090909"/>
          <w:spacing w:val="-5"/>
          <w:sz w:val="17"/>
        </w:rPr>
        <w:t xml:space="preserve">par.1; </w:t>
      </w:r>
      <w:r>
        <w:rPr>
          <w:rFonts w:ascii="Verdana" w:hAnsi="Verdana"/>
          <w:color w:val="090909"/>
          <w:sz w:val="17"/>
        </w:rPr>
        <w:t xml:space="preserve">Susan L. Brooks wrote </w:t>
      </w:r>
      <w:r>
        <w:rPr>
          <w:rFonts w:ascii="Verdana" w:hAnsi="Verdana"/>
          <w:color w:val="090909"/>
          <w:spacing w:val="-7"/>
          <w:sz w:val="17"/>
        </w:rPr>
        <w:t xml:space="preserve">par. </w:t>
      </w:r>
      <w:r>
        <w:rPr>
          <w:rFonts w:ascii="Verdana" w:hAnsi="Verdana"/>
          <w:color w:val="090909"/>
          <w:sz w:val="17"/>
        </w:rPr>
        <w:t xml:space="preserve">2.1; Cecilia </w:t>
      </w:r>
      <w:proofErr w:type="spellStart"/>
      <w:r>
        <w:rPr>
          <w:rFonts w:ascii="Verdana" w:hAnsi="Verdana"/>
          <w:color w:val="090909"/>
          <w:sz w:val="17"/>
        </w:rPr>
        <w:t>Blengino</w:t>
      </w:r>
      <w:proofErr w:type="spellEnd"/>
      <w:r>
        <w:rPr>
          <w:rFonts w:ascii="Verdana" w:hAnsi="Verdana"/>
          <w:color w:val="090909"/>
          <w:sz w:val="17"/>
        </w:rPr>
        <w:t xml:space="preserve"> and Silvia </w:t>
      </w:r>
      <w:proofErr w:type="spellStart"/>
      <w:r>
        <w:rPr>
          <w:rFonts w:ascii="Verdana" w:hAnsi="Verdana"/>
          <w:color w:val="090909"/>
          <w:sz w:val="17"/>
        </w:rPr>
        <w:t>Mondino</w:t>
      </w:r>
      <w:proofErr w:type="spellEnd"/>
      <w:r>
        <w:rPr>
          <w:rFonts w:ascii="Verdana" w:hAnsi="Verdana"/>
          <w:color w:val="090909"/>
          <w:sz w:val="17"/>
        </w:rPr>
        <w:t xml:space="preserve"> wrote </w:t>
      </w:r>
      <w:r>
        <w:rPr>
          <w:rFonts w:ascii="Verdana" w:hAnsi="Verdana"/>
          <w:color w:val="090909"/>
          <w:spacing w:val="-7"/>
          <w:sz w:val="17"/>
        </w:rPr>
        <w:t xml:space="preserve">par. </w:t>
      </w:r>
      <w:r>
        <w:rPr>
          <w:rFonts w:ascii="Verdana" w:hAnsi="Verdana"/>
          <w:color w:val="090909"/>
          <w:sz w:val="17"/>
        </w:rPr>
        <w:t xml:space="preserve">2.2; Marie </w:t>
      </w:r>
      <w:proofErr w:type="spellStart"/>
      <w:r>
        <w:rPr>
          <w:rFonts w:ascii="Verdana" w:hAnsi="Verdana"/>
          <w:color w:val="090909"/>
          <w:sz w:val="17"/>
        </w:rPr>
        <w:t>Deramat</w:t>
      </w:r>
      <w:proofErr w:type="spellEnd"/>
      <w:r>
        <w:rPr>
          <w:rFonts w:ascii="Verdana" w:hAnsi="Verdana"/>
          <w:color w:val="090909"/>
          <w:sz w:val="17"/>
        </w:rPr>
        <w:t xml:space="preserve"> wrote </w:t>
      </w:r>
      <w:r>
        <w:rPr>
          <w:rFonts w:ascii="Verdana" w:hAnsi="Verdana"/>
          <w:color w:val="090909"/>
          <w:spacing w:val="-7"/>
          <w:sz w:val="17"/>
        </w:rPr>
        <w:t xml:space="preserve">par. </w:t>
      </w:r>
      <w:r>
        <w:rPr>
          <w:rFonts w:ascii="Verdana" w:hAnsi="Verdana"/>
          <w:color w:val="090909"/>
          <w:sz w:val="17"/>
        </w:rPr>
        <w:t>2.3</w:t>
      </w:r>
      <w:r>
        <w:rPr>
          <w:rFonts w:ascii="Verdana" w:hAnsi="Verdana"/>
          <w:color w:val="090909"/>
          <w:sz w:val="17"/>
        </w:rPr>
        <w:t xml:space="preserve">; Silvia </w:t>
      </w:r>
      <w:proofErr w:type="spellStart"/>
      <w:r>
        <w:rPr>
          <w:rFonts w:ascii="Verdana" w:hAnsi="Verdana"/>
          <w:color w:val="090909"/>
          <w:sz w:val="17"/>
        </w:rPr>
        <w:t>Mondino</w:t>
      </w:r>
      <w:proofErr w:type="spellEnd"/>
      <w:r>
        <w:rPr>
          <w:rFonts w:ascii="Verdana" w:hAnsi="Verdana"/>
          <w:color w:val="090909"/>
          <w:sz w:val="17"/>
        </w:rPr>
        <w:t xml:space="preserve"> wrote </w:t>
      </w:r>
      <w:r>
        <w:rPr>
          <w:rFonts w:ascii="Verdana" w:hAnsi="Verdana"/>
          <w:color w:val="090909"/>
          <w:spacing w:val="-7"/>
          <w:sz w:val="17"/>
        </w:rPr>
        <w:t xml:space="preserve">par. </w:t>
      </w:r>
      <w:r>
        <w:rPr>
          <w:rFonts w:ascii="Verdana" w:hAnsi="Verdana"/>
          <w:color w:val="090909"/>
          <w:sz w:val="17"/>
        </w:rPr>
        <w:t xml:space="preserve">3; Susan L. Brooks and Cecilia </w:t>
      </w:r>
      <w:proofErr w:type="spellStart"/>
      <w:r>
        <w:rPr>
          <w:rFonts w:ascii="Verdana" w:hAnsi="Verdana"/>
          <w:color w:val="090909"/>
          <w:sz w:val="17"/>
        </w:rPr>
        <w:t>Blengino</w:t>
      </w:r>
      <w:proofErr w:type="spellEnd"/>
      <w:r>
        <w:rPr>
          <w:rFonts w:ascii="Verdana" w:hAnsi="Verdana"/>
          <w:color w:val="090909"/>
          <w:sz w:val="17"/>
        </w:rPr>
        <w:t xml:space="preserve"> wrote </w:t>
      </w:r>
      <w:r>
        <w:rPr>
          <w:rFonts w:ascii="Verdana" w:hAnsi="Verdana"/>
          <w:color w:val="090909"/>
          <w:spacing w:val="-7"/>
          <w:sz w:val="17"/>
        </w:rPr>
        <w:t xml:space="preserve">par. </w:t>
      </w:r>
      <w:r>
        <w:rPr>
          <w:rFonts w:ascii="Verdana" w:hAnsi="Verdana"/>
          <w:color w:val="090909"/>
          <w:sz w:val="17"/>
        </w:rPr>
        <w:t>4. Conclusions are written by Susan L.</w:t>
      </w:r>
      <w:r>
        <w:rPr>
          <w:rFonts w:ascii="Verdana" w:hAnsi="Verdana"/>
          <w:color w:val="090909"/>
          <w:spacing w:val="-7"/>
          <w:sz w:val="17"/>
        </w:rPr>
        <w:t xml:space="preserve"> </w:t>
      </w:r>
      <w:r>
        <w:rPr>
          <w:rFonts w:ascii="Verdana" w:hAnsi="Verdana"/>
          <w:color w:val="090909"/>
          <w:sz w:val="17"/>
        </w:rPr>
        <w:t>Brooks.</w:t>
      </w:r>
    </w:p>
    <w:p w:rsidR="00B51B6B" w:rsidRDefault="00C75737">
      <w:pPr>
        <w:ind w:left="113" w:right="262"/>
        <w:jc w:val="both"/>
        <w:rPr>
          <w:rFonts w:ascii="Times New Roman"/>
          <w:sz w:val="20"/>
        </w:rPr>
      </w:pPr>
      <w:bookmarkStart w:id="2" w:name="_bookmark1"/>
      <w:bookmarkEnd w:id="2"/>
      <w:r>
        <w:rPr>
          <w:rFonts w:ascii="Times New Roman"/>
          <w:position w:val="7"/>
          <w:sz w:val="13"/>
        </w:rPr>
        <w:t xml:space="preserve">2 </w:t>
      </w:r>
      <w:r>
        <w:rPr>
          <w:rFonts w:ascii="Times New Roman"/>
          <w:sz w:val="20"/>
        </w:rPr>
        <w:t>This collaboration originated through exchanges during various international clinical legal education-related meetings and workshops over the past several years, such as the ones organized by ENCLE and GAJE</w:t>
      </w:r>
      <w:r>
        <w:rPr>
          <w:rFonts w:ascii="Times New Roman"/>
          <w:color w:val="FF0000"/>
          <w:sz w:val="20"/>
        </w:rPr>
        <w:t>.</w:t>
      </w:r>
    </w:p>
    <w:p w:rsidR="00B51B6B" w:rsidRDefault="00B51B6B">
      <w:pPr>
        <w:jc w:val="both"/>
        <w:rPr>
          <w:rFonts w:ascii="Times New Roman"/>
          <w:sz w:val="20"/>
        </w:rPr>
        <w:sectPr w:rsidR="00B51B6B">
          <w:pgSz w:w="11910" w:h="16840"/>
          <w:pgMar w:top="1360" w:right="960" w:bottom="1180" w:left="1020" w:header="787" w:footer="982" w:gutter="0"/>
          <w:cols w:space="720"/>
        </w:sectPr>
      </w:pPr>
    </w:p>
    <w:p w:rsidR="00B51B6B" w:rsidRDefault="00B51B6B">
      <w:pPr>
        <w:pStyle w:val="BodyText"/>
        <w:rPr>
          <w:rFonts w:ascii="Times New Roman"/>
          <w:sz w:val="20"/>
        </w:rPr>
      </w:pPr>
    </w:p>
    <w:p w:rsidR="00B51B6B" w:rsidRDefault="00B51B6B">
      <w:pPr>
        <w:pStyle w:val="BodyText"/>
        <w:rPr>
          <w:rFonts w:ascii="Times New Roman"/>
          <w:sz w:val="20"/>
        </w:rPr>
      </w:pPr>
    </w:p>
    <w:p w:rsidR="00B51B6B" w:rsidRDefault="00B51B6B">
      <w:pPr>
        <w:pStyle w:val="BodyText"/>
        <w:spacing w:before="8"/>
        <w:rPr>
          <w:rFonts w:ascii="Times New Roman"/>
          <w:sz w:val="18"/>
        </w:rPr>
      </w:pPr>
    </w:p>
    <w:p w:rsidR="00B51B6B" w:rsidRDefault="00C75737">
      <w:pPr>
        <w:pStyle w:val="Heading1"/>
        <w:numPr>
          <w:ilvl w:val="0"/>
          <w:numId w:val="1"/>
        </w:numPr>
        <w:tabs>
          <w:tab w:val="left" w:pos="834"/>
        </w:tabs>
        <w:spacing w:before="23"/>
        <w:jc w:val="left"/>
        <w:rPr>
          <w:rFonts w:ascii="Palatino Linotype"/>
        </w:rPr>
      </w:pPr>
      <w:r>
        <w:rPr>
          <w:rFonts w:ascii="Palatino Linotype"/>
        </w:rPr>
        <w:t>Reflective practice and the epistemology of</w:t>
      </w:r>
      <w:r>
        <w:rPr>
          <w:rFonts w:ascii="Palatino Linotype"/>
          <w:spacing w:val="-6"/>
        </w:rPr>
        <w:t xml:space="preserve"> </w:t>
      </w:r>
      <w:r>
        <w:rPr>
          <w:rFonts w:ascii="Palatino Linotype"/>
        </w:rPr>
        <w:t>practice</w:t>
      </w:r>
    </w:p>
    <w:p w:rsidR="00B51B6B" w:rsidRDefault="00B51B6B">
      <w:pPr>
        <w:pStyle w:val="BodyText"/>
        <w:rPr>
          <w:b/>
        </w:rPr>
      </w:pPr>
    </w:p>
    <w:p w:rsidR="00B51B6B" w:rsidRDefault="00B51B6B">
      <w:pPr>
        <w:pStyle w:val="BodyText"/>
        <w:rPr>
          <w:b/>
        </w:rPr>
      </w:pPr>
    </w:p>
    <w:p w:rsidR="00B51B6B" w:rsidRDefault="00B51B6B">
      <w:pPr>
        <w:pStyle w:val="BodyText"/>
        <w:spacing w:before="2"/>
        <w:rPr>
          <w:b/>
        </w:rPr>
      </w:pPr>
    </w:p>
    <w:p w:rsidR="00B51B6B" w:rsidRDefault="00C75737">
      <w:pPr>
        <w:pStyle w:val="BodyText"/>
        <w:spacing w:before="1" w:line="480" w:lineRule="auto"/>
        <w:ind w:left="113" w:right="171"/>
        <w:jc w:val="both"/>
      </w:pPr>
      <w:r>
        <w:t xml:space="preserve">Reflective practice can be defined as method that helps individuals and groups think intentionally and systematically about their experiences and actions in order to engage in a process of continuous </w:t>
      </w:r>
      <w:r>
        <w:t>learning. Clinical legal educators view reflective practice “</w:t>
      </w:r>
      <w:r>
        <w:rPr>
          <w:i/>
        </w:rPr>
        <w:t>as fundamental to effective lawyering and the professional identity formation of lawyers, including the pursuit</w:t>
      </w:r>
      <w:r>
        <w:rPr>
          <w:i/>
          <w:spacing w:val="-10"/>
        </w:rPr>
        <w:t xml:space="preserve"> </w:t>
      </w:r>
      <w:r>
        <w:rPr>
          <w:i/>
        </w:rPr>
        <w:t>of</w:t>
      </w:r>
      <w:r>
        <w:rPr>
          <w:i/>
          <w:spacing w:val="-10"/>
        </w:rPr>
        <w:t xml:space="preserve"> </w:t>
      </w:r>
      <w:r>
        <w:rPr>
          <w:i/>
        </w:rPr>
        <w:t>core</w:t>
      </w:r>
      <w:r>
        <w:rPr>
          <w:i/>
          <w:spacing w:val="-11"/>
        </w:rPr>
        <w:t xml:space="preserve"> </w:t>
      </w:r>
      <w:r>
        <w:rPr>
          <w:i/>
        </w:rPr>
        <w:t>values,</w:t>
      </w:r>
      <w:r>
        <w:rPr>
          <w:i/>
          <w:spacing w:val="-11"/>
        </w:rPr>
        <w:t xml:space="preserve"> </w:t>
      </w:r>
      <w:r>
        <w:rPr>
          <w:i/>
        </w:rPr>
        <w:t>social</w:t>
      </w:r>
      <w:r>
        <w:rPr>
          <w:i/>
          <w:spacing w:val="-10"/>
        </w:rPr>
        <w:t xml:space="preserve"> </w:t>
      </w:r>
      <w:r>
        <w:rPr>
          <w:i/>
        </w:rPr>
        <w:t>justice,</w:t>
      </w:r>
      <w:r>
        <w:rPr>
          <w:i/>
          <w:spacing w:val="-11"/>
        </w:rPr>
        <w:t xml:space="preserve"> </w:t>
      </w:r>
      <w:r>
        <w:rPr>
          <w:i/>
        </w:rPr>
        <w:t>and</w:t>
      </w:r>
      <w:r>
        <w:rPr>
          <w:i/>
          <w:spacing w:val="-11"/>
        </w:rPr>
        <w:t xml:space="preserve"> </w:t>
      </w:r>
      <w:r>
        <w:rPr>
          <w:i/>
        </w:rPr>
        <w:t>personal</w:t>
      </w:r>
      <w:r>
        <w:rPr>
          <w:i/>
          <w:spacing w:val="-12"/>
        </w:rPr>
        <w:t xml:space="preserve"> </w:t>
      </w:r>
      <w:r>
        <w:rPr>
          <w:i/>
        </w:rPr>
        <w:t>growth</w:t>
      </w:r>
      <w:r>
        <w:t>”</w:t>
      </w:r>
      <w:r>
        <w:rPr>
          <w:spacing w:val="-11"/>
        </w:rPr>
        <w:t xml:space="preserve"> </w:t>
      </w:r>
      <w:r>
        <w:t>(Balsam</w:t>
      </w:r>
      <w:r>
        <w:rPr>
          <w:spacing w:val="-10"/>
        </w:rPr>
        <w:t xml:space="preserve"> </w:t>
      </w:r>
      <w:r>
        <w:rPr>
          <w:i/>
        </w:rPr>
        <w:t>et</w:t>
      </w:r>
      <w:r>
        <w:rPr>
          <w:i/>
          <w:spacing w:val="-10"/>
        </w:rPr>
        <w:t xml:space="preserve"> </w:t>
      </w:r>
      <w:r>
        <w:rPr>
          <w:i/>
        </w:rPr>
        <w:t>al</w:t>
      </w:r>
      <w:r>
        <w:t>.</w:t>
      </w:r>
      <w:r>
        <w:rPr>
          <w:spacing w:val="-11"/>
        </w:rPr>
        <w:t xml:space="preserve"> </w:t>
      </w:r>
      <w:r>
        <w:t>2017-18,</w:t>
      </w:r>
      <w:r>
        <w:rPr>
          <w:spacing w:val="-11"/>
        </w:rPr>
        <w:t xml:space="preserve"> </w:t>
      </w:r>
      <w:r>
        <w:t>p.46).</w:t>
      </w:r>
      <w:r>
        <w:rPr>
          <w:spacing w:val="-11"/>
        </w:rPr>
        <w:t xml:space="preserve"> </w:t>
      </w:r>
      <w:r>
        <w:t>Reflective practice undoubtedly is more established and well-accepted in U.S. clinical legal education than in European legal clinics. In the European context, clinicians need to continue their efforts</w:t>
      </w:r>
      <w:r>
        <w:rPr>
          <w:spacing w:val="-4"/>
        </w:rPr>
        <w:t xml:space="preserve"> </w:t>
      </w:r>
      <w:r>
        <w:t>to</w:t>
      </w:r>
      <w:r>
        <w:rPr>
          <w:spacing w:val="-5"/>
        </w:rPr>
        <w:t xml:space="preserve"> </w:t>
      </w:r>
      <w:r>
        <w:t>expand</w:t>
      </w:r>
      <w:r>
        <w:rPr>
          <w:spacing w:val="-5"/>
        </w:rPr>
        <w:t xml:space="preserve"> </w:t>
      </w:r>
      <w:r>
        <w:t>awareness</w:t>
      </w:r>
      <w:r>
        <w:rPr>
          <w:spacing w:val="-4"/>
        </w:rPr>
        <w:t xml:space="preserve"> </w:t>
      </w:r>
      <w:r>
        <w:t>as</w:t>
      </w:r>
      <w:r>
        <w:rPr>
          <w:spacing w:val="-4"/>
        </w:rPr>
        <w:t xml:space="preserve"> </w:t>
      </w:r>
      <w:r>
        <w:t>well</w:t>
      </w:r>
      <w:r>
        <w:rPr>
          <w:spacing w:val="-5"/>
        </w:rPr>
        <w:t xml:space="preserve"> </w:t>
      </w:r>
      <w:r>
        <w:t>as</w:t>
      </w:r>
      <w:r>
        <w:rPr>
          <w:spacing w:val="-4"/>
        </w:rPr>
        <w:t xml:space="preserve"> </w:t>
      </w:r>
      <w:r>
        <w:t>deepen</w:t>
      </w:r>
      <w:r>
        <w:rPr>
          <w:spacing w:val="-5"/>
        </w:rPr>
        <w:t xml:space="preserve"> </w:t>
      </w:r>
      <w:r>
        <w:t>their</w:t>
      </w:r>
      <w:r>
        <w:rPr>
          <w:spacing w:val="-4"/>
        </w:rPr>
        <w:t xml:space="preserve"> </w:t>
      </w:r>
      <w:r>
        <w:t>understan</w:t>
      </w:r>
      <w:r>
        <w:t>ding</w:t>
      </w:r>
      <w:r>
        <w:rPr>
          <w:spacing w:val="-5"/>
        </w:rPr>
        <w:t xml:space="preserve"> </w:t>
      </w:r>
      <w:r>
        <w:t>and</w:t>
      </w:r>
      <w:r>
        <w:rPr>
          <w:spacing w:val="-5"/>
        </w:rPr>
        <w:t xml:space="preserve"> </w:t>
      </w:r>
      <w:r>
        <w:t>further</w:t>
      </w:r>
      <w:r>
        <w:rPr>
          <w:spacing w:val="-4"/>
        </w:rPr>
        <w:t xml:space="preserve"> </w:t>
      </w:r>
      <w:r>
        <w:t>develop</w:t>
      </w:r>
      <w:r>
        <w:rPr>
          <w:spacing w:val="-5"/>
        </w:rPr>
        <w:t xml:space="preserve"> </w:t>
      </w:r>
      <w:r>
        <w:t>the meanings of reflective practice. While our group reflects a range of different contexts and also levels of experience in clinical legal education, most importantly, we share a common socio-legal framework. That theoretical pers</w:t>
      </w:r>
      <w:r>
        <w:t>pective has led us to highlight the crucial role played by reflective practice tools and methods, which can help improve how we and our colleagues</w:t>
      </w:r>
      <w:r>
        <w:rPr>
          <w:spacing w:val="-13"/>
        </w:rPr>
        <w:t xml:space="preserve"> </w:t>
      </w:r>
      <w:r>
        <w:t>teach</w:t>
      </w:r>
      <w:r>
        <w:rPr>
          <w:spacing w:val="-14"/>
        </w:rPr>
        <w:t xml:space="preserve"> </w:t>
      </w:r>
      <w:r>
        <w:t>critical</w:t>
      </w:r>
      <w:r>
        <w:rPr>
          <w:spacing w:val="-13"/>
        </w:rPr>
        <w:t xml:space="preserve"> </w:t>
      </w:r>
      <w:r>
        <w:t>thinking</w:t>
      </w:r>
      <w:r>
        <w:rPr>
          <w:spacing w:val="-12"/>
        </w:rPr>
        <w:t xml:space="preserve"> </w:t>
      </w:r>
      <w:r>
        <w:t>and</w:t>
      </w:r>
      <w:r>
        <w:rPr>
          <w:spacing w:val="-13"/>
        </w:rPr>
        <w:t xml:space="preserve"> </w:t>
      </w:r>
      <w:r>
        <w:t>can</w:t>
      </w:r>
      <w:r>
        <w:rPr>
          <w:spacing w:val="-14"/>
        </w:rPr>
        <w:t xml:space="preserve"> </w:t>
      </w:r>
      <w:r>
        <w:t>support</w:t>
      </w:r>
      <w:r>
        <w:rPr>
          <w:spacing w:val="-13"/>
        </w:rPr>
        <w:t xml:space="preserve"> </w:t>
      </w:r>
      <w:r>
        <w:t>our</w:t>
      </w:r>
      <w:r>
        <w:rPr>
          <w:spacing w:val="-13"/>
        </w:rPr>
        <w:t xml:space="preserve"> </w:t>
      </w:r>
      <w:r>
        <w:t>efforts</w:t>
      </w:r>
      <w:r>
        <w:rPr>
          <w:spacing w:val="-13"/>
        </w:rPr>
        <w:t xml:space="preserve"> </w:t>
      </w:r>
      <w:r>
        <w:t>to</w:t>
      </w:r>
      <w:r>
        <w:rPr>
          <w:spacing w:val="-13"/>
        </w:rPr>
        <w:t xml:space="preserve"> </w:t>
      </w:r>
      <w:r>
        <w:t>overcome</w:t>
      </w:r>
      <w:r>
        <w:rPr>
          <w:spacing w:val="-13"/>
        </w:rPr>
        <w:t xml:space="preserve"> </w:t>
      </w:r>
      <w:r>
        <w:t>a</w:t>
      </w:r>
      <w:r>
        <w:rPr>
          <w:spacing w:val="-13"/>
        </w:rPr>
        <w:t xml:space="preserve"> </w:t>
      </w:r>
      <w:r>
        <w:t>legal</w:t>
      </w:r>
      <w:r>
        <w:rPr>
          <w:spacing w:val="-13"/>
        </w:rPr>
        <w:t xml:space="preserve"> </w:t>
      </w:r>
      <w:r>
        <w:t>positivistic approach to the</w:t>
      </w:r>
      <w:r>
        <w:rPr>
          <w:spacing w:val="-3"/>
        </w:rPr>
        <w:t xml:space="preserve"> </w:t>
      </w:r>
      <w:r>
        <w:t>law.</w:t>
      </w:r>
    </w:p>
    <w:p w:rsidR="00B51B6B" w:rsidRDefault="00B51B6B">
      <w:pPr>
        <w:pStyle w:val="BodyText"/>
      </w:pPr>
    </w:p>
    <w:p w:rsidR="00B51B6B" w:rsidRDefault="00B51B6B">
      <w:pPr>
        <w:pStyle w:val="BodyText"/>
      </w:pPr>
    </w:p>
    <w:p w:rsidR="00B51B6B" w:rsidRDefault="00C75737">
      <w:pPr>
        <w:spacing w:line="480" w:lineRule="auto"/>
        <w:ind w:left="113" w:right="171"/>
        <w:jc w:val="both"/>
        <w:rPr>
          <w:sz w:val="24"/>
        </w:rPr>
      </w:pPr>
      <w:r>
        <w:rPr>
          <w:sz w:val="24"/>
        </w:rPr>
        <w:t>The role of reflective practice is often connected to the assessment of student learning processes by their teachers. This focus undoubtedly promotes the objectives of improving both teachers’ evaluations of students and students’ self-evaluations. Further</w:t>
      </w:r>
      <w:r>
        <w:rPr>
          <w:sz w:val="24"/>
        </w:rPr>
        <w:t>, given that learning is a “</w:t>
      </w:r>
      <w:r>
        <w:rPr>
          <w:i/>
          <w:sz w:val="24"/>
        </w:rPr>
        <w:t>the process whereby knowledge is created through the transformation of experience</w:t>
      </w:r>
      <w:r>
        <w:rPr>
          <w:sz w:val="24"/>
        </w:rPr>
        <w:t>”</w:t>
      </w:r>
    </w:p>
    <w:p w:rsidR="00B51B6B" w:rsidRDefault="00B51B6B">
      <w:pPr>
        <w:spacing w:line="480" w:lineRule="auto"/>
        <w:jc w:val="both"/>
        <w:rPr>
          <w:sz w:val="24"/>
        </w:rPr>
        <w:sectPr w:rsidR="00B51B6B">
          <w:footerReference w:type="default" r:id="rId9"/>
          <w:pgSz w:w="11910" w:h="16840"/>
          <w:pgMar w:top="1360" w:right="960" w:bottom="1200" w:left="1020" w:header="787" w:footer="1020" w:gutter="0"/>
          <w:pgNumType w:start="56"/>
          <w:cols w:space="720"/>
        </w:sectPr>
      </w:pPr>
    </w:p>
    <w:p w:rsidR="00B51B6B" w:rsidRDefault="00C75737">
      <w:pPr>
        <w:pStyle w:val="BodyText"/>
        <w:spacing w:before="53" w:line="480" w:lineRule="auto"/>
        <w:ind w:left="113" w:right="172"/>
        <w:jc w:val="both"/>
      </w:pPr>
      <w:r>
        <w:lastRenderedPageBreak/>
        <w:t>(Kolb, 1984, p. 38), it is easy to understand how reflective practice can also dramatically amplify the capability of CLE to provide an alternative to the somewhat dogmatic and artificial attitude toward legal education that unfortunately still prevails in</w:t>
      </w:r>
      <w:r>
        <w:t xml:space="preserve"> many law faculties, especially in Continental Europe. Operating in a real-world context, clinical legal education allows teachers and students to understand and to experience the great extent to which the exercise of rights is linked to praxis in the dail</w:t>
      </w:r>
      <w:r>
        <w:t>y interpretation of the law, as well as cultural, economic, and social variables.</w:t>
      </w:r>
    </w:p>
    <w:p w:rsidR="00B51B6B" w:rsidRDefault="00B51B6B">
      <w:pPr>
        <w:pStyle w:val="BodyText"/>
      </w:pPr>
    </w:p>
    <w:p w:rsidR="00B51B6B" w:rsidRDefault="00B51B6B">
      <w:pPr>
        <w:pStyle w:val="BodyText"/>
        <w:spacing w:before="13"/>
        <w:rPr>
          <w:sz w:val="23"/>
        </w:rPr>
      </w:pPr>
    </w:p>
    <w:p w:rsidR="00B51B6B" w:rsidRDefault="00C75737">
      <w:pPr>
        <w:pStyle w:val="BodyText"/>
        <w:spacing w:line="480" w:lineRule="auto"/>
        <w:ind w:left="113" w:right="172"/>
        <w:jc w:val="both"/>
      </w:pPr>
      <w:r>
        <w:t>With respect to learning, reflective writing allows students to understand the gap between law in the books and law in action. It also provides a meaningful opportunity for</w:t>
      </w:r>
      <w:r>
        <w:t xml:space="preserve"> students to</w:t>
      </w:r>
      <w:r>
        <w:rPr>
          <w:spacing w:val="-14"/>
        </w:rPr>
        <w:t xml:space="preserve"> </w:t>
      </w:r>
      <w:r>
        <w:t>evaluate</w:t>
      </w:r>
      <w:r>
        <w:rPr>
          <w:spacing w:val="-15"/>
        </w:rPr>
        <w:t xml:space="preserve"> </w:t>
      </w:r>
      <w:r>
        <w:t>themselves</w:t>
      </w:r>
      <w:r>
        <w:rPr>
          <w:spacing w:val="-15"/>
        </w:rPr>
        <w:t xml:space="preserve"> </w:t>
      </w:r>
      <w:r>
        <w:rPr>
          <w:i/>
        </w:rPr>
        <w:t>ex</w:t>
      </w:r>
      <w:r>
        <w:rPr>
          <w:i/>
          <w:spacing w:val="-14"/>
        </w:rPr>
        <w:t xml:space="preserve"> </w:t>
      </w:r>
      <w:r>
        <w:rPr>
          <w:i/>
        </w:rPr>
        <w:t>post.</w:t>
      </w:r>
      <w:r>
        <w:rPr>
          <w:i/>
          <w:spacing w:val="-14"/>
        </w:rPr>
        <w:t xml:space="preserve"> </w:t>
      </w:r>
      <w:r>
        <w:t>With</w:t>
      </w:r>
      <w:r>
        <w:rPr>
          <w:spacing w:val="-15"/>
        </w:rPr>
        <w:t xml:space="preserve"> </w:t>
      </w:r>
      <w:r>
        <w:t>respect</w:t>
      </w:r>
      <w:r>
        <w:rPr>
          <w:spacing w:val="-14"/>
        </w:rPr>
        <w:t xml:space="preserve"> </w:t>
      </w:r>
      <w:r>
        <w:t>to</w:t>
      </w:r>
      <w:r>
        <w:rPr>
          <w:spacing w:val="-14"/>
        </w:rPr>
        <w:t xml:space="preserve"> </w:t>
      </w:r>
      <w:r>
        <w:t>teaching,</w:t>
      </w:r>
      <w:r>
        <w:rPr>
          <w:spacing w:val="-14"/>
        </w:rPr>
        <w:t xml:space="preserve"> </w:t>
      </w:r>
      <w:r>
        <w:t>journals</w:t>
      </w:r>
      <w:r>
        <w:rPr>
          <w:spacing w:val="-14"/>
        </w:rPr>
        <w:t xml:space="preserve"> </w:t>
      </w:r>
      <w:r>
        <w:t>and</w:t>
      </w:r>
      <w:r>
        <w:rPr>
          <w:spacing w:val="-14"/>
        </w:rPr>
        <w:t xml:space="preserve"> </w:t>
      </w:r>
      <w:r>
        <w:t>other</w:t>
      </w:r>
      <w:r>
        <w:rPr>
          <w:spacing w:val="-14"/>
        </w:rPr>
        <w:t xml:space="preserve"> </w:t>
      </w:r>
      <w:r>
        <w:t>reflective</w:t>
      </w:r>
      <w:r>
        <w:rPr>
          <w:spacing w:val="-14"/>
        </w:rPr>
        <w:t xml:space="preserve"> </w:t>
      </w:r>
      <w:r>
        <w:t>writing represent</w:t>
      </w:r>
      <w:r>
        <w:rPr>
          <w:spacing w:val="-16"/>
        </w:rPr>
        <w:t xml:space="preserve"> </w:t>
      </w:r>
      <w:r>
        <w:t>a</w:t>
      </w:r>
      <w:r>
        <w:rPr>
          <w:spacing w:val="-17"/>
        </w:rPr>
        <w:t xml:space="preserve"> </w:t>
      </w:r>
      <w:r>
        <w:t>tool</w:t>
      </w:r>
      <w:r>
        <w:rPr>
          <w:spacing w:val="-16"/>
        </w:rPr>
        <w:t xml:space="preserve"> </w:t>
      </w:r>
      <w:r>
        <w:t>to</w:t>
      </w:r>
      <w:r>
        <w:rPr>
          <w:spacing w:val="-16"/>
        </w:rPr>
        <w:t xml:space="preserve"> </w:t>
      </w:r>
      <w:r>
        <w:t>assess</w:t>
      </w:r>
      <w:r>
        <w:rPr>
          <w:spacing w:val="-15"/>
        </w:rPr>
        <w:t xml:space="preserve"> </w:t>
      </w:r>
      <w:r>
        <w:t>our</w:t>
      </w:r>
      <w:r>
        <w:rPr>
          <w:spacing w:val="-16"/>
        </w:rPr>
        <w:t xml:space="preserve"> </w:t>
      </w:r>
      <w:r>
        <w:t>teaching</w:t>
      </w:r>
      <w:r>
        <w:rPr>
          <w:spacing w:val="-16"/>
        </w:rPr>
        <w:t xml:space="preserve"> </w:t>
      </w:r>
      <w:r>
        <w:t>methods</w:t>
      </w:r>
      <w:r>
        <w:rPr>
          <w:spacing w:val="-15"/>
        </w:rPr>
        <w:t xml:space="preserve"> </w:t>
      </w:r>
      <w:r>
        <w:t>and</w:t>
      </w:r>
      <w:r>
        <w:rPr>
          <w:spacing w:val="-16"/>
        </w:rPr>
        <w:t xml:space="preserve"> </w:t>
      </w:r>
      <w:r>
        <w:t>our</w:t>
      </w:r>
      <w:r>
        <w:rPr>
          <w:spacing w:val="-17"/>
        </w:rPr>
        <w:t xml:space="preserve"> </w:t>
      </w:r>
      <w:r>
        <w:t>ability</w:t>
      </w:r>
      <w:r>
        <w:rPr>
          <w:spacing w:val="-16"/>
        </w:rPr>
        <w:t xml:space="preserve"> </w:t>
      </w:r>
      <w:r>
        <w:t>to</w:t>
      </w:r>
      <w:r>
        <w:rPr>
          <w:spacing w:val="-16"/>
        </w:rPr>
        <w:t xml:space="preserve"> </w:t>
      </w:r>
      <w:r>
        <w:t>achieve</w:t>
      </w:r>
      <w:r>
        <w:rPr>
          <w:spacing w:val="-15"/>
        </w:rPr>
        <w:t xml:space="preserve"> </w:t>
      </w:r>
      <w:r>
        <w:t>our</w:t>
      </w:r>
      <w:r>
        <w:rPr>
          <w:spacing w:val="-16"/>
        </w:rPr>
        <w:t xml:space="preserve"> </w:t>
      </w:r>
      <w:r>
        <w:t>teaching</w:t>
      </w:r>
      <w:r>
        <w:rPr>
          <w:spacing w:val="-16"/>
        </w:rPr>
        <w:t xml:space="preserve"> </w:t>
      </w:r>
      <w:r>
        <w:t>goals. With respect to research, reflective journals and other reflective writing represent a kind of analytical auto-ethnography that permit faculty to discover new roads of research using a grounded</w:t>
      </w:r>
      <w:r>
        <w:rPr>
          <w:spacing w:val="-11"/>
        </w:rPr>
        <w:t xml:space="preserve"> </w:t>
      </w:r>
      <w:r>
        <w:t>theory</w:t>
      </w:r>
      <w:r>
        <w:rPr>
          <w:spacing w:val="-11"/>
        </w:rPr>
        <w:t xml:space="preserve"> </w:t>
      </w:r>
      <w:r>
        <w:t>approach.</w:t>
      </w:r>
      <w:r>
        <w:rPr>
          <w:spacing w:val="-10"/>
        </w:rPr>
        <w:t xml:space="preserve"> </w:t>
      </w:r>
      <w:r>
        <w:t>In</w:t>
      </w:r>
      <w:r>
        <w:rPr>
          <w:spacing w:val="-11"/>
        </w:rPr>
        <w:t xml:space="preserve"> </w:t>
      </w:r>
      <w:r>
        <w:t>this</w:t>
      </w:r>
      <w:r>
        <w:rPr>
          <w:spacing w:val="-10"/>
        </w:rPr>
        <w:t xml:space="preserve"> </w:t>
      </w:r>
      <w:r>
        <w:t>way</w:t>
      </w:r>
      <w:r>
        <w:rPr>
          <w:spacing w:val="-12"/>
        </w:rPr>
        <w:t xml:space="preserve"> </w:t>
      </w:r>
      <w:r>
        <w:t>students</w:t>
      </w:r>
      <w:r>
        <w:rPr>
          <w:spacing w:val="-10"/>
        </w:rPr>
        <w:t xml:space="preserve"> </w:t>
      </w:r>
      <w:r>
        <w:t>can</w:t>
      </w:r>
      <w:r>
        <w:rPr>
          <w:spacing w:val="-11"/>
        </w:rPr>
        <w:t xml:space="preserve"> </w:t>
      </w:r>
      <w:r>
        <w:t>become</w:t>
      </w:r>
      <w:r>
        <w:rPr>
          <w:spacing w:val="-10"/>
        </w:rPr>
        <w:t xml:space="preserve"> </w:t>
      </w:r>
      <w:r>
        <w:t>part</w:t>
      </w:r>
      <w:r>
        <w:rPr>
          <w:spacing w:val="-12"/>
        </w:rPr>
        <w:t xml:space="preserve"> </w:t>
      </w:r>
      <w:r>
        <w:t>o</w:t>
      </w:r>
      <w:r>
        <w:t>f</w:t>
      </w:r>
      <w:r>
        <w:rPr>
          <w:spacing w:val="-10"/>
        </w:rPr>
        <w:t xml:space="preserve"> </w:t>
      </w:r>
      <w:r>
        <w:t>the</w:t>
      </w:r>
      <w:r>
        <w:rPr>
          <w:spacing w:val="-10"/>
        </w:rPr>
        <w:t xml:space="preserve"> </w:t>
      </w:r>
      <w:r>
        <w:t>research</w:t>
      </w:r>
      <w:r>
        <w:rPr>
          <w:spacing w:val="-11"/>
        </w:rPr>
        <w:t xml:space="preserve"> </w:t>
      </w:r>
      <w:r>
        <w:t>enterprise.</w:t>
      </w:r>
    </w:p>
    <w:p w:rsidR="00B51B6B" w:rsidRDefault="00B51B6B">
      <w:pPr>
        <w:pStyle w:val="BodyText"/>
      </w:pPr>
    </w:p>
    <w:p w:rsidR="00B51B6B" w:rsidRDefault="00B51B6B">
      <w:pPr>
        <w:pStyle w:val="BodyText"/>
      </w:pPr>
    </w:p>
    <w:p w:rsidR="00B51B6B" w:rsidRDefault="00C75737">
      <w:pPr>
        <w:pStyle w:val="BodyText"/>
        <w:spacing w:line="480" w:lineRule="auto"/>
        <w:ind w:left="113" w:right="111"/>
        <w:jc w:val="both"/>
      </w:pPr>
      <w:r>
        <w:t>Far</w:t>
      </w:r>
      <w:r>
        <w:rPr>
          <w:spacing w:val="-16"/>
        </w:rPr>
        <w:t xml:space="preserve"> </w:t>
      </w:r>
      <w:r>
        <w:t>from</w:t>
      </w:r>
      <w:r>
        <w:rPr>
          <w:spacing w:val="-15"/>
        </w:rPr>
        <w:t xml:space="preserve"> </w:t>
      </w:r>
      <w:r>
        <w:t>being</w:t>
      </w:r>
      <w:r>
        <w:rPr>
          <w:spacing w:val="-16"/>
        </w:rPr>
        <w:t xml:space="preserve"> </w:t>
      </w:r>
      <w:r>
        <w:t>solely</w:t>
      </w:r>
      <w:r>
        <w:rPr>
          <w:spacing w:val="-16"/>
        </w:rPr>
        <w:t xml:space="preserve"> </w:t>
      </w:r>
      <w:r>
        <w:t>a</w:t>
      </w:r>
      <w:r>
        <w:rPr>
          <w:spacing w:val="-14"/>
        </w:rPr>
        <w:t xml:space="preserve"> </w:t>
      </w:r>
      <w:r>
        <w:t>way</w:t>
      </w:r>
      <w:r>
        <w:rPr>
          <w:spacing w:val="-16"/>
        </w:rPr>
        <w:t xml:space="preserve"> </w:t>
      </w:r>
      <w:r>
        <w:t>of</w:t>
      </w:r>
      <w:r>
        <w:rPr>
          <w:spacing w:val="-15"/>
        </w:rPr>
        <w:t xml:space="preserve"> </w:t>
      </w:r>
      <w:r>
        <w:t>introducing</w:t>
      </w:r>
      <w:r>
        <w:rPr>
          <w:spacing w:val="-16"/>
        </w:rPr>
        <w:t xml:space="preserve"> </w:t>
      </w:r>
      <w:r>
        <w:t>practical</w:t>
      </w:r>
      <w:r>
        <w:rPr>
          <w:spacing w:val="-16"/>
        </w:rPr>
        <w:t xml:space="preserve"> </w:t>
      </w:r>
      <w:r>
        <w:t>concerns</w:t>
      </w:r>
      <w:r>
        <w:rPr>
          <w:spacing w:val="-15"/>
        </w:rPr>
        <w:t xml:space="preserve"> </w:t>
      </w:r>
      <w:r>
        <w:t>into</w:t>
      </w:r>
      <w:r>
        <w:rPr>
          <w:spacing w:val="-15"/>
        </w:rPr>
        <w:t xml:space="preserve"> </w:t>
      </w:r>
      <w:r>
        <w:t>legal</w:t>
      </w:r>
      <w:r>
        <w:rPr>
          <w:spacing w:val="-16"/>
        </w:rPr>
        <w:t xml:space="preserve"> </w:t>
      </w:r>
      <w:r>
        <w:t>studies,</w:t>
      </w:r>
      <w:r>
        <w:rPr>
          <w:spacing w:val="-15"/>
        </w:rPr>
        <w:t xml:space="preserve"> </w:t>
      </w:r>
      <w:r>
        <w:t>clinical</w:t>
      </w:r>
      <w:r>
        <w:rPr>
          <w:spacing w:val="-15"/>
        </w:rPr>
        <w:t xml:space="preserve"> </w:t>
      </w:r>
      <w:r>
        <w:t>legal education represents a real-time laboratory for active learning. The integration of clinical training into students’ legal education enables them to take an active role in their learning through</w:t>
      </w:r>
      <w:r>
        <w:rPr>
          <w:spacing w:val="-16"/>
        </w:rPr>
        <w:t xml:space="preserve"> </w:t>
      </w:r>
      <w:r>
        <w:t>a</w:t>
      </w:r>
      <w:r>
        <w:rPr>
          <w:spacing w:val="-16"/>
        </w:rPr>
        <w:t xml:space="preserve"> </w:t>
      </w:r>
      <w:r>
        <w:t>process</w:t>
      </w:r>
      <w:r>
        <w:rPr>
          <w:spacing w:val="-15"/>
        </w:rPr>
        <w:t xml:space="preserve"> </w:t>
      </w:r>
      <w:r>
        <w:t>of</w:t>
      </w:r>
      <w:r>
        <w:rPr>
          <w:spacing w:val="-15"/>
        </w:rPr>
        <w:t xml:space="preserve"> </w:t>
      </w:r>
      <w:r>
        <w:rPr>
          <w:b/>
        </w:rPr>
        <w:t>reflection</w:t>
      </w:r>
      <w:r>
        <w:rPr>
          <w:b/>
          <w:spacing w:val="-16"/>
        </w:rPr>
        <w:t xml:space="preserve"> </w:t>
      </w:r>
      <w:r>
        <w:rPr>
          <w:b/>
        </w:rPr>
        <w:t>on</w:t>
      </w:r>
      <w:r>
        <w:rPr>
          <w:b/>
          <w:spacing w:val="-16"/>
        </w:rPr>
        <w:t xml:space="preserve"> </w:t>
      </w:r>
      <w:r>
        <w:rPr>
          <w:b/>
        </w:rPr>
        <w:t>the</w:t>
      </w:r>
      <w:r>
        <w:rPr>
          <w:b/>
          <w:spacing w:val="-16"/>
        </w:rPr>
        <w:t xml:space="preserve"> </w:t>
      </w:r>
      <w:r>
        <w:rPr>
          <w:b/>
        </w:rPr>
        <w:t>process</w:t>
      </w:r>
      <w:r>
        <w:rPr>
          <w:b/>
          <w:spacing w:val="-17"/>
        </w:rPr>
        <w:t xml:space="preserve"> </w:t>
      </w:r>
      <w:r>
        <w:rPr>
          <w:b/>
        </w:rPr>
        <w:t>itself</w:t>
      </w:r>
      <w:r>
        <w:rPr>
          <w:b/>
          <w:spacing w:val="-15"/>
        </w:rPr>
        <w:t xml:space="preserve"> </w:t>
      </w:r>
      <w:r>
        <w:t>(Garcia</w:t>
      </w:r>
      <w:r>
        <w:rPr>
          <w:spacing w:val="-23"/>
        </w:rPr>
        <w:t xml:space="preserve"> </w:t>
      </w:r>
      <w:r>
        <w:t>A</w:t>
      </w:r>
      <w:r>
        <w:t>non,</w:t>
      </w:r>
      <w:r>
        <w:rPr>
          <w:spacing w:val="-16"/>
        </w:rPr>
        <w:t xml:space="preserve"> </w:t>
      </w:r>
      <w:r>
        <w:t>2014,</w:t>
      </w:r>
      <w:r>
        <w:rPr>
          <w:spacing w:val="-16"/>
        </w:rPr>
        <w:t xml:space="preserve"> </w:t>
      </w:r>
      <w:r>
        <w:t>p.</w:t>
      </w:r>
      <w:r>
        <w:rPr>
          <w:spacing w:val="-16"/>
        </w:rPr>
        <w:t xml:space="preserve"> </w:t>
      </w:r>
      <w:r>
        <w:t>158).</w:t>
      </w:r>
      <w:r>
        <w:rPr>
          <w:spacing w:val="-17"/>
        </w:rPr>
        <w:t xml:space="preserve"> </w:t>
      </w:r>
      <w:r>
        <w:t>In</w:t>
      </w:r>
      <w:r>
        <w:rPr>
          <w:spacing w:val="-16"/>
        </w:rPr>
        <w:t xml:space="preserve"> </w:t>
      </w:r>
      <w:r>
        <w:t>this</w:t>
      </w:r>
      <w:r>
        <w:rPr>
          <w:spacing w:val="-15"/>
        </w:rPr>
        <w:t xml:space="preserve"> </w:t>
      </w:r>
      <w:r>
        <w:t>sense, we</w:t>
      </w:r>
      <w:r>
        <w:rPr>
          <w:spacing w:val="-15"/>
        </w:rPr>
        <w:t xml:space="preserve"> </w:t>
      </w:r>
      <w:r>
        <w:t>can</w:t>
      </w:r>
      <w:r>
        <w:rPr>
          <w:spacing w:val="-16"/>
        </w:rPr>
        <w:t xml:space="preserve"> </w:t>
      </w:r>
      <w:r>
        <w:t>approach</w:t>
      </w:r>
      <w:r>
        <w:rPr>
          <w:spacing w:val="-16"/>
        </w:rPr>
        <w:t xml:space="preserve"> </w:t>
      </w:r>
      <w:r>
        <w:t>the</w:t>
      </w:r>
      <w:r>
        <w:rPr>
          <w:spacing w:val="-15"/>
        </w:rPr>
        <w:t xml:space="preserve"> </w:t>
      </w:r>
      <w:r>
        <w:t>clinical</w:t>
      </w:r>
      <w:r>
        <w:rPr>
          <w:spacing w:val="-16"/>
        </w:rPr>
        <w:t xml:space="preserve"> </w:t>
      </w:r>
      <w:r>
        <w:t>experience</w:t>
      </w:r>
      <w:r>
        <w:rPr>
          <w:spacing w:val="-35"/>
        </w:rPr>
        <w:t xml:space="preserve"> </w:t>
      </w:r>
      <w:r>
        <w:t>as</w:t>
      </w:r>
      <w:r>
        <w:rPr>
          <w:spacing w:val="-15"/>
        </w:rPr>
        <w:t xml:space="preserve"> </w:t>
      </w:r>
      <w:r>
        <w:t>a</w:t>
      </w:r>
      <w:r>
        <w:rPr>
          <w:spacing w:val="-15"/>
        </w:rPr>
        <w:t xml:space="preserve"> </w:t>
      </w:r>
      <w:r>
        <w:t>socio-legal</w:t>
      </w:r>
      <w:r>
        <w:rPr>
          <w:spacing w:val="-16"/>
        </w:rPr>
        <w:t xml:space="preserve"> </w:t>
      </w:r>
      <w:r>
        <w:t>epistemology</w:t>
      </w:r>
      <w:r>
        <w:rPr>
          <w:spacing w:val="-16"/>
        </w:rPr>
        <w:t xml:space="preserve"> </w:t>
      </w:r>
      <w:r>
        <w:t>of</w:t>
      </w:r>
      <w:r>
        <w:rPr>
          <w:spacing w:val="-15"/>
        </w:rPr>
        <w:t xml:space="preserve"> </w:t>
      </w:r>
      <w:r>
        <w:t>law</w:t>
      </w:r>
      <w:r>
        <w:rPr>
          <w:spacing w:val="-15"/>
        </w:rPr>
        <w:t xml:space="preserve"> </w:t>
      </w:r>
      <w:r>
        <w:t>in</w:t>
      </w:r>
      <w:r>
        <w:rPr>
          <w:spacing w:val="-16"/>
        </w:rPr>
        <w:t xml:space="preserve"> </w:t>
      </w:r>
      <w:r>
        <w:t>action,</w:t>
      </w:r>
      <w:r>
        <w:rPr>
          <w:spacing w:val="-15"/>
        </w:rPr>
        <w:t xml:space="preserve"> </w:t>
      </w:r>
      <w:r>
        <w:t>where</w:t>
      </w:r>
    </w:p>
    <w:p w:rsidR="00B51B6B" w:rsidRDefault="00C75737">
      <w:pPr>
        <w:pStyle w:val="BodyText"/>
        <w:spacing w:line="323" w:lineRule="exact"/>
        <w:ind w:left="114"/>
        <w:jc w:val="both"/>
        <w:rPr>
          <w:i/>
        </w:rPr>
      </w:pPr>
      <w:r>
        <w:t>we recognize the distinctness of theory and practice while conceiving law as a</w:t>
      </w:r>
      <w:r>
        <w:rPr>
          <w:spacing w:val="51"/>
        </w:rPr>
        <w:t xml:space="preserve"> </w:t>
      </w:r>
      <w:r>
        <w:rPr>
          <w:i/>
        </w:rPr>
        <w:t>phenomenon</w:t>
      </w:r>
    </w:p>
    <w:p w:rsidR="00B51B6B" w:rsidRDefault="00B51B6B">
      <w:pPr>
        <w:spacing w:line="323" w:lineRule="exact"/>
        <w:jc w:val="both"/>
        <w:sectPr w:rsidR="00B51B6B">
          <w:pgSz w:w="11910" w:h="16840"/>
          <w:pgMar w:top="1360" w:right="960" w:bottom="1240" w:left="1020" w:header="787" w:footer="1020" w:gutter="0"/>
          <w:cols w:space="720"/>
        </w:sectPr>
      </w:pPr>
    </w:p>
    <w:p w:rsidR="00B51B6B" w:rsidRDefault="00C75737">
      <w:pPr>
        <w:spacing w:before="53" w:line="480" w:lineRule="auto"/>
        <w:ind w:left="113" w:right="170"/>
        <w:jc w:val="both"/>
        <w:rPr>
          <w:sz w:val="24"/>
        </w:rPr>
      </w:pPr>
      <w:r>
        <w:rPr>
          <w:i/>
          <w:sz w:val="24"/>
        </w:rPr>
        <w:lastRenderedPageBreak/>
        <w:t>which is revealed t</w:t>
      </w:r>
      <w:r>
        <w:rPr>
          <w:i/>
          <w:sz w:val="24"/>
        </w:rPr>
        <w:t xml:space="preserve">hrough practice </w:t>
      </w:r>
      <w:r>
        <w:rPr>
          <w:sz w:val="24"/>
        </w:rPr>
        <w:t>(Perelman, 2014, p. 133 ff.; Brooks &amp; Madden, 2011-12). As stated</w:t>
      </w:r>
      <w:r>
        <w:rPr>
          <w:spacing w:val="-5"/>
          <w:sz w:val="24"/>
        </w:rPr>
        <w:t xml:space="preserve"> </w:t>
      </w:r>
      <w:r>
        <w:rPr>
          <w:sz w:val="24"/>
        </w:rPr>
        <w:t>by</w:t>
      </w:r>
      <w:r>
        <w:rPr>
          <w:spacing w:val="-5"/>
          <w:sz w:val="24"/>
        </w:rPr>
        <w:t xml:space="preserve"> </w:t>
      </w:r>
      <w:r>
        <w:rPr>
          <w:sz w:val="24"/>
        </w:rPr>
        <w:t>Kruse,</w:t>
      </w:r>
      <w:r>
        <w:rPr>
          <w:spacing w:val="-5"/>
          <w:sz w:val="24"/>
        </w:rPr>
        <w:t xml:space="preserve"> </w:t>
      </w:r>
      <w:r>
        <w:rPr>
          <w:sz w:val="24"/>
        </w:rPr>
        <w:t>clinicians</w:t>
      </w:r>
      <w:r>
        <w:rPr>
          <w:spacing w:val="-5"/>
          <w:sz w:val="24"/>
        </w:rPr>
        <w:t xml:space="preserve"> </w:t>
      </w:r>
      <w:r>
        <w:rPr>
          <w:sz w:val="24"/>
        </w:rPr>
        <w:t>“</w:t>
      </w:r>
      <w:r>
        <w:rPr>
          <w:i/>
          <w:sz w:val="24"/>
        </w:rPr>
        <w:t>are</w:t>
      </w:r>
      <w:r>
        <w:rPr>
          <w:i/>
          <w:spacing w:val="-5"/>
          <w:sz w:val="24"/>
        </w:rPr>
        <w:t xml:space="preserve"> </w:t>
      </w:r>
      <w:r>
        <w:rPr>
          <w:i/>
          <w:sz w:val="24"/>
        </w:rPr>
        <w:t>naturally</w:t>
      </w:r>
      <w:r>
        <w:rPr>
          <w:i/>
          <w:spacing w:val="-5"/>
          <w:sz w:val="24"/>
        </w:rPr>
        <w:t xml:space="preserve"> </w:t>
      </w:r>
      <w:r>
        <w:rPr>
          <w:i/>
          <w:sz w:val="24"/>
        </w:rPr>
        <w:t>situated</w:t>
      </w:r>
      <w:r>
        <w:rPr>
          <w:i/>
          <w:spacing w:val="-5"/>
          <w:sz w:val="24"/>
        </w:rPr>
        <w:t xml:space="preserve"> </w:t>
      </w:r>
      <w:r>
        <w:rPr>
          <w:i/>
          <w:sz w:val="24"/>
        </w:rPr>
        <w:t>to</w:t>
      </w:r>
      <w:r>
        <w:rPr>
          <w:i/>
          <w:spacing w:val="-5"/>
          <w:sz w:val="24"/>
        </w:rPr>
        <w:t xml:space="preserve"> </w:t>
      </w:r>
      <w:r>
        <w:rPr>
          <w:i/>
          <w:sz w:val="24"/>
        </w:rPr>
        <w:t>answer</w:t>
      </w:r>
      <w:r>
        <w:rPr>
          <w:i/>
          <w:spacing w:val="-5"/>
          <w:sz w:val="24"/>
        </w:rPr>
        <w:t xml:space="preserve"> </w:t>
      </w:r>
      <w:r>
        <w:rPr>
          <w:i/>
          <w:sz w:val="24"/>
        </w:rPr>
        <w:t>the</w:t>
      </w:r>
      <w:r>
        <w:rPr>
          <w:i/>
          <w:spacing w:val="-5"/>
          <w:sz w:val="24"/>
        </w:rPr>
        <w:t xml:space="preserve"> </w:t>
      </w:r>
      <w:r>
        <w:rPr>
          <w:i/>
          <w:sz w:val="24"/>
        </w:rPr>
        <w:t>call</w:t>
      </w:r>
      <w:r>
        <w:rPr>
          <w:i/>
          <w:spacing w:val="-5"/>
          <w:sz w:val="24"/>
        </w:rPr>
        <w:t xml:space="preserve"> </w:t>
      </w:r>
      <w:r>
        <w:rPr>
          <w:i/>
          <w:sz w:val="24"/>
        </w:rPr>
        <w:t>for</w:t>
      </w:r>
      <w:r>
        <w:rPr>
          <w:i/>
          <w:spacing w:val="-5"/>
          <w:sz w:val="24"/>
        </w:rPr>
        <w:t xml:space="preserve"> </w:t>
      </w:r>
      <w:r>
        <w:rPr>
          <w:i/>
          <w:sz w:val="24"/>
        </w:rPr>
        <w:t>embedded</w:t>
      </w:r>
      <w:r>
        <w:rPr>
          <w:i/>
          <w:spacing w:val="-5"/>
          <w:sz w:val="24"/>
        </w:rPr>
        <w:t xml:space="preserve"> </w:t>
      </w:r>
      <w:r>
        <w:rPr>
          <w:i/>
          <w:sz w:val="24"/>
        </w:rPr>
        <w:t>research,</w:t>
      </w:r>
      <w:r>
        <w:rPr>
          <w:i/>
          <w:spacing w:val="-5"/>
          <w:sz w:val="24"/>
        </w:rPr>
        <w:t xml:space="preserve"> </w:t>
      </w:r>
      <w:r>
        <w:rPr>
          <w:i/>
          <w:sz w:val="24"/>
        </w:rPr>
        <w:t>which fits</w:t>
      </w:r>
      <w:r>
        <w:rPr>
          <w:i/>
          <w:spacing w:val="-16"/>
          <w:sz w:val="24"/>
        </w:rPr>
        <w:t xml:space="preserve"> </w:t>
      </w:r>
      <w:r>
        <w:rPr>
          <w:i/>
          <w:sz w:val="24"/>
        </w:rPr>
        <w:t>closely</w:t>
      </w:r>
      <w:r>
        <w:rPr>
          <w:i/>
          <w:spacing w:val="-17"/>
          <w:sz w:val="24"/>
        </w:rPr>
        <w:t xml:space="preserve"> </w:t>
      </w:r>
      <w:r>
        <w:rPr>
          <w:i/>
          <w:sz w:val="24"/>
        </w:rPr>
        <w:t>with</w:t>
      </w:r>
      <w:r>
        <w:rPr>
          <w:i/>
          <w:spacing w:val="-17"/>
          <w:sz w:val="24"/>
        </w:rPr>
        <w:t xml:space="preserve"> </w:t>
      </w:r>
      <w:r>
        <w:rPr>
          <w:i/>
          <w:sz w:val="24"/>
        </w:rPr>
        <w:t>[the]</w:t>
      </w:r>
      <w:r>
        <w:rPr>
          <w:i/>
          <w:spacing w:val="-16"/>
          <w:sz w:val="24"/>
        </w:rPr>
        <w:t xml:space="preserve"> </w:t>
      </w:r>
      <w:r>
        <w:rPr>
          <w:i/>
          <w:sz w:val="24"/>
        </w:rPr>
        <w:t>social</w:t>
      </w:r>
      <w:r>
        <w:rPr>
          <w:i/>
          <w:spacing w:val="-16"/>
          <w:sz w:val="24"/>
        </w:rPr>
        <w:t xml:space="preserve"> </w:t>
      </w:r>
      <w:r>
        <w:rPr>
          <w:i/>
          <w:sz w:val="24"/>
        </w:rPr>
        <w:t>justice</w:t>
      </w:r>
      <w:r>
        <w:rPr>
          <w:i/>
          <w:spacing w:val="-17"/>
          <w:sz w:val="24"/>
        </w:rPr>
        <w:t xml:space="preserve"> </w:t>
      </w:r>
      <w:r>
        <w:rPr>
          <w:i/>
          <w:sz w:val="24"/>
        </w:rPr>
        <w:t>goals</w:t>
      </w:r>
      <w:r>
        <w:rPr>
          <w:i/>
          <w:spacing w:val="-17"/>
          <w:sz w:val="24"/>
        </w:rPr>
        <w:t xml:space="preserve"> </w:t>
      </w:r>
      <w:r>
        <w:rPr>
          <w:i/>
          <w:sz w:val="24"/>
        </w:rPr>
        <w:t>and</w:t>
      </w:r>
      <w:r>
        <w:rPr>
          <w:i/>
          <w:spacing w:val="-17"/>
          <w:sz w:val="24"/>
        </w:rPr>
        <w:t xml:space="preserve"> </w:t>
      </w:r>
      <w:r>
        <w:rPr>
          <w:i/>
          <w:sz w:val="24"/>
        </w:rPr>
        <w:t>reflective</w:t>
      </w:r>
      <w:r>
        <w:rPr>
          <w:i/>
          <w:spacing w:val="-16"/>
          <w:sz w:val="24"/>
        </w:rPr>
        <w:t xml:space="preserve"> </w:t>
      </w:r>
      <w:r>
        <w:rPr>
          <w:i/>
          <w:sz w:val="24"/>
        </w:rPr>
        <w:t>practice</w:t>
      </w:r>
      <w:r>
        <w:rPr>
          <w:i/>
          <w:spacing w:val="-16"/>
          <w:sz w:val="24"/>
        </w:rPr>
        <w:t xml:space="preserve"> </w:t>
      </w:r>
      <w:r>
        <w:rPr>
          <w:i/>
          <w:sz w:val="24"/>
        </w:rPr>
        <w:t>methods</w:t>
      </w:r>
      <w:r>
        <w:rPr>
          <w:sz w:val="24"/>
        </w:rPr>
        <w:t>…”</w:t>
      </w:r>
      <w:r>
        <w:rPr>
          <w:spacing w:val="-17"/>
          <w:sz w:val="24"/>
        </w:rPr>
        <w:t xml:space="preserve"> </w:t>
      </w:r>
      <w:r>
        <w:rPr>
          <w:sz w:val="24"/>
        </w:rPr>
        <w:t>(Kruse,</w:t>
      </w:r>
      <w:r>
        <w:rPr>
          <w:spacing w:val="-17"/>
          <w:sz w:val="24"/>
        </w:rPr>
        <w:t xml:space="preserve"> </w:t>
      </w:r>
      <w:r>
        <w:rPr>
          <w:sz w:val="24"/>
        </w:rPr>
        <w:t>2011-12,</w:t>
      </w:r>
      <w:r>
        <w:rPr>
          <w:spacing w:val="-17"/>
          <w:sz w:val="24"/>
        </w:rPr>
        <w:t xml:space="preserve"> </w:t>
      </w:r>
      <w:r>
        <w:rPr>
          <w:sz w:val="24"/>
        </w:rPr>
        <w:t>p.</w:t>
      </w:r>
      <w:r>
        <w:rPr>
          <w:spacing w:val="-17"/>
          <w:sz w:val="24"/>
        </w:rPr>
        <w:t xml:space="preserve"> </w:t>
      </w:r>
      <w:r>
        <w:rPr>
          <w:sz w:val="24"/>
        </w:rPr>
        <w:t>298). In</w:t>
      </w:r>
      <w:r>
        <w:rPr>
          <w:spacing w:val="-11"/>
          <w:sz w:val="24"/>
        </w:rPr>
        <w:t xml:space="preserve"> </w:t>
      </w:r>
      <w:r>
        <w:rPr>
          <w:sz w:val="24"/>
        </w:rPr>
        <w:t>fact,</w:t>
      </w:r>
      <w:r>
        <w:rPr>
          <w:spacing w:val="-11"/>
          <w:sz w:val="24"/>
        </w:rPr>
        <w:t xml:space="preserve"> </w:t>
      </w:r>
      <w:r>
        <w:rPr>
          <w:sz w:val="24"/>
        </w:rPr>
        <w:t>situating</w:t>
      </w:r>
      <w:r>
        <w:rPr>
          <w:spacing w:val="-11"/>
          <w:sz w:val="24"/>
        </w:rPr>
        <w:t xml:space="preserve"> </w:t>
      </w:r>
      <w:r>
        <w:rPr>
          <w:sz w:val="24"/>
        </w:rPr>
        <w:t>students</w:t>
      </w:r>
      <w:r>
        <w:rPr>
          <w:spacing w:val="-11"/>
          <w:sz w:val="24"/>
        </w:rPr>
        <w:t xml:space="preserve"> </w:t>
      </w:r>
      <w:r>
        <w:rPr>
          <w:sz w:val="24"/>
        </w:rPr>
        <w:t>“i</w:t>
      </w:r>
      <w:r>
        <w:rPr>
          <w:i/>
          <w:sz w:val="24"/>
        </w:rPr>
        <w:t>n</w:t>
      </w:r>
      <w:r>
        <w:rPr>
          <w:i/>
          <w:spacing w:val="-11"/>
          <w:sz w:val="24"/>
        </w:rPr>
        <w:t xml:space="preserve"> </w:t>
      </w:r>
      <w:r>
        <w:rPr>
          <w:i/>
          <w:sz w:val="24"/>
        </w:rPr>
        <w:t>the</w:t>
      </w:r>
      <w:r>
        <w:rPr>
          <w:i/>
          <w:spacing w:val="-11"/>
          <w:sz w:val="24"/>
        </w:rPr>
        <w:t xml:space="preserve"> </w:t>
      </w:r>
      <w:r>
        <w:rPr>
          <w:i/>
          <w:sz w:val="24"/>
        </w:rPr>
        <w:t>heart</w:t>
      </w:r>
      <w:r>
        <w:rPr>
          <w:i/>
          <w:spacing w:val="-12"/>
          <w:sz w:val="24"/>
        </w:rPr>
        <w:t xml:space="preserve"> </w:t>
      </w:r>
      <w:r>
        <w:rPr>
          <w:i/>
          <w:sz w:val="24"/>
        </w:rPr>
        <w:t>of</w:t>
      </w:r>
      <w:r>
        <w:rPr>
          <w:i/>
          <w:spacing w:val="-12"/>
          <w:sz w:val="24"/>
        </w:rPr>
        <w:t xml:space="preserve"> </w:t>
      </w:r>
      <w:r>
        <w:rPr>
          <w:i/>
          <w:sz w:val="24"/>
        </w:rPr>
        <w:t>law</w:t>
      </w:r>
      <w:r>
        <w:rPr>
          <w:i/>
          <w:spacing w:val="-13"/>
          <w:sz w:val="24"/>
        </w:rPr>
        <w:t xml:space="preserve"> </w:t>
      </w:r>
      <w:r>
        <w:rPr>
          <w:i/>
          <w:sz w:val="24"/>
        </w:rPr>
        <w:t>in</w:t>
      </w:r>
      <w:r>
        <w:rPr>
          <w:i/>
          <w:spacing w:val="-11"/>
          <w:sz w:val="24"/>
        </w:rPr>
        <w:t xml:space="preserve"> </w:t>
      </w:r>
      <w:r>
        <w:rPr>
          <w:i/>
          <w:sz w:val="24"/>
        </w:rPr>
        <w:t>action”</w:t>
      </w:r>
      <w:r>
        <w:rPr>
          <w:i/>
          <w:spacing w:val="-12"/>
          <w:sz w:val="24"/>
        </w:rPr>
        <w:t xml:space="preserve"> </w:t>
      </w:r>
      <w:r>
        <w:rPr>
          <w:sz w:val="24"/>
        </w:rPr>
        <w:t>places</w:t>
      </w:r>
      <w:r>
        <w:rPr>
          <w:spacing w:val="-11"/>
          <w:sz w:val="24"/>
        </w:rPr>
        <w:t xml:space="preserve"> </w:t>
      </w:r>
      <w:r>
        <w:rPr>
          <w:sz w:val="24"/>
        </w:rPr>
        <w:t>them</w:t>
      </w:r>
      <w:r>
        <w:rPr>
          <w:spacing w:val="-12"/>
          <w:sz w:val="24"/>
        </w:rPr>
        <w:t xml:space="preserve"> </w:t>
      </w:r>
      <w:r>
        <w:rPr>
          <w:sz w:val="24"/>
        </w:rPr>
        <w:t>in</w:t>
      </w:r>
      <w:r>
        <w:rPr>
          <w:spacing w:val="-11"/>
          <w:sz w:val="24"/>
        </w:rPr>
        <w:t xml:space="preserve"> </w:t>
      </w:r>
      <w:r>
        <w:rPr>
          <w:sz w:val="24"/>
        </w:rPr>
        <w:t>circumstances</w:t>
      </w:r>
      <w:r>
        <w:rPr>
          <w:spacing w:val="-11"/>
          <w:sz w:val="24"/>
        </w:rPr>
        <w:t xml:space="preserve"> </w:t>
      </w:r>
      <w:r>
        <w:rPr>
          <w:sz w:val="24"/>
        </w:rPr>
        <w:t>in</w:t>
      </w:r>
      <w:r>
        <w:rPr>
          <w:spacing w:val="-11"/>
          <w:sz w:val="24"/>
        </w:rPr>
        <w:t xml:space="preserve"> </w:t>
      </w:r>
      <w:r>
        <w:rPr>
          <w:sz w:val="24"/>
        </w:rPr>
        <w:t xml:space="preserve">which they </w:t>
      </w:r>
      <w:r>
        <w:rPr>
          <w:i/>
          <w:sz w:val="24"/>
        </w:rPr>
        <w:t xml:space="preserve">“daily encounter the gaps between what the law says, what it aspires to be, and what legal </w:t>
      </w:r>
      <w:r>
        <w:rPr>
          <w:i/>
          <w:sz w:val="24"/>
        </w:rPr>
        <w:t>officials actually do, and are therefore poised to engage questions about the role of law in society.</w:t>
      </w:r>
      <w:r>
        <w:rPr>
          <w:sz w:val="24"/>
        </w:rPr>
        <w:t>” (Kruse, 2011-2012, p.</w:t>
      </w:r>
      <w:r>
        <w:rPr>
          <w:spacing w:val="-1"/>
          <w:sz w:val="24"/>
        </w:rPr>
        <w:t xml:space="preserve"> </w:t>
      </w:r>
      <w:r>
        <w:rPr>
          <w:sz w:val="24"/>
        </w:rPr>
        <w:t>317-318).</w:t>
      </w:r>
    </w:p>
    <w:p w:rsidR="00B51B6B" w:rsidRDefault="00B51B6B">
      <w:pPr>
        <w:pStyle w:val="BodyText"/>
      </w:pPr>
    </w:p>
    <w:p w:rsidR="00B51B6B" w:rsidRDefault="00B51B6B">
      <w:pPr>
        <w:pStyle w:val="BodyText"/>
        <w:spacing w:before="13"/>
        <w:rPr>
          <w:sz w:val="23"/>
        </w:rPr>
      </w:pPr>
    </w:p>
    <w:p w:rsidR="00B51B6B" w:rsidRDefault="00C75737">
      <w:pPr>
        <w:pStyle w:val="BodyText"/>
        <w:spacing w:line="480" w:lineRule="auto"/>
        <w:ind w:left="113" w:right="171"/>
        <w:jc w:val="both"/>
      </w:pPr>
      <w:r>
        <w:t>In the field of legal studies, reflective practice thus represents a powerful “</w:t>
      </w:r>
      <w:r>
        <w:rPr>
          <w:i/>
        </w:rPr>
        <w:t>antidote to the technical/positivist</w:t>
      </w:r>
      <w:r>
        <w:rPr>
          <w:i/>
          <w:spacing w:val="-13"/>
        </w:rPr>
        <w:t xml:space="preserve"> </w:t>
      </w:r>
      <w:r>
        <w:rPr>
          <w:i/>
        </w:rPr>
        <w:t>nat</w:t>
      </w:r>
      <w:r>
        <w:rPr>
          <w:i/>
        </w:rPr>
        <w:t>ure</w:t>
      </w:r>
      <w:r>
        <w:rPr>
          <w:i/>
          <w:spacing w:val="-12"/>
        </w:rPr>
        <w:t xml:space="preserve"> </w:t>
      </w:r>
      <w:r>
        <w:rPr>
          <w:i/>
        </w:rPr>
        <w:t>of</w:t>
      </w:r>
      <w:r>
        <w:rPr>
          <w:i/>
          <w:spacing w:val="-13"/>
        </w:rPr>
        <w:t xml:space="preserve"> </w:t>
      </w:r>
      <w:r>
        <w:rPr>
          <w:i/>
        </w:rPr>
        <w:t>legal</w:t>
      </w:r>
      <w:r>
        <w:rPr>
          <w:i/>
          <w:spacing w:val="-11"/>
        </w:rPr>
        <w:t xml:space="preserve"> </w:t>
      </w:r>
      <w:r>
        <w:rPr>
          <w:i/>
        </w:rPr>
        <w:t>education”</w:t>
      </w:r>
      <w:r>
        <w:rPr>
          <w:i/>
          <w:spacing w:val="-12"/>
        </w:rPr>
        <w:t xml:space="preserve"> </w:t>
      </w:r>
      <w:r>
        <w:t>(Evans</w:t>
      </w:r>
      <w:r>
        <w:rPr>
          <w:spacing w:val="-12"/>
        </w:rPr>
        <w:t xml:space="preserve"> </w:t>
      </w:r>
      <w:r>
        <w:rPr>
          <w:i/>
        </w:rPr>
        <w:t>et</w:t>
      </w:r>
      <w:r>
        <w:rPr>
          <w:i/>
          <w:spacing w:val="-13"/>
        </w:rPr>
        <w:t xml:space="preserve"> </w:t>
      </w:r>
      <w:r>
        <w:rPr>
          <w:i/>
        </w:rPr>
        <w:t>al.</w:t>
      </w:r>
      <w:r>
        <w:t>,</w:t>
      </w:r>
      <w:r>
        <w:rPr>
          <w:spacing w:val="-13"/>
        </w:rPr>
        <w:t xml:space="preserve"> </w:t>
      </w:r>
      <w:r>
        <w:t>2017,</w:t>
      </w:r>
      <w:r>
        <w:rPr>
          <w:spacing w:val="-12"/>
        </w:rPr>
        <w:t xml:space="preserve"> </w:t>
      </w:r>
      <w:r>
        <w:t>p.</w:t>
      </w:r>
      <w:r>
        <w:rPr>
          <w:spacing w:val="-12"/>
        </w:rPr>
        <w:t xml:space="preserve"> </w:t>
      </w:r>
      <w:r>
        <w:t>162),</w:t>
      </w:r>
      <w:r>
        <w:rPr>
          <w:spacing w:val="-12"/>
        </w:rPr>
        <w:t xml:space="preserve"> </w:t>
      </w:r>
      <w:r>
        <w:t>because</w:t>
      </w:r>
      <w:r>
        <w:rPr>
          <w:spacing w:val="-13"/>
        </w:rPr>
        <w:t xml:space="preserve"> </w:t>
      </w:r>
      <w:r>
        <w:t>of</w:t>
      </w:r>
      <w:r>
        <w:rPr>
          <w:spacing w:val="-11"/>
        </w:rPr>
        <w:t xml:space="preserve"> </w:t>
      </w:r>
      <w:r>
        <w:t>its</w:t>
      </w:r>
      <w:r>
        <w:rPr>
          <w:spacing w:val="-12"/>
        </w:rPr>
        <w:t xml:space="preserve"> </w:t>
      </w:r>
      <w:r>
        <w:t>capability to respond both to the need to improve students’ critical thinking and to orient our work toward the application of social research methods. A number of scholars have offered d</w:t>
      </w:r>
      <w:r>
        <w:t>ifferent articulations of this approach, including considering critical reflection itself as a research method (Fook, 2011), emphasizing that reflective practice introduces action research</w:t>
      </w:r>
      <w:r>
        <w:rPr>
          <w:spacing w:val="-4"/>
        </w:rPr>
        <w:t xml:space="preserve"> </w:t>
      </w:r>
      <w:r>
        <w:t>into</w:t>
      </w:r>
      <w:r>
        <w:rPr>
          <w:spacing w:val="-4"/>
        </w:rPr>
        <w:t xml:space="preserve"> </w:t>
      </w:r>
      <w:r>
        <w:t>the</w:t>
      </w:r>
      <w:r>
        <w:rPr>
          <w:spacing w:val="-3"/>
        </w:rPr>
        <w:t xml:space="preserve"> </w:t>
      </w:r>
      <w:r>
        <w:t>study</w:t>
      </w:r>
      <w:r>
        <w:rPr>
          <w:spacing w:val="-4"/>
        </w:rPr>
        <w:t xml:space="preserve"> </w:t>
      </w:r>
      <w:r>
        <w:t>of</w:t>
      </w:r>
      <w:r>
        <w:rPr>
          <w:spacing w:val="-3"/>
        </w:rPr>
        <w:t xml:space="preserve"> </w:t>
      </w:r>
      <w:r>
        <w:t>law</w:t>
      </w:r>
      <w:r>
        <w:rPr>
          <w:spacing w:val="-3"/>
        </w:rPr>
        <w:t xml:space="preserve"> </w:t>
      </w:r>
      <w:r>
        <w:t>(Lewin</w:t>
      </w:r>
      <w:r>
        <w:rPr>
          <w:spacing w:val="-4"/>
        </w:rPr>
        <w:t xml:space="preserve"> </w:t>
      </w:r>
      <w:r>
        <w:t>1946,</w:t>
      </w:r>
      <w:r>
        <w:rPr>
          <w:spacing w:val="-2"/>
        </w:rPr>
        <w:t xml:space="preserve"> </w:t>
      </w:r>
      <w:proofErr w:type="spellStart"/>
      <w:r>
        <w:t>Leicht</w:t>
      </w:r>
      <w:proofErr w:type="spellEnd"/>
      <w:r>
        <w:rPr>
          <w:spacing w:val="-4"/>
        </w:rPr>
        <w:t xml:space="preserve"> </w:t>
      </w:r>
      <w:r>
        <w:t>and</w:t>
      </w:r>
      <w:r>
        <w:rPr>
          <w:spacing w:val="-3"/>
        </w:rPr>
        <w:t xml:space="preserve"> </w:t>
      </w:r>
      <w:r>
        <w:t>Day,</w:t>
      </w:r>
      <w:r>
        <w:rPr>
          <w:spacing w:val="-4"/>
        </w:rPr>
        <w:t xml:space="preserve"> </w:t>
      </w:r>
      <w:r>
        <w:t>2000)</w:t>
      </w:r>
      <w:r>
        <w:rPr>
          <w:spacing w:val="-2"/>
        </w:rPr>
        <w:t xml:space="preserve"> </w:t>
      </w:r>
      <w:r>
        <w:t>and</w:t>
      </w:r>
      <w:r>
        <w:rPr>
          <w:spacing w:val="-4"/>
        </w:rPr>
        <w:t xml:space="preserve"> </w:t>
      </w:r>
      <w:r>
        <w:t>noting</w:t>
      </w:r>
      <w:r>
        <w:rPr>
          <w:spacing w:val="-3"/>
        </w:rPr>
        <w:t xml:space="preserve"> </w:t>
      </w:r>
      <w:r>
        <w:t>that</w:t>
      </w:r>
      <w:r>
        <w:rPr>
          <w:spacing w:val="-4"/>
        </w:rPr>
        <w:t xml:space="preserve"> </w:t>
      </w:r>
      <w:r>
        <w:t>reflective practice</w:t>
      </w:r>
      <w:r>
        <w:rPr>
          <w:spacing w:val="-4"/>
        </w:rPr>
        <w:t xml:space="preserve"> </w:t>
      </w:r>
      <w:r>
        <w:t>offers</w:t>
      </w:r>
      <w:r>
        <w:rPr>
          <w:spacing w:val="-4"/>
        </w:rPr>
        <w:t xml:space="preserve"> </w:t>
      </w:r>
      <w:r>
        <w:t>the</w:t>
      </w:r>
      <w:r>
        <w:rPr>
          <w:spacing w:val="-4"/>
        </w:rPr>
        <w:t xml:space="preserve"> </w:t>
      </w:r>
      <w:r>
        <w:t>chance</w:t>
      </w:r>
      <w:r>
        <w:rPr>
          <w:spacing w:val="-4"/>
        </w:rPr>
        <w:t xml:space="preserve"> </w:t>
      </w:r>
      <w:r>
        <w:t>for</w:t>
      </w:r>
      <w:r>
        <w:rPr>
          <w:spacing w:val="-5"/>
        </w:rPr>
        <w:t xml:space="preserve"> </w:t>
      </w:r>
      <w:r>
        <w:t>a</w:t>
      </w:r>
      <w:r>
        <w:rPr>
          <w:spacing w:val="-5"/>
        </w:rPr>
        <w:t xml:space="preserve"> </w:t>
      </w:r>
      <w:r>
        <w:t>study</w:t>
      </w:r>
      <w:r>
        <w:rPr>
          <w:spacing w:val="-5"/>
        </w:rPr>
        <w:t xml:space="preserve"> </w:t>
      </w:r>
      <w:r>
        <w:t>of</w:t>
      </w:r>
      <w:r>
        <w:rPr>
          <w:spacing w:val="-4"/>
        </w:rPr>
        <w:t xml:space="preserve"> </w:t>
      </w:r>
      <w:r>
        <w:t>law</w:t>
      </w:r>
      <w:r>
        <w:rPr>
          <w:spacing w:val="-5"/>
        </w:rPr>
        <w:t xml:space="preserve"> </w:t>
      </w:r>
      <w:r>
        <w:t>based</w:t>
      </w:r>
      <w:r>
        <w:rPr>
          <w:spacing w:val="-5"/>
        </w:rPr>
        <w:t xml:space="preserve"> </w:t>
      </w:r>
      <w:r>
        <w:t>on</w:t>
      </w:r>
      <w:r>
        <w:rPr>
          <w:spacing w:val="-5"/>
        </w:rPr>
        <w:t xml:space="preserve"> </w:t>
      </w:r>
      <w:r>
        <w:t>grounded</w:t>
      </w:r>
      <w:r>
        <w:rPr>
          <w:spacing w:val="-5"/>
        </w:rPr>
        <w:t xml:space="preserve"> </w:t>
      </w:r>
      <w:r>
        <w:t>theory</w:t>
      </w:r>
      <w:r>
        <w:rPr>
          <w:spacing w:val="-5"/>
        </w:rPr>
        <w:t xml:space="preserve"> </w:t>
      </w:r>
      <w:r>
        <w:t>(Glaser</w:t>
      </w:r>
      <w:r>
        <w:rPr>
          <w:spacing w:val="-5"/>
        </w:rPr>
        <w:t xml:space="preserve"> </w:t>
      </w:r>
      <w:r>
        <w:t>and</w:t>
      </w:r>
      <w:r>
        <w:rPr>
          <w:spacing w:val="-5"/>
        </w:rPr>
        <w:t xml:space="preserve"> </w:t>
      </w:r>
      <w:r>
        <w:t xml:space="preserve">Strauss, 1967; </w:t>
      </w:r>
      <w:proofErr w:type="spellStart"/>
      <w:r>
        <w:t>Charmaz</w:t>
      </w:r>
      <w:proofErr w:type="spellEnd"/>
      <w:r>
        <w:t xml:space="preserve"> and </w:t>
      </w:r>
      <w:proofErr w:type="spellStart"/>
      <w:r>
        <w:t>Briant</w:t>
      </w:r>
      <w:proofErr w:type="spellEnd"/>
      <w:r>
        <w:t>,</w:t>
      </w:r>
      <w:r>
        <w:rPr>
          <w:spacing w:val="-2"/>
        </w:rPr>
        <w:t xml:space="preserve"> </w:t>
      </w:r>
      <w:r>
        <w:t>2007).</w:t>
      </w:r>
    </w:p>
    <w:p w:rsidR="00B51B6B" w:rsidRDefault="00B51B6B">
      <w:pPr>
        <w:pStyle w:val="BodyText"/>
      </w:pPr>
    </w:p>
    <w:p w:rsidR="00B51B6B" w:rsidRDefault="00B51B6B">
      <w:pPr>
        <w:pStyle w:val="BodyText"/>
        <w:spacing w:before="1"/>
      </w:pPr>
    </w:p>
    <w:p w:rsidR="00B51B6B" w:rsidRDefault="00C75737">
      <w:pPr>
        <w:spacing w:line="480" w:lineRule="auto"/>
        <w:ind w:left="113" w:right="111"/>
        <w:jc w:val="both"/>
        <w:rPr>
          <w:i/>
          <w:sz w:val="24"/>
        </w:rPr>
      </w:pPr>
      <w:r>
        <w:rPr>
          <w:sz w:val="24"/>
        </w:rPr>
        <w:t>Reflective</w:t>
      </w:r>
      <w:r>
        <w:rPr>
          <w:spacing w:val="-20"/>
          <w:sz w:val="24"/>
        </w:rPr>
        <w:t xml:space="preserve"> </w:t>
      </w:r>
      <w:r>
        <w:rPr>
          <w:sz w:val="24"/>
        </w:rPr>
        <w:t>practice</w:t>
      </w:r>
      <w:r>
        <w:rPr>
          <w:spacing w:val="-19"/>
          <w:sz w:val="24"/>
        </w:rPr>
        <w:t xml:space="preserve"> </w:t>
      </w:r>
      <w:r>
        <w:rPr>
          <w:sz w:val="24"/>
        </w:rPr>
        <w:t>enhances</w:t>
      </w:r>
      <w:r>
        <w:rPr>
          <w:spacing w:val="-19"/>
          <w:sz w:val="24"/>
        </w:rPr>
        <w:t xml:space="preserve"> </w:t>
      </w:r>
      <w:r>
        <w:rPr>
          <w:sz w:val="24"/>
        </w:rPr>
        <w:t>our</w:t>
      </w:r>
      <w:r>
        <w:rPr>
          <w:spacing w:val="-18"/>
          <w:sz w:val="24"/>
        </w:rPr>
        <w:t xml:space="preserve"> </w:t>
      </w:r>
      <w:r>
        <w:rPr>
          <w:sz w:val="24"/>
        </w:rPr>
        <w:t>awareness</w:t>
      </w:r>
      <w:r>
        <w:rPr>
          <w:spacing w:val="-20"/>
          <w:sz w:val="24"/>
        </w:rPr>
        <w:t xml:space="preserve"> </w:t>
      </w:r>
      <w:r>
        <w:rPr>
          <w:sz w:val="24"/>
        </w:rPr>
        <w:t>of</w:t>
      </w:r>
      <w:r>
        <w:rPr>
          <w:spacing w:val="-18"/>
          <w:sz w:val="24"/>
        </w:rPr>
        <w:t xml:space="preserve"> </w:t>
      </w:r>
      <w:r>
        <w:rPr>
          <w:sz w:val="24"/>
        </w:rPr>
        <w:t>learning</w:t>
      </w:r>
      <w:r>
        <w:rPr>
          <w:spacing w:val="-17"/>
          <w:sz w:val="24"/>
        </w:rPr>
        <w:t xml:space="preserve"> </w:t>
      </w:r>
      <w:r>
        <w:rPr>
          <w:sz w:val="24"/>
        </w:rPr>
        <w:t>as</w:t>
      </w:r>
      <w:r>
        <w:rPr>
          <w:spacing w:val="-19"/>
          <w:sz w:val="24"/>
        </w:rPr>
        <w:t xml:space="preserve"> </w:t>
      </w:r>
      <w:r>
        <w:rPr>
          <w:sz w:val="24"/>
        </w:rPr>
        <w:t>a</w:t>
      </w:r>
      <w:r>
        <w:rPr>
          <w:spacing w:val="-19"/>
          <w:sz w:val="24"/>
        </w:rPr>
        <w:t xml:space="preserve"> </w:t>
      </w:r>
      <w:r>
        <w:rPr>
          <w:sz w:val="24"/>
        </w:rPr>
        <w:t>socially</w:t>
      </w:r>
      <w:r>
        <w:rPr>
          <w:spacing w:val="-19"/>
          <w:sz w:val="24"/>
        </w:rPr>
        <w:t xml:space="preserve"> </w:t>
      </w:r>
      <w:r>
        <w:rPr>
          <w:sz w:val="24"/>
        </w:rPr>
        <w:t>situated</w:t>
      </w:r>
      <w:r>
        <w:rPr>
          <w:spacing w:val="-19"/>
          <w:sz w:val="24"/>
        </w:rPr>
        <w:t xml:space="preserve"> </w:t>
      </w:r>
      <w:r>
        <w:rPr>
          <w:sz w:val="24"/>
        </w:rPr>
        <w:t>iterative</w:t>
      </w:r>
      <w:r>
        <w:rPr>
          <w:spacing w:val="-19"/>
          <w:sz w:val="24"/>
        </w:rPr>
        <w:t xml:space="preserve"> </w:t>
      </w:r>
      <w:r>
        <w:rPr>
          <w:sz w:val="24"/>
        </w:rPr>
        <w:t xml:space="preserve">process. As pointed out by Donald </w:t>
      </w:r>
      <w:proofErr w:type="spellStart"/>
      <w:r>
        <w:rPr>
          <w:sz w:val="24"/>
        </w:rPr>
        <w:t>Schön</w:t>
      </w:r>
      <w:proofErr w:type="spellEnd"/>
      <w:r>
        <w:rPr>
          <w:sz w:val="24"/>
        </w:rPr>
        <w:t>, “</w:t>
      </w:r>
      <w:r>
        <w:rPr>
          <w:i/>
          <w:sz w:val="24"/>
        </w:rPr>
        <w:t>[e]</w:t>
      </w:r>
      <w:proofErr w:type="spellStart"/>
      <w:r>
        <w:rPr>
          <w:i/>
          <w:sz w:val="24"/>
        </w:rPr>
        <w:t>veryday</w:t>
      </w:r>
      <w:proofErr w:type="spellEnd"/>
      <w:r>
        <w:rPr>
          <w:i/>
          <w:sz w:val="24"/>
        </w:rPr>
        <w:t xml:space="preserve"> problems… are not simply pre-defined, but are constructed</w:t>
      </w:r>
      <w:r>
        <w:rPr>
          <w:i/>
          <w:spacing w:val="21"/>
          <w:sz w:val="24"/>
        </w:rPr>
        <w:t xml:space="preserve"> </w:t>
      </w:r>
      <w:r>
        <w:rPr>
          <w:i/>
          <w:sz w:val="24"/>
        </w:rPr>
        <w:t>through</w:t>
      </w:r>
      <w:r>
        <w:rPr>
          <w:i/>
          <w:spacing w:val="22"/>
          <w:sz w:val="24"/>
        </w:rPr>
        <w:t xml:space="preserve"> </w:t>
      </w:r>
      <w:r>
        <w:rPr>
          <w:i/>
          <w:sz w:val="24"/>
        </w:rPr>
        <w:t>our</w:t>
      </w:r>
      <w:r>
        <w:rPr>
          <w:i/>
          <w:spacing w:val="21"/>
          <w:sz w:val="24"/>
        </w:rPr>
        <w:t xml:space="preserve"> </w:t>
      </w:r>
      <w:r>
        <w:rPr>
          <w:i/>
          <w:sz w:val="24"/>
        </w:rPr>
        <w:t>engagement</w:t>
      </w:r>
      <w:r>
        <w:rPr>
          <w:i/>
          <w:spacing w:val="22"/>
          <w:sz w:val="24"/>
        </w:rPr>
        <w:t xml:space="preserve"> </w:t>
      </w:r>
      <w:r>
        <w:rPr>
          <w:i/>
          <w:sz w:val="24"/>
        </w:rPr>
        <w:t>with</w:t>
      </w:r>
      <w:r>
        <w:rPr>
          <w:i/>
          <w:spacing w:val="21"/>
          <w:sz w:val="24"/>
        </w:rPr>
        <w:t xml:space="preserve"> </w:t>
      </w:r>
      <w:r>
        <w:rPr>
          <w:i/>
          <w:sz w:val="24"/>
        </w:rPr>
        <w:t>the</w:t>
      </w:r>
      <w:r>
        <w:rPr>
          <w:i/>
          <w:spacing w:val="21"/>
          <w:sz w:val="24"/>
        </w:rPr>
        <w:t xml:space="preserve"> </w:t>
      </w:r>
      <w:r>
        <w:rPr>
          <w:i/>
          <w:sz w:val="24"/>
        </w:rPr>
        <w:t>‘intermediate</w:t>
      </w:r>
      <w:r>
        <w:rPr>
          <w:i/>
          <w:spacing w:val="21"/>
          <w:sz w:val="24"/>
        </w:rPr>
        <w:t xml:space="preserve"> </w:t>
      </w:r>
      <w:r>
        <w:rPr>
          <w:i/>
          <w:sz w:val="24"/>
        </w:rPr>
        <w:t>zone</w:t>
      </w:r>
      <w:r>
        <w:rPr>
          <w:i/>
          <w:spacing w:val="22"/>
          <w:sz w:val="24"/>
        </w:rPr>
        <w:t xml:space="preserve"> </w:t>
      </w:r>
      <w:r>
        <w:rPr>
          <w:i/>
          <w:sz w:val="24"/>
        </w:rPr>
        <w:t>of</w:t>
      </w:r>
      <w:r>
        <w:rPr>
          <w:i/>
          <w:spacing w:val="22"/>
          <w:sz w:val="24"/>
        </w:rPr>
        <w:t xml:space="preserve"> </w:t>
      </w:r>
      <w:r>
        <w:rPr>
          <w:i/>
          <w:sz w:val="24"/>
        </w:rPr>
        <w:t>practice,’</w:t>
      </w:r>
      <w:r>
        <w:rPr>
          <w:i/>
          <w:spacing w:val="22"/>
          <w:sz w:val="24"/>
        </w:rPr>
        <w:t xml:space="preserve"> </w:t>
      </w:r>
      <w:r>
        <w:rPr>
          <w:i/>
          <w:sz w:val="24"/>
        </w:rPr>
        <w:t>which,</w:t>
      </w:r>
      <w:r>
        <w:rPr>
          <w:i/>
          <w:spacing w:val="22"/>
          <w:sz w:val="24"/>
        </w:rPr>
        <w:t xml:space="preserve"> </w:t>
      </w:r>
      <w:r>
        <w:rPr>
          <w:i/>
          <w:sz w:val="24"/>
        </w:rPr>
        <w:t>typically,</w:t>
      </w:r>
      <w:r>
        <w:rPr>
          <w:i/>
          <w:spacing w:val="21"/>
          <w:sz w:val="24"/>
        </w:rPr>
        <w:t xml:space="preserve"> </w:t>
      </w:r>
      <w:r>
        <w:rPr>
          <w:i/>
          <w:sz w:val="24"/>
        </w:rPr>
        <w:t>is</w:t>
      </w:r>
    </w:p>
    <w:p w:rsidR="00B51B6B" w:rsidRDefault="00C75737">
      <w:pPr>
        <w:spacing w:line="323" w:lineRule="exact"/>
        <w:ind w:left="113"/>
        <w:jc w:val="both"/>
        <w:rPr>
          <w:sz w:val="24"/>
        </w:rPr>
      </w:pPr>
      <w:r>
        <w:rPr>
          <w:i/>
          <w:sz w:val="24"/>
        </w:rPr>
        <w:t>characterized by uncertainty, uniqueness, and value conflict.</w:t>
      </w:r>
      <w:r>
        <w:rPr>
          <w:sz w:val="24"/>
        </w:rPr>
        <w:t>” (</w:t>
      </w:r>
      <w:proofErr w:type="spellStart"/>
      <w:r>
        <w:rPr>
          <w:sz w:val="24"/>
        </w:rPr>
        <w:t>Schön</w:t>
      </w:r>
      <w:proofErr w:type="spellEnd"/>
      <w:r>
        <w:rPr>
          <w:sz w:val="24"/>
        </w:rPr>
        <w:t>, 1983, p. 6). Moreover,</w:t>
      </w:r>
    </w:p>
    <w:p w:rsidR="00B51B6B" w:rsidRDefault="00B51B6B">
      <w:pPr>
        <w:spacing w:line="323" w:lineRule="exact"/>
        <w:jc w:val="both"/>
        <w:rPr>
          <w:sz w:val="24"/>
        </w:rPr>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reflective practice is a collective process that involves both students and teachers who become inquirers into their own practices (</w:t>
      </w:r>
      <w:proofErr w:type="spellStart"/>
      <w:r>
        <w:t>Leicht</w:t>
      </w:r>
      <w:proofErr w:type="spellEnd"/>
      <w:r>
        <w:t xml:space="preserve"> and D</w:t>
      </w:r>
      <w:r>
        <w:t>ay, 2000, p. 183) and therefore</w:t>
      </w:r>
      <w:r>
        <w:rPr>
          <w:spacing w:val="-41"/>
        </w:rPr>
        <w:t xml:space="preserve"> </w:t>
      </w:r>
      <w:r>
        <w:t>have the opportunity to interrogate the legal issues they face from a socio-legal perspective. Through the use of reflective practice tools, such as reflective diaries and reports, teachers can identify and assess what their</w:t>
      </w:r>
      <w:r>
        <w:t xml:space="preserve"> students have learned, and also can use their students’ reflections to guide their planning toward future teaching efforts. Students also benefit directly from this process because reflective practice enriches their attitude towards deep learning</w:t>
      </w:r>
    </w:p>
    <w:p w:rsidR="00B51B6B" w:rsidRDefault="00B51B6B">
      <w:pPr>
        <w:pStyle w:val="BodyText"/>
      </w:pPr>
    </w:p>
    <w:p w:rsidR="00B51B6B" w:rsidRDefault="00B51B6B">
      <w:pPr>
        <w:pStyle w:val="BodyText"/>
      </w:pPr>
    </w:p>
    <w:p w:rsidR="00B51B6B" w:rsidRDefault="00C75737">
      <w:pPr>
        <w:pStyle w:val="BodyText"/>
        <w:spacing w:line="480" w:lineRule="auto"/>
        <w:ind w:left="113" w:right="172"/>
        <w:jc w:val="both"/>
      </w:pPr>
      <w:r>
        <w:t>To</w:t>
      </w:r>
      <w:r>
        <w:rPr>
          <w:spacing w:val="-9"/>
        </w:rPr>
        <w:t xml:space="preserve"> </w:t>
      </w:r>
      <w:r>
        <w:t>und</w:t>
      </w:r>
      <w:r>
        <w:t>erline</w:t>
      </w:r>
      <w:r>
        <w:rPr>
          <w:spacing w:val="-9"/>
        </w:rPr>
        <w:t xml:space="preserve"> </w:t>
      </w:r>
      <w:r>
        <w:t>the</w:t>
      </w:r>
      <w:r>
        <w:rPr>
          <w:spacing w:val="-9"/>
        </w:rPr>
        <w:t xml:space="preserve"> </w:t>
      </w:r>
      <w:r>
        <w:t>relevance</w:t>
      </w:r>
      <w:r>
        <w:rPr>
          <w:spacing w:val="-9"/>
        </w:rPr>
        <w:t xml:space="preserve"> </w:t>
      </w:r>
      <w:r>
        <w:t>of</w:t>
      </w:r>
      <w:r>
        <w:rPr>
          <w:spacing w:val="-9"/>
        </w:rPr>
        <w:t xml:space="preserve"> </w:t>
      </w:r>
      <w:r>
        <w:t>using</w:t>
      </w:r>
      <w:r>
        <w:rPr>
          <w:spacing w:val="-10"/>
        </w:rPr>
        <w:t xml:space="preserve"> </w:t>
      </w:r>
      <w:r>
        <w:t>the</w:t>
      </w:r>
      <w:r>
        <w:rPr>
          <w:spacing w:val="-9"/>
        </w:rPr>
        <w:t xml:space="preserve"> </w:t>
      </w:r>
      <w:r>
        <w:t>tools</w:t>
      </w:r>
      <w:r>
        <w:rPr>
          <w:spacing w:val="-9"/>
        </w:rPr>
        <w:t xml:space="preserve"> </w:t>
      </w:r>
      <w:r>
        <w:t>offered</w:t>
      </w:r>
      <w:r>
        <w:rPr>
          <w:spacing w:val="-9"/>
        </w:rPr>
        <w:t xml:space="preserve"> </w:t>
      </w:r>
      <w:r>
        <w:t>by</w:t>
      </w:r>
      <w:r>
        <w:rPr>
          <w:spacing w:val="-10"/>
        </w:rPr>
        <w:t xml:space="preserve"> </w:t>
      </w:r>
      <w:r>
        <w:t>reflective</w:t>
      </w:r>
      <w:r>
        <w:rPr>
          <w:spacing w:val="-9"/>
        </w:rPr>
        <w:t xml:space="preserve"> </w:t>
      </w:r>
      <w:r>
        <w:t>practice</w:t>
      </w:r>
      <w:r>
        <w:rPr>
          <w:spacing w:val="-9"/>
        </w:rPr>
        <w:t xml:space="preserve"> </w:t>
      </w:r>
      <w:r>
        <w:t>in</w:t>
      </w:r>
      <w:r>
        <w:rPr>
          <w:spacing w:val="-9"/>
        </w:rPr>
        <w:t xml:space="preserve"> </w:t>
      </w:r>
      <w:r>
        <w:t xml:space="preserve">understanding law, we note the distinction between reflection </w:t>
      </w:r>
      <w:r>
        <w:rPr>
          <w:i/>
        </w:rPr>
        <w:t xml:space="preserve">in </w:t>
      </w:r>
      <w:r>
        <w:t xml:space="preserve">action and reflection </w:t>
      </w:r>
      <w:r>
        <w:rPr>
          <w:i/>
        </w:rPr>
        <w:t xml:space="preserve">on </w:t>
      </w:r>
      <w:r>
        <w:t>action theorized by</w:t>
      </w:r>
      <w:r>
        <w:rPr>
          <w:spacing w:val="-5"/>
        </w:rPr>
        <w:t xml:space="preserve"> </w:t>
      </w:r>
      <w:r>
        <w:t>Donald</w:t>
      </w:r>
      <w:r>
        <w:rPr>
          <w:spacing w:val="-5"/>
        </w:rPr>
        <w:t xml:space="preserve"> </w:t>
      </w:r>
      <w:proofErr w:type="spellStart"/>
      <w:r>
        <w:t>Schön</w:t>
      </w:r>
      <w:proofErr w:type="spellEnd"/>
      <w:r>
        <w:t>.</w:t>
      </w:r>
      <w:r>
        <w:rPr>
          <w:spacing w:val="-5"/>
        </w:rPr>
        <w:t xml:space="preserve"> </w:t>
      </w:r>
      <w:r>
        <w:t>Reflection</w:t>
      </w:r>
      <w:r>
        <w:rPr>
          <w:spacing w:val="-5"/>
        </w:rPr>
        <w:t xml:space="preserve"> </w:t>
      </w:r>
      <w:r>
        <w:rPr>
          <w:i/>
        </w:rPr>
        <w:t>in</w:t>
      </w:r>
      <w:r>
        <w:rPr>
          <w:i/>
          <w:spacing w:val="-5"/>
        </w:rPr>
        <w:t xml:space="preserve"> </w:t>
      </w:r>
      <w:r>
        <w:t>action</w:t>
      </w:r>
      <w:r>
        <w:rPr>
          <w:spacing w:val="-5"/>
        </w:rPr>
        <w:t xml:space="preserve"> </w:t>
      </w:r>
      <w:r>
        <w:t>is</w:t>
      </w:r>
      <w:r>
        <w:rPr>
          <w:spacing w:val="-4"/>
        </w:rPr>
        <w:t xml:space="preserve"> </w:t>
      </w:r>
      <w:r>
        <w:t>a</w:t>
      </w:r>
      <w:r>
        <w:rPr>
          <w:spacing w:val="-5"/>
        </w:rPr>
        <w:t xml:space="preserve"> </w:t>
      </w:r>
      <w:r>
        <w:t>process</w:t>
      </w:r>
      <w:r>
        <w:rPr>
          <w:spacing w:val="-4"/>
        </w:rPr>
        <w:t xml:space="preserve"> </w:t>
      </w:r>
      <w:r>
        <w:t>that</w:t>
      </w:r>
      <w:r>
        <w:rPr>
          <w:spacing w:val="-5"/>
        </w:rPr>
        <w:t xml:space="preserve"> </w:t>
      </w:r>
      <w:r>
        <w:t>occurs</w:t>
      </w:r>
      <w:r>
        <w:rPr>
          <w:spacing w:val="-6"/>
        </w:rPr>
        <w:t xml:space="preserve"> </w:t>
      </w:r>
      <w:r>
        <w:t>simultaneous</w:t>
      </w:r>
      <w:r>
        <w:t>ly</w:t>
      </w:r>
      <w:r>
        <w:rPr>
          <w:spacing w:val="-5"/>
        </w:rPr>
        <w:t xml:space="preserve"> </w:t>
      </w:r>
      <w:r>
        <w:t>with</w:t>
      </w:r>
      <w:r>
        <w:rPr>
          <w:spacing w:val="-5"/>
        </w:rPr>
        <w:t xml:space="preserve"> </w:t>
      </w:r>
      <w:r>
        <w:t>the</w:t>
      </w:r>
      <w:r>
        <w:rPr>
          <w:spacing w:val="-4"/>
        </w:rPr>
        <w:t xml:space="preserve"> </w:t>
      </w:r>
      <w:r>
        <w:t xml:space="preserve">legal practitioner’s actual conduct, while reflection </w:t>
      </w:r>
      <w:r>
        <w:rPr>
          <w:i/>
        </w:rPr>
        <w:t xml:space="preserve">on </w:t>
      </w:r>
      <w:r>
        <w:t xml:space="preserve">action is a process that occurs after the conduct has taken place. As </w:t>
      </w:r>
      <w:proofErr w:type="spellStart"/>
      <w:r>
        <w:t>Schon</w:t>
      </w:r>
      <w:proofErr w:type="spellEnd"/>
      <w:r>
        <w:t xml:space="preserve"> articulated through his epistemology of practice, the professional</w:t>
      </w:r>
      <w:r>
        <w:rPr>
          <w:spacing w:val="-5"/>
        </w:rPr>
        <w:t xml:space="preserve"> </w:t>
      </w:r>
      <w:r>
        <w:t>nucleus</w:t>
      </w:r>
      <w:r>
        <w:rPr>
          <w:spacing w:val="-5"/>
        </w:rPr>
        <w:t xml:space="preserve"> </w:t>
      </w:r>
      <w:r>
        <w:t>of</w:t>
      </w:r>
      <w:r>
        <w:rPr>
          <w:spacing w:val="-4"/>
        </w:rPr>
        <w:t xml:space="preserve"> </w:t>
      </w:r>
      <w:r>
        <w:t>the</w:t>
      </w:r>
      <w:r>
        <w:rPr>
          <w:spacing w:val="-4"/>
        </w:rPr>
        <w:t xml:space="preserve"> </w:t>
      </w:r>
      <w:r>
        <w:t>reflective</w:t>
      </w:r>
      <w:r>
        <w:rPr>
          <w:spacing w:val="-4"/>
        </w:rPr>
        <w:t xml:space="preserve"> </w:t>
      </w:r>
      <w:r>
        <w:t>practitioner</w:t>
      </w:r>
      <w:r>
        <w:rPr>
          <w:spacing w:val="-4"/>
        </w:rPr>
        <w:t xml:space="preserve"> </w:t>
      </w:r>
      <w:r>
        <w:t>is</w:t>
      </w:r>
      <w:r>
        <w:rPr>
          <w:spacing w:val="-4"/>
        </w:rPr>
        <w:t xml:space="preserve"> </w:t>
      </w:r>
      <w:r>
        <w:t>formed</w:t>
      </w:r>
      <w:r>
        <w:rPr>
          <w:spacing w:val="-5"/>
        </w:rPr>
        <w:t xml:space="preserve"> </w:t>
      </w:r>
      <w:r>
        <w:t>by</w:t>
      </w:r>
      <w:r>
        <w:rPr>
          <w:spacing w:val="-5"/>
        </w:rPr>
        <w:t xml:space="preserve"> </w:t>
      </w:r>
      <w:r>
        <w:t>these</w:t>
      </w:r>
      <w:r>
        <w:rPr>
          <w:spacing w:val="-4"/>
        </w:rPr>
        <w:t xml:space="preserve"> </w:t>
      </w:r>
      <w:r>
        <w:t>two</w:t>
      </w:r>
      <w:r>
        <w:rPr>
          <w:spacing w:val="-5"/>
        </w:rPr>
        <w:t xml:space="preserve"> </w:t>
      </w:r>
      <w:r>
        <w:t>distinct</w:t>
      </w:r>
      <w:r>
        <w:rPr>
          <w:spacing w:val="-5"/>
        </w:rPr>
        <w:t xml:space="preserve"> </w:t>
      </w:r>
      <w:r>
        <w:t xml:space="preserve">processes: reflection </w:t>
      </w:r>
      <w:r>
        <w:rPr>
          <w:i/>
        </w:rPr>
        <w:t xml:space="preserve">in </w:t>
      </w:r>
      <w:r>
        <w:t xml:space="preserve">action and reflection </w:t>
      </w:r>
      <w:r>
        <w:rPr>
          <w:i/>
        </w:rPr>
        <w:t xml:space="preserve">on </w:t>
      </w:r>
      <w:r>
        <w:t>action (1983, p.</w:t>
      </w:r>
      <w:r>
        <w:rPr>
          <w:spacing w:val="-9"/>
        </w:rPr>
        <w:t xml:space="preserve"> </w:t>
      </w:r>
      <w:r>
        <w:t>49).</w:t>
      </w:r>
    </w:p>
    <w:p w:rsidR="00B51B6B" w:rsidRDefault="00B51B6B">
      <w:pPr>
        <w:pStyle w:val="BodyText"/>
      </w:pPr>
    </w:p>
    <w:p w:rsidR="00B51B6B" w:rsidRDefault="00B51B6B">
      <w:pPr>
        <w:pStyle w:val="BodyText"/>
      </w:pPr>
    </w:p>
    <w:p w:rsidR="00B51B6B" w:rsidRDefault="00C75737">
      <w:pPr>
        <w:pStyle w:val="BodyText"/>
        <w:spacing w:line="480" w:lineRule="auto"/>
        <w:ind w:left="114" w:right="172"/>
        <w:jc w:val="both"/>
      </w:pPr>
      <w:r>
        <w:t>Reflection in action takes place through quick processing and its accompanying actions. Given that reflection-in-action requires a high level of self-awa</w:t>
      </w:r>
      <w:r>
        <w:t>reness and ingrained habits of reflection, we believe the clinical experience offers meaningful opportunities to improve students’  capability to begin to  develop this  skill set  by making  decisions  and resolving</w:t>
      </w:r>
    </w:p>
    <w:p w:rsidR="00B51B6B" w:rsidRDefault="00C75737">
      <w:pPr>
        <w:pStyle w:val="BodyText"/>
        <w:spacing w:line="323" w:lineRule="exact"/>
        <w:ind w:left="114"/>
        <w:jc w:val="both"/>
      </w:pPr>
      <w:r>
        <w:t>issues in real time. Creating the condi</w:t>
      </w:r>
      <w:r>
        <w:t>tions to support students in cultivating this form of</w:t>
      </w:r>
    </w:p>
    <w:p w:rsidR="00B51B6B" w:rsidRDefault="00B51B6B">
      <w:pPr>
        <w:spacing w:line="323" w:lineRule="exact"/>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 xml:space="preserve">reflective practice is all the more critical because reflection </w:t>
      </w:r>
      <w:r>
        <w:rPr>
          <w:i/>
        </w:rPr>
        <w:t xml:space="preserve">in </w:t>
      </w:r>
      <w:r>
        <w:t xml:space="preserve">action by definition remains largely unconscious. Reflective practice helps to support reflection </w:t>
      </w:r>
      <w:r>
        <w:rPr>
          <w:i/>
        </w:rPr>
        <w:t xml:space="preserve">in </w:t>
      </w:r>
      <w:r>
        <w:t>action through r</w:t>
      </w:r>
      <w:r>
        <w:t xml:space="preserve">eflection </w:t>
      </w:r>
      <w:r>
        <w:rPr>
          <w:i/>
        </w:rPr>
        <w:t xml:space="preserve">on </w:t>
      </w:r>
      <w:r>
        <w:t>action, that is, a systematic and documented reflection after events have taken place, involving reviewing conduct with the aim to identify strengths and challenges, and consequently to develop different options for future conduct...Reflection</w:t>
      </w:r>
      <w:r>
        <w:t xml:space="preserve"> </w:t>
      </w:r>
      <w:r>
        <w:rPr>
          <w:i/>
        </w:rPr>
        <w:t xml:space="preserve">on </w:t>
      </w:r>
      <w:r>
        <w:t>action enables recognition of the paradigms that shape our thinking and action, made up of all of our implicit assumptions, frameworks, and patterns of thought and behavior. Reflective practice</w:t>
      </w:r>
      <w:r>
        <w:rPr>
          <w:spacing w:val="-9"/>
        </w:rPr>
        <w:t xml:space="preserve"> </w:t>
      </w:r>
      <w:r>
        <w:t>facilitates</w:t>
      </w:r>
      <w:r>
        <w:rPr>
          <w:spacing w:val="-9"/>
        </w:rPr>
        <w:t xml:space="preserve"> </w:t>
      </w:r>
      <w:r>
        <w:t>the</w:t>
      </w:r>
      <w:r>
        <w:rPr>
          <w:spacing w:val="-8"/>
        </w:rPr>
        <w:t xml:space="preserve"> </w:t>
      </w:r>
      <w:r>
        <w:t>deconstruction</w:t>
      </w:r>
      <w:r>
        <w:rPr>
          <w:spacing w:val="-10"/>
        </w:rPr>
        <w:t xml:space="preserve"> </w:t>
      </w:r>
      <w:r>
        <w:t>of</w:t>
      </w:r>
      <w:r>
        <w:rPr>
          <w:spacing w:val="-9"/>
        </w:rPr>
        <w:t xml:space="preserve"> </w:t>
      </w:r>
      <w:r>
        <w:t>these</w:t>
      </w:r>
      <w:r>
        <w:rPr>
          <w:spacing w:val="-9"/>
        </w:rPr>
        <w:t xml:space="preserve"> </w:t>
      </w:r>
      <w:r>
        <w:t>component</w:t>
      </w:r>
      <w:r>
        <w:rPr>
          <w:spacing w:val="-10"/>
        </w:rPr>
        <w:t xml:space="preserve"> </w:t>
      </w:r>
      <w:r>
        <w:t>assumpti</w:t>
      </w:r>
      <w:r>
        <w:t>ons,</w:t>
      </w:r>
      <w:r>
        <w:rPr>
          <w:spacing w:val="-9"/>
        </w:rPr>
        <w:t xml:space="preserve"> </w:t>
      </w:r>
      <w:r>
        <w:t>allowing</w:t>
      </w:r>
      <w:r>
        <w:rPr>
          <w:spacing w:val="-10"/>
        </w:rPr>
        <w:t xml:space="preserve"> </w:t>
      </w:r>
      <w:r>
        <w:t>students</w:t>
      </w:r>
      <w:r>
        <w:rPr>
          <w:spacing w:val="-9"/>
        </w:rPr>
        <w:t xml:space="preserve"> </w:t>
      </w:r>
      <w:r>
        <w:t>– as reflective practitioners - to assess critically their own conduct, analyze, and inform their future practices, and ultimately, to contribute positively to their developing professional identities.</w:t>
      </w:r>
    </w:p>
    <w:p w:rsidR="00B51B6B" w:rsidRDefault="00B51B6B">
      <w:pPr>
        <w:pStyle w:val="BodyText"/>
      </w:pPr>
    </w:p>
    <w:p w:rsidR="00B51B6B" w:rsidRDefault="00B51B6B">
      <w:pPr>
        <w:pStyle w:val="BodyText"/>
        <w:spacing w:before="12"/>
        <w:rPr>
          <w:sz w:val="23"/>
        </w:rPr>
      </w:pPr>
    </w:p>
    <w:p w:rsidR="00B51B6B" w:rsidRDefault="00C75737">
      <w:pPr>
        <w:pStyle w:val="Heading1"/>
        <w:numPr>
          <w:ilvl w:val="0"/>
          <w:numId w:val="1"/>
        </w:numPr>
        <w:tabs>
          <w:tab w:val="left" w:pos="354"/>
        </w:tabs>
        <w:ind w:left="354" w:hanging="240"/>
        <w:jc w:val="left"/>
        <w:rPr>
          <w:rFonts w:ascii="Palatino Linotype"/>
        </w:rPr>
      </w:pPr>
      <w:r>
        <w:rPr>
          <w:rFonts w:ascii="Palatino Linotype"/>
        </w:rPr>
        <w:t>How do we use reflective practice in our legal</w:t>
      </w:r>
      <w:r>
        <w:rPr>
          <w:rFonts w:ascii="Palatino Linotype"/>
          <w:spacing w:val="-6"/>
        </w:rPr>
        <w:t xml:space="preserve"> </w:t>
      </w:r>
      <w:r>
        <w:rPr>
          <w:rFonts w:ascii="Palatino Linotype"/>
        </w:rPr>
        <w:t>clinics?</w:t>
      </w:r>
    </w:p>
    <w:p w:rsidR="00B51B6B" w:rsidRDefault="00B51B6B">
      <w:pPr>
        <w:pStyle w:val="BodyText"/>
        <w:rPr>
          <w:b/>
        </w:rPr>
      </w:pPr>
    </w:p>
    <w:p w:rsidR="00B51B6B" w:rsidRDefault="00B51B6B">
      <w:pPr>
        <w:pStyle w:val="BodyText"/>
        <w:rPr>
          <w:b/>
        </w:rPr>
      </w:pPr>
    </w:p>
    <w:p w:rsidR="00B51B6B" w:rsidRDefault="00B51B6B">
      <w:pPr>
        <w:pStyle w:val="BodyText"/>
        <w:spacing w:before="1"/>
        <w:rPr>
          <w:b/>
        </w:rPr>
      </w:pPr>
    </w:p>
    <w:p w:rsidR="00B51B6B" w:rsidRDefault="00C75737">
      <w:pPr>
        <w:pStyle w:val="ListParagraph"/>
        <w:numPr>
          <w:ilvl w:val="0"/>
          <w:numId w:val="15"/>
        </w:numPr>
        <w:tabs>
          <w:tab w:val="left" w:pos="354"/>
        </w:tabs>
        <w:rPr>
          <w:rFonts w:ascii="Palatino Linotype"/>
          <w:i/>
          <w:sz w:val="24"/>
        </w:rPr>
      </w:pPr>
      <w:r>
        <w:rPr>
          <w:rFonts w:ascii="Palatino Linotype"/>
          <w:i/>
          <w:sz w:val="24"/>
        </w:rPr>
        <w:t>1. Experience and aims at Drexel</w:t>
      </w:r>
      <w:r>
        <w:rPr>
          <w:rFonts w:ascii="Palatino Linotype"/>
          <w:i/>
          <w:spacing w:val="-2"/>
          <w:sz w:val="24"/>
        </w:rPr>
        <w:t xml:space="preserve"> </w:t>
      </w:r>
      <w:r>
        <w:rPr>
          <w:rFonts w:ascii="Palatino Linotype"/>
          <w:i/>
          <w:sz w:val="24"/>
        </w:rPr>
        <w:t>University</w:t>
      </w:r>
    </w:p>
    <w:p w:rsidR="00B51B6B" w:rsidRDefault="00B51B6B">
      <w:pPr>
        <w:pStyle w:val="BodyText"/>
        <w:rPr>
          <w:i/>
        </w:rPr>
      </w:pPr>
    </w:p>
    <w:p w:rsidR="00B51B6B" w:rsidRDefault="00C75737">
      <w:pPr>
        <w:pStyle w:val="BodyText"/>
        <w:spacing w:before="1" w:line="480" w:lineRule="auto"/>
        <w:ind w:left="114" w:right="173"/>
        <w:jc w:val="both"/>
      </w:pPr>
      <w:r>
        <w:rPr>
          <w:spacing w:val="-8"/>
        </w:rPr>
        <w:t xml:space="preserve">We </w:t>
      </w:r>
      <w:r>
        <w:t>teach reflective practice in our clinical program in two distinct ways. First, each of the clinical</w:t>
      </w:r>
      <w:r>
        <w:rPr>
          <w:spacing w:val="-7"/>
        </w:rPr>
        <w:t xml:space="preserve"> </w:t>
      </w:r>
      <w:r>
        <w:t>faculty</w:t>
      </w:r>
      <w:r>
        <w:rPr>
          <w:spacing w:val="-7"/>
        </w:rPr>
        <w:t xml:space="preserve"> </w:t>
      </w:r>
      <w:r>
        <w:t>members</w:t>
      </w:r>
      <w:r>
        <w:rPr>
          <w:spacing w:val="-7"/>
        </w:rPr>
        <w:t xml:space="preserve"> </w:t>
      </w:r>
      <w:r>
        <w:t>teaches</w:t>
      </w:r>
      <w:r>
        <w:rPr>
          <w:spacing w:val="-8"/>
        </w:rPr>
        <w:t xml:space="preserve"> </w:t>
      </w:r>
      <w:r>
        <w:t>reflective</w:t>
      </w:r>
      <w:r>
        <w:rPr>
          <w:spacing w:val="-7"/>
        </w:rPr>
        <w:t xml:space="preserve"> </w:t>
      </w:r>
      <w:r>
        <w:t>practice</w:t>
      </w:r>
      <w:r>
        <w:rPr>
          <w:spacing w:val="-7"/>
        </w:rPr>
        <w:t xml:space="preserve"> </w:t>
      </w:r>
      <w:r>
        <w:t>with</w:t>
      </w:r>
      <w:r>
        <w:rPr>
          <w:spacing w:val="-7"/>
        </w:rPr>
        <w:t xml:space="preserve"> </w:t>
      </w:r>
      <w:r>
        <w:t>their</w:t>
      </w:r>
      <w:r>
        <w:rPr>
          <w:spacing w:val="-7"/>
        </w:rPr>
        <w:t xml:space="preserve"> </w:t>
      </w:r>
      <w:r>
        <w:t>own</w:t>
      </w:r>
      <w:r>
        <w:rPr>
          <w:spacing w:val="-6"/>
        </w:rPr>
        <w:t xml:space="preserve"> </w:t>
      </w:r>
      <w:r>
        <w:t>groups</w:t>
      </w:r>
      <w:r>
        <w:rPr>
          <w:spacing w:val="-7"/>
        </w:rPr>
        <w:t xml:space="preserve"> </w:t>
      </w:r>
      <w:r>
        <w:t>of</w:t>
      </w:r>
      <w:r>
        <w:rPr>
          <w:spacing w:val="-8"/>
        </w:rPr>
        <w:t xml:space="preserve"> </w:t>
      </w:r>
      <w:r>
        <w:t>(usually</w:t>
      </w:r>
      <w:r>
        <w:rPr>
          <w:spacing w:val="-7"/>
        </w:rPr>
        <w:t xml:space="preserve"> </w:t>
      </w:r>
      <w:r>
        <w:t>eight) students as a part of their day-to-day supervision of the students and also within a small group</w:t>
      </w:r>
      <w:r>
        <w:rPr>
          <w:spacing w:val="-15"/>
        </w:rPr>
        <w:t xml:space="preserve"> </w:t>
      </w:r>
      <w:r>
        <w:t>seminar</w:t>
      </w:r>
      <w:r>
        <w:rPr>
          <w:spacing w:val="-14"/>
        </w:rPr>
        <w:t xml:space="preserve"> </w:t>
      </w:r>
      <w:r>
        <w:t>format.</w:t>
      </w:r>
      <w:r>
        <w:rPr>
          <w:spacing w:val="31"/>
        </w:rPr>
        <w:t xml:space="preserve"> </w:t>
      </w:r>
      <w:r>
        <w:t>The</w:t>
      </w:r>
      <w:r>
        <w:rPr>
          <w:spacing w:val="-14"/>
        </w:rPr>
        <w:t xml:space="preserve"> </w:t>
      </w:r>
      <w:r>
        <w:t>teaching</w:t>
      </w:r>
      <w:r>
        <w:rPr>
          <w:spacing w:val="-15"/>
        </w:rPr>
        <w:t xml:space="preserve"> </w:t>
      </w:r>
      <w:r>
        <w:t>of</w:t>
      </w:r>
      <w:r>
        <w:rPr>
          <w:spacing w:val="-14"/>
        </w:rPr>
        <w:t xml:space="preserve"> </w:t>
      </w:r>
      <w:r>
        <w:t>reflective</w:t>
      </w:r>
      <w:r>
        <w:rPr>
          <w:spacing w:val="-14"/>
        </w:rPr>
        <w:t xml:space="preserve"> </w:t>
      </w:r>
      <w:r>
        <w:t>practice</w:t>
      </w:r>
      <w:r>
        <w:rPr>
          <w:spacing w:val="-14"/>
        </w:rPr>
        <w:t xml:space="preserve"> </w:t>
      </w:r>
      <w:r>
        <w:t>at</w:t>
      </w:r>
      <w:r>
        <w:rPr>
          <w:spacing w:val="-15"/>
        </w:rPr>
        <w:t xml:space="preserve"> </w:t>
      </w:r>
      <w:r>
        <w:t>this</w:t>
      </w:r>
      <w:r>
        <w:rPr>
          <w:spacing w:val="-13"/>
        </w:rPr>
        <w:t xml:space="preserve"> </w:t>
      </w:r>
      <w:r>
        <w:t>level</w:t>
      </w:r>
      <w:r>
        <w:rPr>
          <w:spacing w:val="-15"/>
        </w:rPr>
        <w:t xml:space="preserve"> </w:t>
      </w:r>
      <w:r>
        <w:t>would</w:t>
      </w:r>
      <w:r>
        <w:rPr>
          <w:spacing w:val="-15"/>
        </w:rPr>
        <w:t xml:space="preserve"> </w:t>
      </w:r>
      <w:r>
        <w:t>resemble</w:t>
      </w:r>
      <w:r>
        <w:rPr>
          <w:spacing w:val="-14"/>
        </w:rPr>
        <w:t xml:space="preserve"> </w:t>
      </w:r>
      <w:r>
        <w:t>many law school based legal clinics across</w:t>
      </w:r>
      <w:r>
        <w:t xml:space="preserve"> the U.S. and in many parts of the</w:t>
      </w:r>
      <w:r>
        <w:rPr>
          <w:spacing w:val="-15"/>
        </w:rPr>
        <w:t xml:space="preserve"> </w:t>
      </w:r>
      <w:r>
        <w:t>world.</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A second, perhaps more unusual and distinctive forum for teaching reflective practice is what</w:t>
      </w:r>
      <w:r>
        <w:rPr>
          <w:spacing w:val="-11"/>
        </w:rPr>
        <w:t xml:space="preserve"> </w:t>
      </w:r>
      <w:r>
        <w:t>we</w:t>
      </w:r>
      <w:r>
        <w:rPr>
          <w:spacing w:val="-11"/>
        </w:rPr>
        <w:t xml:space="preserve"> </w:t>
      </w:r>
      <w:r>
        <w:t>call</w:t>
      </w:r>
      <w:r>
        <w:rPr>
          <w:spacing w:val="-11"/>
        </w:rPr>
        <w:t xml:space="preserve"> </w:t>
      </w:r>
      <w:r>
        <w:t>the</w:t>
      </w:r>
      <w:r>
        <w:rPr>
          <w:spacing w:val="-11"/>
        </w:rPr>
        <w:t xml:space="preserve"> </w:t>
      </w:r>
      <w:r>
        <w:t>Justice</w:t>
      </w:r>
      <w:r>
        <w:rPr>
          <w:spacing w:val="-11"/>
        </w:rPr>
        <w:t xml:space="preserve"> </w:t>
      </w:r>
      <w:r>
        <w:t>Lawyering</w:t>
      </w:r>
      <w:r>
        <w:rPr>
          <w:spacing w:val="-11"/>
        </w:rPr>
        <w:t xml:space="preserve"> </w:t>
      </w:r>
      <w:r>
        <w:t>Seminar</w:t>
      </w:r>
      <w:r>
        <w:rPr>
          <w:spacing w:val="-11"/>
        </w:rPr>
        <w:t xml:space="preserve"> </w:t>
      </w:r>
      <w:r>
        <w:t>(JLS),</w:t>
      </w:r>
      <w:r>
        <w:rPr>
          <w:spacing w:val="-11"/>
        </w:rPr>
        <w:t xml:space="preserve"> </w:t>
      </w:r>
      <w:r>
        <w:t>which</w:t>
      </w:r>
      <w:r>
        <w:rPr>
          <w:spacing w:val="-11"/>
        </w:rPr>
        <w:t xml:space="preserve"> </w:t>
      </w:r>
      <w:r>
        <w:t>is</w:t>
      </w:r>
      <w:r>
        <w:rPr>
          <w:spacing w:val="-11"/>
        </w:rPr>
        <w:t xml:space="preserve"> </w:t>
      </w:r>
      <w:r>
        <w:t>a</w:t>
      </w:r>
      <w:r>
        <w:rPr>
          <w:spacing w:val="-11"/>
        </w:rPr>
        <w:t xml:space="preserve"> </w:t>
      </w:r>
      <w:r>
        <w:t>course</w:t>
      </w:r>
      <w:r>
        <w:rPr>
          <w:spacing w:val="-12"/>
        </w:rPr>
        <w:t xml:space="preserve"> </w:t>
      </w:r>
      <w:r>
        <w:t>in</w:t>
      </w:r>
      <w:r>
        <w:rPr>
          <w:spacing w:val="-11"/>
        </w:rPr>
        <w:t xml:space="preserve"> </w:t>
      </w:r>
      <w:r>
        <w:t>which</w:t>
      </w:r>
      <w:r>
        <w:rPr>
          <w:spacing w:val="-11"/>
        </w:rPr>
        <w:t xml:space="preserve"> </w:t>
      </w:r>
      <w:r>
        <w:t>all</w:t>
      </w:r>
      <w:r>
        <w:rPr>
          <w:spacing w:val="-10"/>
        </w:rPr>
        <w:t xml:space="preserve"> </w:t>
      </w:r>
      <w:r>
        <w:t>of</w:t>
      </w:r>
      <w:r>
        <w:rPr>
          <w:spacing w:val="-10"/>
        </w:rPr>
        <w:t xml:space="preserve"> </w:t>
      </w:r>
      <w:r>
        <w:t>our</w:t>
      </w:r>
      <w:r>
        <w:rPr>
          <w:spacing w:val="-11"/>
        </w:rPr>
        <w:t xml:space="preserve"> </w:t>
      </w:r>
      <w:r>
        <w:t>clinic students are enrolled together. Unlike the individual clinic seminars, in which a portion of the classroom time would likely be devoted to didactic teaching of the substantive law and practice skills related to the clinic’s subject matter, JLS is de</w:t>
      </w:r>
      <w:r>
        <w:t>voted entirely to the goal of teaching reflective</w:t>
      </w:r>
      <w:r>
        <w:rPr>
          <w:spacing w:val="-2"/>
        </w:rPr>
        <w:t xml:space="preserve"> </w:t>
      </w:r>
      <w:r>
        <w:t>practice.</w:t>
      </w:r>
    </w:p>
    <w:p w:rsidR="00B51B6B" w:rsidRDefault="00B51B6B">
      <w:pPr>
        <w:pStyle w:val="BodyText"/>
        <w:rPr>
          <w:sz w:val="21"/>
        </w:rPr>
      </w:pPr>
    </w:p>
    <w:p w:rsidR="00B51B6B" w:rsidRDefault="00C75737">
      <w:pPr>
        <w:pStyle w:val="BodyText"/>
        <w:spacing w:line="480" w:lineRule="auto"/>
        <w:ind w:left="114" w:right="171"/>
        <w:jc w:val="both"/>
      </w:pPr>
      <w:r>
        <w:t>The</w:t>
      </w:r>
      <w:r>
        <w:rPr>
          <w:spacing w:val="-17"/>
        </w:rPr>
        <w:t xml:space="preserve"> </w:t>
      </w:r>
      <w:r>
        <w:t>topics</w:t>
      </w:r>
      <w:r>
        <w:rPr>
          <w:spacing w:val="-17"/>
        </w:rPr>
        <w:t xml:space="preserve"> </w:t>
      </w:r>
      <w:r>
        <w:t>typically</w:t>
      </w:r>
      <w:r>
        <w:rPr>
          <w:spacing w:val="-17"/>
        </w:rPr>
        <w:t xml:space="preserve"> </w:t>
      </w:r>
      <w:r>
        <w:t>covered</w:t>
      </w:r>
      <w:r>
        <w:rPr>
          <w:spacing w:val="-17"/>
        </w:rPr>
        <w:t xml:space="preserve"> </w:t>
      </w:r>
      <w:r>
        <w:t>in</w:t>
      </w:r>
      <w:r>
        <w:rPr>
          <w:spacing w:val="-17"/>
        </w:rPr>
        <w:t xml:space="preserve"> </w:t>
      </w:r>
      <w:r>
        <w:t>JLS</w:t>
      </w:r>
      <w:r>
        <w:rPr>
          <w:spacing w:val="-17"/>
        </w:rPr>
        <w:t xml:space="preserve"> </w:t>
      </w:r>
      <w:r>
        <w:t>include:</w:t>
      </w:r>
      <w:r>
        <w:rPr>
          <w:spacing w:val="-17"/>
        </w:rPr>
        <w:t xml:space="preserve"> </w:t>
      </w:r>
      <w:r>
        <w:t>considering</w:t>
      </w:r>
      <w:r>
        <w:rPr>
          <w:spacing w:val="-17"/>
        </w:rPr>
        <w:t xml:space="preserve"> </w:t>
      </w:r>
      <w:r>
        <w:t>questions</w:t>
      </w:r>
      <w:r>
        <w:rPr>
          <w:spacing w:val="-17"/>
        </w:rPr>
        <w:t xml:space="preserve"> </w:t>
      </w:r>
      <w:r>
        <w:t>such</w:t>
      </w:r>
      <w:r>
        <w:rPr>
          <w:spacing w:val="-17"/>
        </w:rPr>
        <w:t xml:space="preserve"> </w:t>
      </w:r>
      <w:r>
        <w:t>as</w:t>
      </w:r>
      <w:r>
        <w:rPr>
          <w:spacing w:val="-17"/>
        </w:rPr>
        <w:t xml:space="preserve"> </w:t>
      </w:r>
      <w:r>
        <w:t>‘who</w:t>
      </w:r>
      <w:r>
        <w:rPr>
          <w:spacing w:val="-17"/>
        </w:rPr>
        <w:t xml:space="preserve"> </w:t>
      </w:r>
      <w:r>
        <w:t>is</w:t>
      </w:r>
      <w:r>
        <w:rPr>
          <w:spacing w:val="-17"/>
        </w:rPr>
        <w:t xml:space="preserve"> </w:t>
      </w:r>
      <w:r>
        <w:t>the</w:t>
      </w:r>
      <w:r>
        <w:rPr>
          <w:spacing w:val="-17"/>
        </w:rPr>
        <w:t xml:space="preserve"> </w:t>
      </w:r>
      <w:r>
        <w:t>client?’ and</w:t>
      </w:r>
      <w:r>
        <w:rPr>
          <w:spacing w:val="-18"/>
        </w:rPr>
        <w:t xml:space="preserve"> </w:t>
      </w:r>
      <w:r>
        <w:t>‘what</w:t>
      </w:r>
      <w:r>
        <w:rPr>
          <w:spacing w:val="-17"/>
        </w:rPr>
        <w:t xml:space="preserve"> </w:t>
      </w:r>
      <w:r>
        <w:t>is</w:t>
      </w:r>
      <w:r>
        <w:rPr>
          <w:spacing w:val="-17"/>
        </w:rPr>
        <w:t xml:space="preserve"> </w:t>
      </w:r>
      <w:r>
        <w:t>our</w:t>
      </w:r>
      <w:r>
        <w:rPr>
          <w:spacing w:val="-18"/>
        </w:rPr>
        <w:t xml:space="preserve"> </w:t>
      </w:r>
      <w:r>
        <w:t>role,’</w:t>
      </w:r>
      <w:r>
        <w:rPr>
          <w:spacing w:val="-16"/>
        </w:rPr>
        <w:t xml:space="preserve"> </w:t>
      </w:r>
      <w:r>
        <w:t>engaging</w:t>
      </w:r>
      <w:r>
        <w:rPr>
          <w:spacing w:val="-17"/>
        </w:rPr>
        <w:t xml:space="preserve"> </w:t>
      </w:r>
      <w:r>
        <w:t>clients</w:t>
      </w:r>
      <w:r>
        <w:rPr>
          <w:spacing w:val="-17"/>
        </w:rPr>
        <w:t xml:space="preserve"> </w:t>
      </w:r>
      <w:r>
        <w:t>effectively,</w:t>
      </w:r>
      <w:r>
        <w:rPr>
          <w:spacing w:val="-18"/>
        </w:rPr>
        <w:t xml:space="preserve"> </w:t>
      </w:r>
      <w:r>
        <w:t>navigating</w:t>
      </w:r>
      <w:r>
        <w:rPr>
          <w:spacing w:val="-17"/>
        </w:rPr>
        <w:t xml:space="preserve"> </w:t>
      </w:r>
      <w:r>
        <w:t>cultural</w:t>
      </w:r>
      <w:r>
        <w:rPr>
          <w:spacing w:val="-18"/>
        </w:rPr>
        <w:t xml:space="preserve"> </w:t>
      </w:r>
      <w:r>
        <w:t>difference,</w:t>
      </w:r>
      <w:r>
        <w:rPr>
          <w:spacing w:val="-18"/>
        </w:rPr>
        <w:t xml:space="preserve"> </w:t>
      </w:r>
      <w:r>
        <w:t>discussing ma</w:t>
      </w:r>
      <w:r>
        <w:t>king mistakes and other ethical concerns, exploring work/life balance and wellbeing, identifying different models of lawyering, and defining access to justice. Usually also there is</w:t>
      </w:r>
      <w:r>
        <w:rPr>
          <w:spacing w:val="-13"/>
        </w:rPr>
        <w:t xml:space="preserve"> </w:t>
      </w:r>
      <w:r>
        <w:t>also</w:t>
      </w:r>
      <w:r>
        <w:rPr>
          <w:spacing w:val="-13"/>
        </w:rPr>
        <w:t xml:space="preserve"> </w:t>
      </w:r>
      <w:r>
        <w:t>some</w:t>
      </w:r>
      <w:r>
        <w:rPr>
          <w:spacing w:val="-13"/>
        </w:rPr>
        <w:t xml:space="preserve"> </w:t>
      </w:r>
      <w:r>
        <w:t>form</w:t>
      </w:r>
      <w:r>
        <w:rPr>
          <w:spacing w:val="-13"/>
        </w:rPr>
        <w:t xml:space="preserve"> </w:t>
      </w:r>
      <w:r>
        <w:t>of</w:t>
      </w:r>
      <w:r>
        <w:rPr>
          <w:spacing w:val="-13"/>
        </w:rPr>
        <w:t xml:space="preserve"> </w:t>
      </w:r>
      <w:r>
        <w:t>“case</w:t>
      </w:r>
      <w:r>
        <w:rPr>
          <w:spacing w:val="-13"/>
        </w:rPr>
        <w:t xml:space="preserve"> </w:t>
      </w:r>
      <w:r>
        <w:t>rounds,”</w:t>
      </w:r>
      <w:r>
        <w:rPr>
          <w:spacing w:val="-13"/>
        </w:rPr>
        <w:t xml:space="preserve"> </w:t>
      </w:r>
      <w:r>
        <w:t>with</w:t>
      </w:r>
      <w:r>
        <w:rPr>
          <w:spacing w:val="-13"/>
        </w:rPr>
        <w:t xml:space="preserve"> </w:t>
      </w:r>
      <w:r>
        <w:t>the</w:t>
      </w:r>
      <w:r>
        <w:rPr>
          <w:spacing w:val="-13"/>
        </w:rPr>
        <w:t xml:space="preserve"> </w:t>
      </w:r>
      <w:r>
        <w:t>important</w:t>
      </w:r>
      <w:r>
        <w:rPr>
          <w:spacing w:val="-13"/>
        </w:rPr>
        <w:t xml:space="preserve"> </w:t>
      </w:r>
      <w:r>
        <w:t>caveat</w:t>
      </w:r>
      <w:r>
        <w:rPr>
          <w:spacing w:val="-13"/>
        </w:rPr>
        <w:t xml:space="preserve"> </w:t>
      </w:r>
      <w:r>
        <w:t>that</w:t>
      </w:r>
      <w:r>
        <w:rPr>
          <w:spacing w:val="-13"/>
        </w:rPr>
        <w:t xml:space="preserve"> </w:t>
      </w:r>
      <w:r>
        <w:t>students</w:t>
      </w:r>
      <w:r>
        <w:rPr>
          <w:spacing w:val="-13"/>
        </w:rPr>
        <w:t xml:space="preserve"> </w:t>
      </w:r>
      <w:r>
        <w:t>c</w:t>
      </w:r>
      <w:r>
        <w:t>an</w:t>
      </w:r>
      <w:r>
        <w:rPr>
          <w:spacing w:val="-13"/>
        </w:rPr>
        <w:t xml:space="preserve"> </w:t>
      </w:r>
      <w:r>
        <w:t>only</w:t>
      </w:r>
      <w:r>
        <w:rPr>
          <w:spacing w:val="-13"/>
        </w:rPr>
        <w:t xml:space="preserve"> </w:t>
      </w:r>
      <w:r>
        <w:t>discuss clients and cases without identifying or private information being shared, as they are not part of the same law</w:t>
      </w:r>
      <w:r>
        <w:rPr>
          <w:spacing w:val="-1"/>
        </w:rPr>
        <w:t xml:space="preserve"> </w:t>
      </w:r>
      <w:r>
        <w:t>firm.</w:t>
      </w:r>
    </w:p>
    <w:p w:rsidR="00B51B6B" w:rsidRDefault="00B51B6B">
      <w:pPr>
        <w:pStyle w:val="BodyText"/>
        <w:spacing w:before="12"/>
        <w:rPr>
          <w:sz w:val="20"/>
        </w:rPr>
      </w:pPr>
    </w:p>
    <w:p w:rsidR="00B51B6B" w:rsidRDefault="00C75737">
      <w:pPr>
        <w:pStyle w:val="BodyText"/>
        <w:spacing w:before="1" w:line="480" w:lineRule="auto"/>
        <w:ind w:left="114" w:right="170"/>
        <w:jc w:val="both"/>
      </w:pPr>
      <w:r>
        <w:t>The</w:t>
      </w:r>
      <w:r>
        <w:rPr>
          <w:spacing w:val="-11"/>
        </w:rPr>
        <w:t xml:space="preserve"> </w:t>
      </w:r>
      <w:r>
        <w:t>main</w:t>
      </w:r>
      <w:r>
        <w:rPr>
          <w:spacing w:val="-12"/>
        </w:rPr>
        <w:t xml:space="preserve"> </w:t>
      </w:r>
      <w:r>
        <w:t>reflective</w:t>
      </w:r>
      <w:r>
        <w:rPr>
          <w:spacing w:val="-11"/>
        </w:rPr>
        <w:t xml:space="preserve"> </w:t>
      </w:r>
      <w:r>
        <w:t>writing</w:t>
      </w:r>
      <w:r>
        <w:rPr>
          <w:spacing w:val="-12"/>
        </w:rPr>
        <w:t xml:space="preserve"> </w:t>
      </w:r>
      <w:r>
        <w:t>in</w:t>
      </w:r>
      <w:r>
        <w:rPr>
          <w:spacing w:val="-12"/>
        </w:rPr>
        <w:t xml:space="preserve"> </w:t>
      </w:r>
      <w:r>
        <w:t>the</w:t>
      </w:r>
      <w:r>
        <w:rPr>
          <w:spacing w:val="-11"/>
        </w:rPr>
        <w:t xml:space="preserve"> </w:t>
      </w:r>
      <w:r>
        <w:t>course</w:t>
      </w:r>
      <w:r>
        <w:rPr>
          <w:spacing w:val="-13"/>
        </w:rPr>
        <w:t xml:space="preserve"> </w:t>
      </w:r>
      <w:r>
        <w:t>consists</w:t>
      </w:r>
      <w:r>
        <w:rPr>
          <w:spacing w:val="-11"/>
        </w:rPr>
        <w:t xml:space="preserve"> </w:t>
      </w:r>
      <w:r>
        <w:t>of</w:t>
      </w:r>
      <w:r>
        <w:rPr>
          <w:spacing w:val="-11"/>
        </w:rPr>
        <w:t xml:space="preserve"> </w:t>
      </w:r>
      <w:r>
        <w:t>two</w:t>
      </w:r>
      <w:r>
        <w:rPr>
          <w:spacing w:val="-12"/>
        </w:rPr>
        <w:t xml:space="preserve"> </w:t>
      </w:r>
      <w:r>
        <w:t>graded</w:t>
      </w:r>
      <w:r>
        <w:rPr>
          <w:spacing w:val="-12"/>
        </w:rPr>
        <w:t xml:space="preserve"> </w:t>
      </w:r>
      <w:r>
        <w:t>“reflective</w:t>
      </w:r>
      <w:r>
        <w:rPr>
          <w:spacing w:val="-11"/>
        </w:rPr>
        <w:t xml:space="preserve"> </w:t>
      </w:r>
      <w:r>
        <w:t>analysis”</w:t>
      </w:r>
      <w:r>
        <w:rPr>
          <w:spacing w:val="-12"/>
        </w:rPr>
        <w:t xml:space="preserve"> </w:t>
      </w:r>
      <w:r>
        <w:t xml:space="preserve">essays, as we now refer to them. </w:t>
      </w:r>
      <w:r>
        <w:rPr>
          <w:spacing w:val="-8"/>
        </w:rPr>
        <w:t xml:space="preserve">We </w:t>
      </w:r>
      <w:r>
        <w:t>have been using the term reflective analysis for several years (adopted from non-law school colleagues on campus), to emphasize the critical reflection component of these papers and the idea that this is serious work and is part of building a skill</w:t>
      </w:r>
      <w:r>
        <w:rPr>
          <w:spacing w:val="-14"/>
        </w:rPr>
        <w:t xml:space="preserve"> </w:t>
      </w:r>
      <w:r>
        <w:t>set</w:t>
      </w:r>
      <w:r>
        <w:rPr>
          <w:spacing w:val="-14"/>
        </w:rPr>
        <w:t xml:space="preserve"> </w:t>
      </w:r>
      <w:r>
        <w:t>that</w:t>
      </w:r>
      <w:r>
        <w:rPr>
          <w:spacing w:val="-14"/>
        </w:rPr>
        <w:t xml:space="preserve"> </w:t>
      </w:r>
      <w:r>
        <w:t>is</w:t>
      </w:r>
      <w:r>
        <w:rPr>
          <w:spacing w:val="-14"/>
        </w:rPr>
        <w:t xml:space="preserve"> </w:t>
      </w:r>
      <w:r>
        <w:t>as</w:t>
      </w:r>
      <w:r>
        <w:rPr>
          <w:spacing w:val="-14"/>
        </w:rPr>
        <w:t xml:space="preserve"> </w:t>
      </w:r>
      <w:r>
        <w:t>essential</w:t>
      </w:r>
      <w:r>
        <w:rPr>
          <w:spacing w:val="-14"/>
        </w:rPr>
        <w:t xml:space="preserve"> </w:t>
      </w:r>
      <w:r>
        <w:t>to</w:t>
      </w:r>
      <w:r>
        <w:rPr>
          <w:spacing w:val="-14"/>
        </w:rPr>
        <w:t xml:space="preserve"> </w:t>
      </w:r>
      <w:r>
        <w:t>effective</w:t>
      </w:r>
      <w:r>
        <w:rPr>
          <w:spacing w:val="-14"/>
        </w:rPr>
        <w:t xml:space="preserve"> </w:t>
      </w:r>
      <w:r>
        <w:t>lawyering</w:t>
      </w:r>
      <w:r>
        <w:rPr>
          <w:spacing w:val="-14"/>
        </w:rPr>
        <w:t xml:space="preserve"> </w:t>
      </w:r>
      <w:r>
        <w:t>as</w:t>
      </w:r>
      <w:r>
        <w:rPr>
          <w:spacing w:val="-14"/>
        </w:rPr>
        <w:t xml:space="preserve"> </w:t>
      </w:r>
      <w:r>
        <w:t>understanding</w:t>
      </w:r>
      <w:r>
        <w:rPr>
          <w:spacing w:val="-13"/>
        </w:rPr>
        <w:t xml:space="preserve"> </w:t>
      </w:r>
      <w:r>
        <w:t>legal</w:t>
      </w:r>
      <w:r>
        <w:rPr>
          <w:spacing w:val="-14"/>
        </w:rPr>
        <w:t xml:space="preserve"> </w:t>
      </w:r>
      <w:r>
        <w:t>doctrine,</w:t>
      </w:r>
      <w:r>
        <w:rPr>
          <w:spacing w:val="-14"/>
        </w:rPr>
        <w:t xml:space="preserve"> </w:t>
      </w:r>
      <w:r>
        <w:t>reasoning, and</w:t>
      </w:r>
      <w:r>
        <w:rPr>
          <w:spacing w:val="-17"/>
        </w:rPr>
        <w:t xml:space="preserve"> </w:t>
      </w:r>
      <w:r>
        <w:t>analysis.</w:t>
      </w:r>
      <w:r>
        <w:rPr>
          <w:spacing w:val="28"/>
        </w:rPr>
        <w:t xml:space="preserve"> </w:t>
      </w:r>
      <w:r>
        <w:t>The</w:t>
      </w:r>
      <w:r>
        <w:rPr>
          <w:spacing w:val="-16"/>
        </w:rPr>
        <w:t xml:space="preserve"> </w:t>
      </w:r>
      <w:r>
        <w:t>detailed</w:t>
      </w:r>
      <w:r>
        <w:rPr>
          <w:spacing w:val="-17"/>
        </w:rPr>
        <w:t xml:space="preserve"> </w:t>
      </w:r>
      <w:r>
        <w:t>description</w:t>
      </w:r>
      <w:r>
        <w:rPr>
          <w:spacing w:val="-17"/>
        </w:rPr>
        <w:t xml:space="preserve"> </w:t>
      </w:r>
      <w:r>
        <w:t>of</w:t>
      </w:r>
      <w:r>
        <w:rPr>
          <w:spacing w:val="-16"/>
        </w:rPr>
        <w:t xml:space="preserve"> </w:t>
      </w:r>
      <w:r>
        <w:t>the</w:t>
      </w:r>
      <w:r>
        <w:rPr>
          <w:spacing w:val="-16"/>
        </w:rPr>
        <w:t xml:space="preserve"> </w:t>
      </w:r>
      <w:r>
        <w:t>reflective</w:t>
      </w:r>
      <w:r>
        <w:rPr>
          <w:spacing w:val="-16"/>
        </w:rPr>
        <w:t xml:space="preserve"> </w:t>
      </w:r>
      <w:r>
        <w:t>analysis</w:t>
      </w:r>
      <w:r>
        <w:rPr>
          <w:spacing w:val="-16"/>
        </w:rPr>
        <w:t xml:space="preserve"> </w:t>
      </w:r>
      <w:r>
        <w:t>assignments</w:t>
      </w:r>
      <w:r>
        <w:rPr>
          <w:spacing w:val="-16"/>
        </w:rPr>
        <w:t xml:space="preserve"> </w:t>
      </w:r>
      <w:r>
        <w:t>and</w:t>
      </w:r>
      <w:r>
        <w:rPr>
          <w:spacing w:val="-17"/>
        </w:rPr>
        <w:t xml:space="preserve"> </w:t>
      </w:r>
      <w:r>
        <w:t>assessment rubric is attached as Appendix</w:t>
      </w:r>
      <w:r>
        <w:rPr>
          <w:spacing w:val="-11"/>
        </w:rPr>
        <w:t xml:space="preserve"> </w:t>
      </w:r>
      <w:r>
        <w:t>I.</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0"/>
        <w:jc w:val="both"/>
      </w:pPr>
      <w:r>
        <w:lastRenderedPageBreak/>
        <w:t>The first of the two papers is modeled after a well-known type of assignment given to medical students called a “critical incident report.” Students are asked to identify a particular situation or relationship that they have experienced as deeply challengi</w:t>
      </w:r>
      <w:r>
        <w:t>ng and disorienting, and to use it as the basis for their reflective analysis. The assignment contains a series of prompts, including:</w:t>
      </w:r>
    </w:p>
    <w:p w:rsidR="00B51B6B" w:rsidRDefault="00B51B6B">
      <w:pPr>
        <w:pStyle w:val="BodyText"/>
        <w:spacing w:before="13"/>
        <w:rPr>
          <w:sz w:val="20"/>
        </w:rPr>
      </w:pPr>
    </w:p>
    <w:p w:rsidR="00B51B6B" w:rsidRDefault="00C75737">
      <w:pPr>
        <w:pStyle w:val="ListParagraph"/>
        <w:numPr>
          <w:ilvl w:val="0"/>
          <w:numId w:val="14"/>
        </w:numPr>
        <w:tabs>
          <w:tab w:val="left" w:pos="474"/>
        </w:tabs>
        <w:jc w:val="both"/>
        <w:rPr>
          <w:rFonts w:ascii="Palatino Linotype"/>
          <w:sz w:val="24"/>
        </w:rPr>
      </w:pPr>
      <w:r>
        <w:rPr>
          <w:rFonts w:ascii="Palatino Linotype"/>
          <w:sz w:val="24"/>
        </w:rPr>
        <w:t>Identify a critical</w:t>
      </w:r>
      <w:r>
        <w:rPr>
          <w:rFonts w:ascii="Palatino Linotype"/>
          <w:spacing w:val="-3"/>
          <w:sz w:val="24"/>
        </w:rPr>
        <w:t xml:space="preserve"> </w:t>
      </w:r>
      <w:r>
        <w:rPr>
          <w:rFonts w:ascii="Palatino Linotype"/>
          <w:sz w:val="24"/>
        </w:rPr>
        <w:t>incident;</w:t>
      </w:r>
    </w:p>
    <w:p w:rsidR="00B51B6B" w:rsidRDefault="00B51B6B">
      <w:pPr>
        <w:pStyle w:val="BodyText"/>
      </w:pPr>
    </w:p>
    <w:p w:rsidR="00B51B6B" w:rsidRDefault="00C75737">
      <w:pPr>
        <w:pStyle w:val="ListParagraph"/>
        <w:numPr>
          <w:ilvl w:val="0"/>
          <w:numId w:val="14"/>
        </w:numPr>
        <w:tabs>
          <w:tab w:val="left" w:pos="474"/>
        </w:tabs>
        <w:jc w:val="both"/>
        <w:rPr>
          <w:rFonts w:ascii="Palatino Linotype"/>
          <w:sz w:val="24"/>
        </w:rPr>
      </w:pPr>
      <w:r>
        <w:rPr>
          <w:rFonts w:ascii="Palatino Linotype"/>
          <w:sz w:val="24"/>
        </w:rPr>
        <w:t>Interpret it from multiple</w:t>
      </w:r>
      <w:r>
        <w:rPr>
          <w:rFonts w:ascii="Palatino Linotype"/>
          <w:spacing w:val="-3"/>
          <w:sz w:val="24"/>
        </w:rPr>
        <w:t xml:space="preserve"> </w:t>
      </w:r>
      <w:r>
        <w:rPr>
          <w:rFonts w:ascii="Palatino Linotype"/>
          <w:sz w:val="24"/>
        </w:rPr>
        <w:t>perspectives;</w:t>
      </w:r>
    </w:p>
    <w:p w:rsidR="00B51B6B" w:rsidRDefault="00B51B6B">
      <w:pPr>
        <w:pStyle w:val="BodyText"/>
        <w:spacing w:before="13"/>
        <w:rPr>
          <w:sz w:val="23"/>
        </w:rPr>
      </w:pPr>
    </w:p>
    <w:p w:rsidR="00B51B6B" w:rsidRDefault="00C75737">
      <w:pPr>
        <w:pStyle w:val="ListParagraph"/>
        <w:numPr>
          <w:ilvl w:val="0"/>
          <w:numId w:val="14"/>
        </w:numPr>
        <w:tabs>
          <w:tab w:val="left" w:pos="474"/>
        </w:tabs>
        <w:jc w:val="both"/>
        <w:rPr>
          <w:rFonts w:ascii="Palatino Linotype"/>
          <w:sz w:val="24"/>
        </w:rPr>
      </w:pPr>
      <w:r>
        <w:rPr>
          <w:rFonts w:ascii="Palatino Linotype"/>
          <w:sz w:val="24"/>
        </w:rPr>
        <w:t>Evaluate and explain its impact on</w:t>
      </w:r>
      <w:r>
        <w:rPr>
          <w:rFonts w:ascii="Palatino Linotype"/>
          <w:spacing w:val="-5"/>
          <w:sz w:val="24"/>
        </w:rPr>
        <w:t xml:space="preserve"> </w:t>
      </w:r>
      <w:r>
        <w:rPr>
          <w:rFonts w:ascii="Palatino Linotype"/>
          <w:sz w:val="24"/>
        </w:rPr>
        <w:t>you;</w:t>
      </w:r>
    </w:p>
    <w:p w:rsidR="00B51B6B" w:rsidRDefault="00B51B6B">
      <w:pPr>
        <w:pStyle w:val="BodyText"/>
      </w:pPr>
    </w:p>
    <w:p w:rsidR="00B51B6B" w:rsidRDefault="00C75737">
      <w:pPr>
        <w:pStyle w:val="ListParagraph"/>
        <w:numPr>
          <w:ilvl w:val="0"/>
          <w:numId w:val="14"/>
        </w:numPr>
        <w:tabs>
          <w:tab w:val="left" w:pos="474"/>
        </w:tabs>
        <w:jc w:val="both"/>
        <w:rPr>
          <w:rFonts w:ascii="Palatino Linotype"/>
          <w:sz w:val="24"/>
        </w:rPr>
      </w:pPr>
      <w:r>
        <w:rPr>
          <w:rFonts w:ascii="Palatino Linotype"/>
          <w:sz w:val="24"/>
        </w:rPr>
        <w:t>Evaluate and appraise how you dealt with</w:t>
      </w:r>
      <w:r>
        <w:rPr>
          <w:rFonts w:ascii="Palatino Linotype"/>
          <w:spacing w:val="-5"/>
          <w:sz w:val="24"/>
        </w:rPr>
        <w:t xml:space="preserve"> </w:t>
      </w:r>
      <w:r>
        <w:rPr>
          <w:rFonts w:ascii="Palatino Linotype"/>
          <w:sz w:val="24"/>
        </w:rPr>
        <w:t>it;</w:t>
      </w:r>
    </w:p>
    <w:p w:rsidR="00B51B6B" w:rsidRDefault="00B51B6B">
      <w:pPr>
        <w:pStyle w:val="BodyText"/>
        <w:spacing w:before="1"/>
      </w:pPr>
    </w:p>
    <w:p w:rsidR="00B51B6B" w:rsidRDefault="00C75737">
      <w:pPr>
        <w:pStyle w:val="ListParagraph"/>
        <w:numPr>
          <w:ilvl w:val="0"/>
          <w:numId w:val="14"/>
        </w:numPr>
        <w:tabs>
          <w:tab w:val="left" w:pos="474"/>
        </w:tabs>
        <w:jc w:val="both"/>
        <w:rPr>
          <w:rFonts w:ascii="Palatino Linotype"/>
          <w:sz w:val="24"/>
        </w:rPr>
      </w:pPr>
      <w:r>
        <w:rPr>
          <w:rFonts w:ascii="Palatino Linotype"/>
          <w:sz w:val="24"/>
        </w:rPr>
        <w:t>Examine, assess, and evaluate what you have learned from the incident;</w:t>
      </w:r>
      <w:r>
        <w:rPr>
          <w:rFonts w:ascii="Palatino Linotype"/>
          <w:spacing w:val="-16"/>
          <w:sz w:val="24"/>
        </w:rPr>
        <w:t xml:space="preserve"> </w:t>
      </w:r>
      <w:r>
        <w:rPr>
          <w:rFonts w:ascii="Palatino Linotype"/>
          <w:sz w:val="24"/>
        </w:rPr>
        <w:t>and</w:t>
      </w:r>
    </w:p>
    <w:p w:rsidR="00B51B6B" w:rsidRDefault="00B51B6B">
      <w:pPr>
        <w:pStyle w:val="BodyText"/>
        <w:spacing w:before="12"/>
        <w:rPr>
          <w:sz w:val="23"/>
        </w:rPr>
      </w:pPr>
    </w:p>
    <w:p w:rsidR="00B51B6B" w:rsidRDefault="00C75737">
      <w:pPr>
        <w:pStyle w:val="ListParagraph"/>
        <w:numPr>
          <w:ilvl w:val="0"/>
          <w:numId w:val="14"/>
        </w:numPr>
        <w:tabs>
          <w:tab w:val="left" w:pos="474"/>
        </w:tabs>
        <w:spacing w:before="1"/>
        <w:jc w:val="both"/>
        <w:rPr>
          <w:rFonts w:ascii="Palatino Linotype"/>
          <w:sz w:val="24"/>
        </w:rPr>
      </w:pPr>
      <w:r>
        <w:rPr>
          <w:rFonts w:ascii="Palatino Linotype"/>
          <w:sz w:val="24"/>
        </w:rPr>
        <w:t>Formulate and defend a plan of how you will approach similar incidents in the</w:t>
      </w:r>
      <w:r>
        <w:rPr>
          <w:rFonts w:ascii="Palatino Linotype"/>
          <w:spacing w:val="-30"/>
          <w:sz w:val="24"/>
        </w:rPr>
        <w:t xml:space="preserve"> </w:t>
      </w:r>
      <w:r>
        <w:rPr>
          <w:rFonts w:ascii="Palatino Linotype"/>
          <w:sz w:val="24"/>
        </w:rPr>
        <w:t>future.</w:t>
      </w:r>
    </w:p>
    <w:p w:rsidR="00B51B6B" w:rsidRDefault="00B51B6B">
      <w:pPr>
        <w:pStyle w:val="BodyText"/>
        <w:rPr>
          <w:sz w:val="28"/>
        </w:rPr>
      </w:pPr>
    </w:p>
    <w:p w:rsidR="00B51B6B" w:rsidRDefault="00B51B6B">
      <w:pPr>
        <w:pStyle w:val="BodyText"/>
        <w:rPr>
          <w:sz w:val="28"/>
        </w:rPr>
      </w:pPr>
    </w:p>
    <w:p w:rsidR="00B51B6B" w:rsidRDefault="00C75737">
      <w:pPr>
        <w:pStyle w:val="BodyText"/>
        <w:spacing w:before="215" w:line="480" w:lineRule="auto"/>
        <w:ind w:left="114" w:right="171"/>
        <w:jc w:val="both"/>
      </w:pPr>
      <w:r>
        <w:t>The purpose of using this detailed structure i</w:t>
      </w:r>
      <w:r>
        <w:t>s to give the students a template for doing reflective analysis that they can carry forward into a second, more openly structured reflective</w:t>
      </w:r>
      <w:r>
        <w:rPr>
          <w:spacing w:val="-15"/>
        </w:rPr>
        <w:t xml:space="preserve"> </w:t>
      </w:r>
      <w:r>
        <w:t>analysis</w:t>
      </w:r>
      <w:r>
        <w:rPr>
          <w:spacing w:val="-15"/>
        </w:rPr>
        <w:t xml:space="preserve"> </w:t>
      </w:r>
      <w:r>
        <w:t>paper.</w:t>
      </w:r>
      <w:r>
        <w:rPr>
          <w:spacing w:val="-15"/>
        </w:rPr>
        <w:t xml:space="preserve"> </w:t>
      </w:r>
      <w:r>
        <w:t>In</w:t>
      </w:r>
      <w:r>
        <w:rPr>
          <w:spacing w:val="-16"/>
        </w:rPr>
        <w:t xml:space="preserve"> </w:t>
      </w:r>
      <w:r>
        <w:t>the</w:t>
      </w:r>
      <w:r>
        <w:rPr>
          <w:spacing w:val="-15"/>
        </w:rPr>
        <w:t xml:space="preserve"> </w:t>
      </w:r>
      <w:r>
        <w:t>most</w:t>
      </w:r>
      <w:r>
        <w:rPr>
          <w:spacing w:val="-16"/>
        </w:rPr>
        <w:t xml:space="preserve"> </w:t>
      </w:r>
      <w:r>
        <w:t>recent</w:t>
      </w:r>
      <w:r>
        <w:rPr>
          <w:spacing w:val="-16"/>
        </w:rPr>
        <w:t xml:space="preserve"> </w:t>
      </w:r>
      <w:r>
        <w:t>version</w:t>
      </w:r>
      <w:r>
        <w:rPr>
          <w:spacing w:val="-16"/>
        </w:rPr>
        <w:t xml:space="preserve"> </w:t>
      </w:r>
      <w:r>
        <w:t>of</w:t>
      </w:r>
      <w:r>
        <w:rPr>
          <w:spacing w:val="-15"/>
        </w:rPr>
        <w:t xml:space="preserve"> </w:t>
      </w:r>
      <w:r>
        <w:t>this</w:t>
      </w:r>
      <w:r>
        <w:rPr>
          <w:spacing w:val="-15"/>
        </w:rPr>
        <w:t xml:space="preserve"> </w:t>
      </w:r>
      <w:r>
        <w:t>assignment,</w:t>
      </w:r>
      <w:r>
        <w:rPr>
          <w:spacing w:val="-16"/>
        </w:rPr>
        <w:t xml:space="preserve"> </w:t>
      </w:r>
      <w:r>
        <w:t>we</w:t>
      </w:r>
      <w:r>
        <w:rPr>
          <w:spacing w:val="-15"/>
        </w:rPr>
        <w:t xml:space="preserve"> </w:t>
      </w:r>
      <w:r>
        <w:t>specifically</w:t>
      </w:r>
      <w:r>
        <w:rPr>
          <w:spacing w:val="-16"/>
        </w:rPr>
        <w:t xml:space="preserve"> </w:t>
      </w:r>
      <w:r>
        <w:t>asked the students to reflect on the</w:t>
      </w:r>
      <w:r>
        <w:t xml:space="preserve"> integration of personal, interpersonal, and systemic/social dimensions of what they have identified as a challenging situation or relationship. This prompt</w:t>
      </w:r>
      <w:r>
        <w:rPr>
          <w:spacing w:val="-10"/>
        </w:rPr>
        <w:t xml:space="preserve"> </w:t>
      </w:r>
      <w:r>
        <w:t>is</w:t>
      </w:r>
      <w:r>
        <w:rPr>
          <w:spacing w:val="-9"/>
        </w:rPr>
        <w:t xml:space="preserve"> </w:t>
      </w:r>
      <w:r>
        <w:t>an</w:t>
      </w:r>
      <w:r>
        <w:rPr>
          <w:spacing w:val="-10"/>
        </w:rPr>
        <w:t xml:space="preserve"> </w:t>
      </w:r>
      <w:r>
        <w:t>effort</w:t>
      </w:r>
      <w:r>
        <w:rPr>
          <w:spacing w:val="-10"/>
        </w:rPr>
        <w:t xml:space="preserve"> </w:t>
      </w:r>
      <w:r>
        <w:t>to</w:t>
      </w:r>
      <w:r>
        <w:rPr>
          <w:spacing w:val="-9"/>
        </w:rPr>
        <w:t xml:space="preserve"> </w:t>
      </w:r>
      <w:r>
        <w:t>help</w:t>
      </w:r>
      <w:r>
        <w:rPr>
          <w:spacing w:val="-10"/>
        </w:rPr>
        <w:t xml:space="preserve"> </w:t>
      </w:r>
      <w:r>
        <w:t>students</w:t>
      </w:r>
      <w:r>
        <w:rPr>
          <w:spacing w:val="-9"/>
        </w:rPr>
        <w:t xml:space="preserve"> </w:t>
      </w:r>
      <w:r>
        <w:t>‘connect</w:t>
      </w:r>
      <w:r>
        <w:rPr>
          <w:spacing w:val="-10"/>
        </w:rPr>
        <w:t xml:space="preserve"> </w:t>
      </w:r>
      <w:r>
        <w:t>the</w:t>
      </w:r>
      <w:r>
        <w:rPr>
          <w:spacing w:val="-9"/>
        </w:rPr>
        <w:t xml:space="preserve"> </w:t>
      </w:r>
      <w:r>
        <w:t>dots’</w:t>
      </w:r>
      <w:r>
        <w:rPr>
          <w:spacing w:val="-9"/>
        </w:rPr>
        <w:t xml:space="preserve"> </w:t>
      </w:r>
      <w:r>
        <w:t>between</w:t>
      </w:r>
      <w:r>
        <w:rPr>
          <w:spacing w:val="-10"/>
        </w:rPr>
        <w:t xml:space="preserve"> </w:t>
      </w:r>
      <w:r>
        <w:t>and</w:t>
      </w:r>
      <w:r>
        <w:rPr>
          <w:spacing w:val="-10"/>
        </w:rPr>
        <w:t xml:space="preserve"> </w:t>
      </w:r>
      <w:r>
        <w:t>among</w:t>
      </w:r>
      <w:r>
        <w:rPr>
          <w:spacing w:val="-10"/>
        </w:rPr>
        <w:t xml:space="preserve"> </w:t>
      </w:r>
      <w:r>
        <w:t>their</w:t>
      </w:r>
      <w:r>
        <w:rPr>
          <w:spacing w:val="-7"/>
        </w:rPr>
        <w:t xml:space="preserve"> </w:t>
      </w:r>
      <w:r>
        <w:t>own</w:t>
      </w:r>
      <w:r>
        <w:rPr>
          <w:spacing w:val="-10"/>
        </w:rPr>
        <w:t xml:space="preserve"> </w:t>
      </w:r>
      <w:r>
        <w:t>micro- level</w:t>
      </w:r>
      <w:r>
        <w:rPr>
          <w:spacing w:val="-18"/>
        </w:rPr>
        <w:t xml:space="preserve"> </w:t>
      </w:r>
      <w:r>
        <w:t>experiences</w:t>
      </w:r>
      <w:r>
        <w:rPr>
          <w:spacing w:val="-18"/>
        </w:rPr>
        <w:t xml:space="preserve"> </w:t>
      </w:r>
      <w:r>
        <w:t>and</w:t>
      </w:r>
      <w:r>
        <w:rPr>
          <w:spacing w:val="-18"/>
        </w:rPr>
        <w:t xml:space="preserve"> </w:t>
      </w:r>
      <w:r>
        <w:t>macro-level</w:t>
      </w:r>
      <w:r>
        <w:rPr>
          <w:spacing w:val="-18"/>
        </w:rPr>
        <w:t xml:space="preserve"> </w:t>
      </w:r>
      <w:r>
        <w:t>concerns</w:t>
      </w:r>
      <w:r>
        <w:rPr>
          <w:spacing w:val="-18"/>
        </w:rPr>
        <w:t xml:space="preserve"> </w:t>
      </w:r>
      <w:r>
        <w:t>related</w:t>
      </w:r>
      <w:r>
        <w:rPr>
          <w:spacing w:val="-18"/>
        </w:rPr>
        <w:t xml:space="preserve"> </w:t>
      </w:r>
      <w:r>
        <w:t>to</w:t>
      </w:r>
      <w:r>
        <w:rPr>
          <w:spacing w:val="-18"/>
        </w:rPr>
        <w:t xml:space="preserve"> </w:t>
      </w:r>
      <w:r>
        <w:t>access</w:t>
      </w:r>
      <w:r>
        <w:rPr>
          <w:spacing w:val="-18"/>
        </w:rPr>
        <w:t xml:space="preserve"> </w:t>
      </w:r>
      <w:r>
        <w:t>to</w:t>
      </w:r>
      <w:r>
        <w:rPr>
          <w:spacing w:val="-18"/>
        </w:rPr>
        <w:t xml:space="preserve"> </w:t>
      </w:r>
      <w:r>
        <w:t>justice</w:t>
      </w:r>
      <w:r>
        <w:rPr>
          <w:spacing w:val="-18"/>
        </w:rPr>
        <w:t xml:space="preserve"> </w:t>
      </w:r>
      <w:r>
        <w:t>and</w:t>
      </w:r>
      <w:r>
        <w:rPr>
          <w:spacing w:val="-18"/>
        </w:rPr>
        <w:t xml:space="preserve"> </w:t>
      </w:r>
      <w:r>
        <w:t>social</w:t>
      </w:r>
      <w:r>
        <w:rPr>
          <w:spacing w:val="-18"/>
        </w:rPr>
        <w:t xml:space="preserve"> </w:t>
      </w:r>
      <w:r>
        <w:t>justice</w:t>
      </w:r>
      <w:r>
        <w:rPr>
          <w:spacing w:val="-18"/>
        </w:rPr>
        <w:t xml:space="preserve"> </w:t>
      </w:r>
      <w:r>
        <w:t>more broadly,</w:t>
      </w:r>
      <w:r>
        <w:rPr>
          <w:spacing w:val="-5"/>
        </w:rPr>
        <w:t xml:space="preserve"> </w:t>
      </w:r>
      <w:r>
        <w:t>or</w:t>
      </w:r>
      <w:r>
        <w:rPr>
          <w:spacing w:val="-5"/>
        </w:rPr>
        <w:t xml:space="preserve"> </w:t>
      </w:r>
      <w:r>
        <w:t>as</w:t>
      </w:r>
      <w:r>
        <w:rPr>
          <w:spacing w:val="-4"/>
        </w:rPr>
        <w:t xml:space="preserve"> </w:t>
      </w:r>
      <w:r>
        <w:t>it</w:t>
      </w:r>
      <w:r>
        <w:rPr>
          <w:spacing w:val="-5"/>
        </w:rPr>
        <w:t xml:space="preserve"> </w:t>
      </w:r>
      <w:r>
        <w:t>has</w:t>
      </w:r>
      <w:r>
        <w:rPr>
          <w:spacing w:val="-4"/>
        </w:rPr>
        <w:t xml:space="preserve"> </w:t>
      </w:r>
      <w:r>
        <w:t>been</w:t>
      </w:r>
      <w:r>
        <w:rPr>
          <w:spacing w:val="-5"/>
        </w:rPr>
        <w:t xml:space="preserve"> </w:t>
      </w:r>
      <w:r>
        <w:t>articulated</w:t>
      </w:r>
      <w:r>
        <w:rPr>
          <w:spacing w:val="-5"/>
        </w:rPr>
        <w:t xml:space="preserve"> </w:t>
      </w:r>
      <w:r>
        <w:t>earlier</w:t>
      </w:r>
      <w:r>
        <w:rPr>
          <w:spacing w:val="-5"/>
        </w:rPr>
        <w:t xml:space="preserve"> </w:t>
      </w:r>
      <w:r>
        <w:t>in</w:t>
      </w:r>
      <w:r>
        <w:rPr>
          <w:spacing w:val="-5"/>
        </w:rPr>
        <w:t xml:space="preserve"> </w:t>
      </w:r>
      <w:r>
        <w:t>this</w:t>
      </w:r>
      <w:r>
        <w:rPr>
          <w:spacing w:val="-4"/>
        </w:rPr>
        <w:t xml:space="preserve"> </w:t>
      </w:r>
      <w:r>
        <w:t>paper,</w:t>
      </w:r>
      <w:r>
        <w:rPr>
          <w:spacing w:val="-5"/>
        </w:rPr>
        <w:t xml:space="preserve"> </w:t>
      </w:r>
      <w:r>
        <w:t>“to</w:t>
      </w:r>
      <w:r>
        <w:rPr>
          <w:spacing w:val="-5"/>
        </w:rPr>
        <w:t xml:space="preserve"> </w:t>
      </w:r>
      <w:r>
        <w:t>understand</w:t>
      </w:r>
      <w:r>
        <w:rPr>
          <w:spacing w:val="-5"/>
        </w:rPr>
        <w:t xml:space="preserve"> </w:t>
      </w:r>
      <w:r>
        <w:t>and</w:t>
      </w:r>
      <w:r>
        <w:rPr>
          <w:spacing w:val="-4"/>
        </w:rPr>
        <w:t xml:space="preserve"> </w:t>
      </w:r>
      <w:r>
        <w:t>to</w:t>
      </w:r>
      <w:r>
        <w:rPr>
          <w:spacing w:val="-5"/>
        </w:rPr>
        <w:t xml:space="preserve"> </w:t>
      </w:r>
      <w:r>
        <w:t>experience</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3"/>
        <w:jc w:val="both"/>
      </w:pPr>
      <w:r>
        <w:lastRenderedPageBreak/>
        <w:t>the great extent to which the exercise of rights is linked to praxis in the daily interpretation of the law, as well as cultural, economic, and social variables.”</w:t>
      </w:r>
    </w:p>
    <w:p w:rsidR="00B51B6B" w:rsidRDefault="00B51B6B">
      <w:pPr>
        <w:pStyle w:val="BodyText"/>
      </w:pPr>
    </w:p>
    <w:p w:rsidR="00B51B6B" w:rsidRDefault="00B51B6B">
      <w:pPr>
        <w:pStyle w:val="BodyText"/>
      </w:pPr>
    </w:p>
    <w:p w:rsidR="00B51B6B" w:rsidRDefault="00B51B6B">
      <w:pPr>
        <w:pStyle w:val="BodyText"/>
        <w:rPr>
          <w:sz w:val="21"/>
        </w:rPr>
      </w:pPr>
    </w:p>
    <w:p w:rsidR="00B51B6B" w:rsidRDefault="00C75737">
      <w:pPr>
        <w:pStyle w:val="BodyText"/>
        <w:spacing w:line="480" w:lineRule="auto"/>
        <w:ind w:left="114" w:right="171"/>
        <w:jc w:val="both"/>
      </w:pPr>
      <w:r>
        <w:t>With respect to assessment of the students’ reflective writing, two key criteria that have</w:t>
      </w:r>
      <w:r>
        <w:t xml:space="preserve"> surfaced are their demonstration of their ability to question their own judgments and assumptions, and also demonstration of their ability to view a situation from multiple perspectives. These two as well as other important criteria are included in a rubr</w:t>
      </w:r>
      <w:r>
        <w:t>ic that is shared and discussed with the students in advance. They also have the opportunity to receive</w:t>
      </w:r>
      <w:r>
        <w:rPr>
          <w:spacing w:val="-15"/>
        </w:rPr>
        <w:t xml:space="preserve"> </w:t>
      </w:r>
      <w:r>
        <w:t>and</w:t>
      </w:r>
      <w:r>
        <w:rPr>
          <w:spacing w:val="-14"/>
        </w:rPr>
        <w:t xml:space="preserve"> </w:t>
      </w:r>
      <w:r>
        <w:t>to</w:t>
      </w:r>
      <w:r>
        <w:rPr>
          <w:spacing w:val="-15"/>
        </w:rPr>
        <w:t xml:space="preserve"> </w:t>
      </w:r>
      <w:r>
        <w:t>process</w:t>
      </w:r>
      <w:r>
        <w:rPr>
          <w:spacing w:val="-15"/>
        </w:rPr>
        <w:t xml:space="preserve"> </w:t>
      </w:r>
      <w:r>
        <w:t>written</w:t>
      </w:r>
      <w:r>
        <w:rPr>
          <w:spacing w:val="-15"/>
        </w:rPr>
        <w:t xml:space="preserve"> </w:t>
      </w:r>
      <w:r>
        <w:t>feedback</w:t>
      </w:r>
      <w:r>
        <w:rPr>
          <w:spacing w:val="-15"/>
        </w:rPr>
        <w:t xml:space="preserve"> </w:t>
      </w:r>
      <w:r>
        <w:t>they</w:t>
      </w:r>
      <w:r>
        <w:rPr>
          <w:spacing w:val="-15"/>
        </w:rPr>
        <w:t xml:space="preserve"> </w:t>
      </w:r>
      <w:r>
        <w:t>receive</w:t>
      </w:r>
      <w:r>
        <w:rPr>
          <w:spacing w:val="-15"/>
        </w:rPr>
        <w:t xml:space="preserve"> </w:t>
      </w:r>
      <w:r>
        <w:t>on</w:t>
      </w:r>
      <w:r>
        <w:rPr>
          <w:spacing w:val="-15"/>
        </w:rPr>
        <w:t xml:space="preserve"> </w:t>
      </w:r>
      <w:r>
        <w:t>their</w:t>
      </w:r>
      <w:r>
        <w:rPr>
          <w:spacing w:val="-14"/>
        </w:rPr>
        <w:t xml:space="preserve"> </w:t>
      </w:r>
      <w:r>
        <w:t>first</w:t>
      </w:r>
      <w:r>
        <w:rPr>
          <w:spacing w:val="-15"/>
        </w:rPr>
        <w:t xml:space="preserve"> </w:t>
      </w:r>
      <w:r>
        <w:t>paper</w:t>
      </w:r>
      <w:r>
        <w:rPr>
          <w:spacing w:val="-14"/>
        </w:rPr>
        <w:t xml:space="preserve"> </w:t>
      </w:r>
      <w:r>
        <w:t>prior</w:t>
      </w:r>
      <w:r>
        <w:rPr>
          <w:spacing w:val="-14"/>
        </w:rPr>
        <w:t xml:space="preserve"> </w:t>
      </w:r>
      <w:r>
        <w:t>to</w:t>
      </w:r>
      <w:r>
        <w:rPr>
          <w:spacing w:val="-15"/>
        </w:rPr>
        <w:t xml:space="preserve"> </w:t>
      </w:r>
      <w:r>
        <w:t>the</w:t>
      </w:r>
      <w:r>
        <w:rPr>
          <w:spacing w:val="-14"/>
        </w:rPr>
        <w:t xml:space="preserve"> </w:t>
      </w:r>
      <w:r>
        <w:t>deadline for submitting the second</w:t>
      </w:r>
      <w:r>
        <w:rPr>
          <w:spacing w:val="-3"/>
        </w:rPr>
        <w:t xml:space="preserve"> </w:t>
      </w:r>
      <w:r>
        <w:t>paper.</w:t>
      </w:r>
    </w:p>
    <w:p w:rsidR="00B51B6B" w:rsidRDefault="00B51B6B">
      <w:pPr>
        <w:pStyle w:val="BodyText"/>
        <w:spacing w:before="12"/>
        <w:rPr>
          <w:sz w:val="20"/>
        </w:rPr>
      </w:pPr>
    </w:p>
    <w:p w:rsidR="00B51B6B" w:rsidRDefault="00C75737">
      <w:pPr>
        <w:pStyle w:val="ListParagraph"/>
        <w:numPr>
          <w:ilvl w:val="1"/>
          <w:numId w:val="13"/>
        </w:numPr>
        <w:tabs>
          <w:tab w:val="left" w:pos="534"/>
        </w:tabs>
        <w:rPr>
          <w:rFonts w:ascii="Palatino Linotype"/>
          <w:i/>
          <w:sz w:val="24"/>
        </w:rPr>
      </w:pPr>
      <w:r>
        <w:rPr>
          <w:rFonts w:ascii="Palatino Linotype"/>
          <w:i/>
          <w:sz w:val="24"/>
        </w:rPr>
        <w:t>Experience and aims at Bordeaux</w:t>
      </w:r>
      <w:r>
        <w:rPr>
          <w:rFonts w:ascii="Palatino Linotype"/>
          <w:i/>
          <w:spacing w:val="-2"/>
          <w:sz w:val="24"/>
        </w:rPr>
        <w:t xml:space="preserve"> </w:t>
      </w:r>
      <w:r>
        <w:rPr>
          <w:rFonts w:ascii="Palatino Linotype"/>
          <w:i/>
          <w:sz w:val="24"/>
        </w:rPr>
        <w:t>University</w:t>
      </w:r>
    </w:p>
    <w:p w:rsidR="00B51B6B" w:rsidRDefault="00B51B6B">
      <w:pPr>
        <w:pStyle w:val="BodyText"/>
        <w:rPr>
          <w:i/>
        </w:rPr>
      </w:pPr>
    </w:p>
    <w:p w:rsidR="00B51B6B" w:rsidRDefault="00B51B6B">
      <w:pPr>
        <w:pStyle w:val="BodyText"/>
        <w:rPr>
          <w:i/>
        </w:rPr>
      </w:pPr>
    </w:p>
    <w:p w:rsidR="00B51B6B" w:rsidRDefault="00B51B6B">
      <w:pPr>
        <w:pStyle w:val="BodyText"/>
        <w:rPr>
          <w:i/>
        </w:rPr>
      </w:pPr>
    </w:p>
    <w:p w:rsidR="00B51B6B" w:rsidRDefault="00C75737">
      <w:pPr>
        <w:pStyle w:val="BodyText"/>
        <w:spacing w:line="480" w:lineRule="auto"/>
        <w:ind w:left="114" w:right="171"/>
        <w:jc w:val="both"/>
      </w:pPr>
      <w:r>
        <w:t xml:space="preserve">Reflective practice has always been integrated into the live client law clinic in Bordeaux University, although our methodology has deeply progressed since 2013, when our live client clinic opened its doors. </w:t>
      </w:r>
      <w:r>
        <w:rPr>
          <w:spacing w:val="-9"/>
        </w:rPr>
        <w:t>At</w:t>
      </w:r>
      <w:r>
        <w:rPr>
          <w:spacing w:val="-9"/>
        </w:rPr>
        <w:t xml:space="preserve"> </w:t>
      </w:r>
      <w:r>
        <w:t>first, we integrated post-interview debriefing with each team of students to exchange feedback with them about their experiences. This exchange provided a first moment of reflexive practice, essentially on their professional practice and position</w:t>
      </w:r>
      <w:r>
        <w:rPr>
          <w:spacing w:val="-12"/>
        </w:rPr>
        <w:t xml:space="preserve"> </w:t>
      </w:r>
      <w:r>
        <w:t>in</w:t>
      </w:r>
      <w:r>
        <w:rPr>
          <w:spacing w:val="-12"/>
        </w:rPr>
        <w:t xml:space="preserve"> </w:t>
      </w:r>
      <w:r>
        <w:t>relat</w:t>
      </w:r>
      <w:r>
        <w:t>ion</w:t>
      </w:r>
      <w:r>
        <w:rPr>
          <w:spacing w:val="-14"/>
        </w:rPr>
        <w:t xml:space="preserve"> </w:t>
      </w:r>
      <w:r>
        <w:t>to</w:t>
      </w:r>
      <w:r>
        <w:rPr>
          <w:spacing w:val="-12"/>
        </w:rPr>
        <w:t xml:space="preserve"> </w:t>
      </w:r>
      <w:r>
        <w:t>others</w:t>
      </w:r>
      <w:r>
        <w:rPr>
          <w:spacing w:val="-13"/>
        </w:rPr>
        <w:t xml:space="preserve"> </w:t>
      </w:r>
      <w:r>
        <w:t>persons.</w:t>
      </w:r>
      <w:r>
        <w:rPr>
          <w:spacing w:val="35"/>
        </w:rPr>
        <w:t xml:space="preserve"> </w:t>
      </w:r>
      <w:r>
        <w:t>It</w:t>
      </w:r>
      <w:r>
        <w:rPr>
          <w:spacing w:val="-12"/>
        </w:rPr>
        <w:t xml:space="preserve"> </w:t>
      </w:r>
      <w:r>
        <w:t>also</w:t>
      </w:r>
      <w:r>
        <w:rPr>
          <w:spacing w:val="-12"/>
        </w:rPr>
        <w:t xml:space="preserve"> </w:t>
      </w:r>
      <w:r>
        <w:t>offered</w:t>
      </w:r>
      <w:r>
        <w:rPr>
          <w:spacing w:val="-13"/>
        </w:rPr>
        <w:t xml:space="preserve"> </w:t>
      </w:r>
      <w:r>
        <w:t>a</w:t>
      </w:r>
      <w:r>
        <w:rPr>
          <w:spacing w:val="-13"/>
        </w:rPr>
        <w:t xml:space="preserve"> </w:t>
      </w:r>
      <w:r>
        <w:t>place</w:t>
      </w:r>
      <w:r>
        <w:rPr>
          <w:spacing w:val="-13"/>
        </w:rPr>
        <w:t xml:space="preserve"> </w:t>
      </w:r>
      <w:r>
        <w:t>and</w:t>
      </w:r>
      <w:r>
        <w:rPr>
          <w:spacing w:val="-13"/>
        </w:rPr>
        <w:t xml:space="preserve"> </w:t>
      </w:r>
      <w:r>
        <w:t>space</w:t>
      </w:r>
      <w:r>
        <w:rPr>
          <w:spacing w:val="-13"/>
        </w:rPr>
        <w:t xml:space="preserve"> </w:t>
      </w:r>
      <w:r>
        <w:t>for</w:t>
      </w:r>
      <w:r>
        <w:rPr>
          <w:spacing w:val="-13"/>
        </w:rPr>
        <w:t xml:space="preserve"> </w:t>
      </w:r>
      <w:r>
        <w:t>other</w:t>
      </w:r>
      <w:r>
        <w:rPr>
          <w:spacing w:val="-13"/>
        </w:rPr>
        <w:t xml:space="preserve"> </w:t>
      </w:r>
      <w:r>
        <w:t xml:space="preserve">expressions, for example releasing tensions and working on team conflicts. </w:t>
      </w:r>
      <w:r>
        <w:rPr>
          <w:spacing w:val="-8"/>
        </w:rPr>
        <w:t xml:space="preserve">We </w:t>
      </w:r>
      <w:r>
        <w:t xml:space="preserve">decided, however, that we did not have sufficient time to exchange feedback with our students on the social or </w:t>
      </w:r>
      <w:r>
        <w:t>systemic</w:t>
      </w:r>
      <w:r>
        <w:rPr>
          <w:spacing w:val="-12"/>
        </w:rPr>
        <w:t xml:space="preserve"> </w:t>
      </w:r>
      <w:r>
        <w:t>aspects</w:t>
      </w:r>
      <w:r>
        <w:rPr>
          <w:spacing w:val="-12"/>
        </w:rPr>
        <w:t xml:space="preserve"> </w:t>
      </w:r>
      <w:r>
        <w:t>of</w:t>
      </w:r>
      <w:r>
        <w:rPr>
          <w:spacing w:val="-12"/>
        </w:rPr>
        <w:t xml:space="preserve"> </w:t>
      </w:r>
      <w:r>
        <w:t>cases</w:t>
      </w:r>
      <w:r>
        <w:rPr>
          <w:spacing w:val="-12"/>
        </w:rPr>
        <w:t xml:space="preserve"> </w:t>
      </w:r>
      <w:r>
        <w:t>they</w:t>
      </w:r>
      <w:r>
        <w:rPr>
          <w:spacing w:val="-12"/>
        </w:rPr>
        <w:t xml:space="preserve"> </w:t>
      </w:r>
      <w:r>
        <w:t>dealt</w:t>
      </w:r>
      <w:r>
        <w:rPr>
          <w:spacing w:val="-12"/>
        </w:rPr>
        <w:t xml:space="preserve"> </w:t>
      </w:r>
      <w:r>
        <w:t>with</w:t>
      </w:r>
      <w:r>
        <w:rPr>
          <w:spacing w:val="-13"/>
        </w:rPr>
        <w:t xml:space="preserve"> </w:t>
      </w:r>
      <w:r>
        <w:t>in</w:t>
      </w:r>
      <w:r>
        <w:rPr>
          <w:spacing w:val="-13"/>
        </w:rPr>
        <w:t xml:space="preserve"> </w:t>
      </w:r>
      <w:r>
        <w:t>the</w:t>
      </w:r>
      <w:r>
        <w:rPr>
          <w:spacing w:val="-12"/>
        </w:rPr>
        <w:t xml:space="preserve"> </w:t>
      </w:r>
      <w:r>
        <w:t>law</w:t>
      </w:r>
      <w:r>
        <w:rPr>
          <w:spacing w:val="-12"/>
        </w:rPr>
        <w:t xml:space="preserve"> </w:t>
      </w:r>
      <w:r>
        <w:t>clinic.</w:t>
      </w:r>
      <w:r>
        <w:rPr>
          <w:spacing w:val="-12"/>
        </w:rPr>
        <w:t xml:space="preserve"> </w:t>
      </w:r>
      <w:r>
        <w:t>In</w:t>
      </w:r>
      <w:r>
        <w:rPr>
          <w:spacing w:val="-11"/>
        </w:rPr>
        <w:t xml:space="preserve"> </w:t>
      </w:r>
      <w:r>
        <w:t>particular,</w:t>
      </w:r>
      <w:r>
        <w:rPr>
          <w:spacing w:val="-12"/>
        </w:rPr>
        <w:t xml:space="preserve"> </w:t>
      </w:r>
      <w:r>
        <w:t>all</w:t>
      </w:r>
      <w:r>
        <w:rPr>
          <w:spacing w:val="-12"/>
        </w:rPr>
        <w:t xml:space="preserve"> </w:t>
      </w:r>
      <w:r>
        <w:t>of</w:t>
      </w:r>
      <w:r>
        <w:rPr>
          <w:spacing w:val="-10"/>
        </w:rPr>
        <w:t xml:space="preserve"> </w:t>
      </w:r>
      <w:r>
        <w:t>the</w:t>
      </w:r>
      <w:r>
        <w:rPr>
          <w:spacing w:val="-12"/>
        </w:rPr>
        <w:t xml:space="preserve"> </w:t>
      </w:r>
      <w:r>
        <w:t>discussions</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were focused on the immediate legal solutions rather than on other important issues that could be identified from these cases or on fundamentally questioning the law regarding its functioning, its impact, its core institutions and processes. As a result of</w:t>
      </w:r>
      <w:r>
        <w:t xml:space="preserve"> these concerns, we decided to create a separate course devoted to reflective practice for participants in the law clinic.</w:t>
      </w:r>
    </w:p>
    <w:p w:rsidR="00B51B6B" w:rsidRDefault="00B51B6B">
      <w:pPr>
        <w:pStyle w:val="BodyText"/>
      </w:pPr>
    </w:p>
    <w:p w:rsidR="00B51B6B" w:rsidRDefault="00B51B6B">
      <w:pPr>
        <w:pStyle w:val="BodyText"/>
      </w:pPr>
    </w:p>
    <w:p w:rsidR="00B51B6B" w:rsidRDefault="00C75737">
      <w:pPr>
        <w:pStyle w:val="BodyText"/>
        <w:spacing w:line="480" w:lineRule="auto"/>
        <w:ind w:left="113" w:right="171"/>
        <w:jc w:val="both"/>
      </w:pPr>
      <w:r>
        <w:t>Currently we have developed a specific course on reflective practice to integrate simultaneously</w:t>
      </w:r>
      <w:r>
        <w:rPr>
          <w:spacing w:val="-13"/>
        </w:rPr>
        <w:t xml:space="preserve"> </w:t>
      </w:r>
      <w:r>
        <w:t>the</w:t>
      </w:r>
      <w:r>
        <w:rPr>
          <w:spacing w:val="-13"/>
        </w:rPr>
        <w:t xml:space="preserve"> </w:t>
      </w:r>
      <w:r>
        <w:t>self-reflective</w:t>
      </w:r>
      <w:r>
        <w:rPr>
          <w:spacing w:val="-13"/>
        </w:rPr>
        <w:t xml:space="preserve"> </w:t>
      </w:r>
      <w:r>
        <w:t>practice</w:t>
      </w:r>
      <w:r>
        <w:rPr>
          <w:spacing w:val="-13"/>
        </w:rPr>
        <w:t xml:space="preserve"> </w:t>
      </w:r>
      <w:r>
        <w:t>aspec</w:t>
      </w:r>
      <w:r>
        <w:t>t</w:t>
      </w:r>
      <w:r>
        <w:rPr>
          <w:spacing w:val="-13"/>
        </w:rPr>
        <w:t xml:space="preserve"> </w:t>
      </w:r>
      <w:r>
        <w:t>and</w:t>
      </w:r>
      <w:r>
        <w:rPr>
          <w:spacing w:val="-13"/>
        </w:rPr>
        <w:t xml:space="preserve"> </w:t>
      </w:r>
      <w:r>
        <w:t>reflection</w:t>
      </w:r>
      <w:r>
        <w:rPr>
          <w:spacing w:val="-13"/>
        </w:rPr>
        <w:t xml:space="preserve"> </w:t>
      </w:r>
      <w:r>
        <w:t>on</w:t>
      </w:r>
      <w:r>
        <w:rPr>
          <w:spacing w:val="-11"/>
        </w:rPr>
        <w:t xml:space="preserve"> </w:t>
      </w:r>
      <w:r>
        <w:t>rights.</w:t>
      </w:r>
      <w:r>
        <w:rPr>
          <w:spacing w:val="-13"/>
        </w:rPr>
        <w:t xml:space="preserve"> </w:t>
      </w:r>
      <w:r>
        <w:t>First,</w:t>
      </w:r>
      <w:r>
        <w:rPr>
          <w:spacing w:val="-13"/>
        </w:rPr>
        <w:t xml:space="preserve"> </w:t>
      </w:r>
      <w:r>
        <w:t>each</w:t>
      </w:r>
      <w:r>
        <w:rPr>
          <w:spacing w:val="-13"/>
        </w:rPr>
        <w:t xml:space="preserve"> </w:t>
      </w:r>
      <w:r>
        <w:t>student team is asked to work on an analysis of its legal aid case, explaining its interest at different levels: legal, sociological, socio-economic, human, and the difficulties the team has encountered during the ex</w:t>
      </w:r>
      <w:r>
        <w:t>perience. Based on whatever may be happening in the present moment, the teams are also asked to present a rapid response plan on how to deepen this case, including outside resources to contact to learn more about it. All students participate in a vote to s</w:t>
      </w:r>
      <w:r>
        <w:t>elect two cases for in-depth analysis. Seminars are then organized by the students on the selected cases, including inviting other actors to discuss them as well. It is important</w:t>
      </w:r>
      <w:r>
        <w:rPr>
          <w:spacing w:val="-13"/>
        </w:rPr>
        <w:t xml:space="preserve"> </w:t>
      </w:r>
      <w:r>
        <w:t>to</w:t>
      </w:r>
      <w:r>
        <w:rPr>
          <w:spacing w:val="-13"/>
        </w:rPr>
        <w:t xml:space="preserve"> </w:t>
      </w:r>
      <w:r>
        <w:t>note</w:t>
      </w:r>
      <w:r>
        <w:rPr>
          <w:spacing w:val="-13"/>
        </w:rPr>
        <w:t xml:space="preserve"> </w:t>
      </w:r>
      <w:r>
        <w:t>that</w:t>
      </w:r>
      <w:r>
        <w:rPr>
          <w:spacing w:val="-12"/>
        </w:rPr>
        <w:t xml:space="preserve"> </w:t>
      </w:r>
      <w:r>
        <w:t>the</w:t>
      </w:r>
      <w:r>
        <w:rPr>
          <w:spacing w:val="-13"/>
        </w:rPr>
        <w:t xml:space="preserve"> </w:t>
      </w:r>
      <w:r>
        <w:t>actors</w:t>
      </w:r>
      <w:r>
        <w:rPr>
          <w:spacing w:val="-13"/>
        </w:rPr>
        <w:t xml:space="preserve"> </w:t>
      </w:r>
      <w:r>
        <w:t>include</w:t>
      </w:r>
      <w:r>
        <w:rPr>
          <w:spacing w:val="-13"/>
        </w:rPr>
        <w:t xml:space="preserve"> </w:t>
      </w:r>
      <w:r>
        <w:t>professionals</w:t>
      </w:r>
      <w:r>
        <w:rPr>
          <w:spacing w:val="-13"/>
        </w:rPr>
        <w:t xml:space="preserve"> </w:t>
      </w:r>
      <w:r>
        <w:t>from</w:t>
      </w:r>
      <w:r>
        <w:rPr>
          <w:spacing w:val="-13"/>
        </w:rPr>
        <w:t xml:space="preserve"> </w:t>
      </w:r>
      <w:r>
        <w:t>other</w:t>
      </w:r>
      <w:r>
        <w:rPr>
          <w:spacing w:val="-13"/>
        </w:rPr>
        <w:t xml:space="preserve"> </w:t>
      </w:r>
      <w:r>
        <w:t>disciplines</w:t>
      </w:r>
      <w:r>
        <w:rPr>
          <w:spacing w:val="-13"/>
        </w:rPr>
        <w:t xml:space="preserve"> </w:t>
      </w:r>
      <w:r>
        <w:t>as</w:t>
      </w:r>
      <w:r>
        <w:rPr>
          <w:spacing w:val="-13"/>
        </w:rPr>
        <w:t xml:space="preserve"> </w:t>
      </w:r>
      <w:r>
        <w:t>well</w:t>
      </w:r>
      <w:r>
        <w:rPr>
          <w:spacing w:val="-13"/>
        </w:rPr>
        <w:t xml:space="preserve"> </w:t>
      </w:r>
      <w:r>
        <w:t>as</w:t>
      </w:r>
      <w:r>
        <w:rPr>
          <w:spacing w:val="-13"/>
        </w:rPr>
        <w:t xml:space="preserve"> </w:t>
      </w:r>
      <w:r>
        <w:t xml:space="preserve">legal professionals. The course ends with each team writing a report called “Beyond the Case.” The teams are expected to discuss the implications of the law in an inter-disciplinary analysis and to identify possible changes. One part of the report is a </w:t>
      </w:r>
      <w:r>
        <w:t>personal reflective report,</w:t>
      </w:r>
      <w:r>
        <w:rPr>
          <w:spacing w:val="-18"/>
        </w:rPr>
        <w:t xml:space="preserve"> </w:t>
      </w:r>
      <w:r>
        <w:t>describing</w:t>
      </w:r>
      <w:r>
        <w:rPr>
          <w:spacing w:val="-18"/>
        </w:rPr>
        <w:t xml:space="preserve"> </w:t>
      </w:r>
      <w:r>
        <w:t>and</w:t>
      </w:r>
      <w:r>
        <w:rPr>
          <w:spacing w:val="-17"/>
        </w:rPr>
        <w:t xml:space="preserve"> </w:t>
      </w:r>
      <w:r>
        <w:t>analyzing</w:t>
      </w:r>
      <w:r>
        <w:rPr>
          <w:spacing w:val="-17"/>
        </w:rPr>
        <w:t xml:space="preserve"> </w:t>
      </w:r>
      <w:r>
        <w:t>one</w:t>
      </w:r>
      <w:r>
        <w:rPr>
          <w:spacing w:val="-17"/>
        </w:rPr>
        <w:t xml:space="preserve"> </w:t>
      </w:r>
      <w:r>
        <w:t>personal</w:t>
      </w:r>
      <w:r>
        <w:rPr>
          <w:spacing w:val="-18"/>
        </w:rPr>
        <w:t xml:space="preserve"> </w:t>
      </w:r>
      <w:r>
        <w:t>aspect</w:t>
      </w:r>
      <w:r>
        <w:rPr>
          <w:spacing w:val="-18"/>
        </w:rPr>
        <w:t xml:space="preserve"> </w:t>
      </w:r>
      <w:r>
        <w:t>of</w:t>
      </w:r>
      <w:r>
        <w:rPr>
          <w:spacing w:val="-20"/>
        </w:rPr>
        <w:t xml:space="preserve"> </w:t>
      </w:r>
      <w:r>
        <w:t>their</w:t>
      </w:r>
      <w:r>
        <w:rPr>
          <w:spacing w:val="-18"/>
        </w:rPr>
        <w:t xml:space="preserve"> </w:t>
      </w:r>
      <w:r>
        <w:t>experience</w:t>
      </w:r>
      <w:r>
        <w:rPr>
          <w:spacing w:val="-17"/>
        </w:rPr>
        <w:t xml:space="preserve"> </w:t>
      </w:r>
      <w:r>
        <w:t>(Appendix</w:t>
      </w:r>
      <w:r>
        <w:rPr>
          <w:spacing w:val="-18"/>
        </w:rPr>
        <w:t xml:space="preserve"> </w:t>
      </w:r>
      <w:r>
        <w:t>II).</w:t>
      </w:r>
      <w:r>
        <w:rPr>
          <w:spacing w:val="-18"/>
        </w:rPr>
        <w:t xml:space="preserve"> </w:t>
      </w:r>
      <w:r>
        <w:t>They are</w:t>
      </w:r>
      <w:r>
        <w:rPr>
          <w:spacing w:val="-7"/>
        </w:rPr>
        <w:t xml:space="preserve"> </w:t>
      </w:r>
      <w:r>
        <w:t>expected</w:t>
      </w:r>
      <w:r>
        <w:rPr>
          <w:spacing w:val="-7"/>
        </w:rPr>
        <w:t xml:space="preserve"> </w:t>
      </w:r>
      <w:r>
        <w:t>to</w:t>
      </w:r>
      <w:r>
        <w:rPr>
          <w:spacing w:val="-7"/>
        </w:rPr>
        <w:t xml:space="preserve"> </w:t>
      </w:r>
      <w:r>
        <w:t>determine</w:t>
      </w:r>
      <w:r>
        <w:rPr>
          <w:spacing w:val="-7"/>
        </w:rPr>
        <w:t xml:space="preserve"> </w:t>
      </w:r>
      <w:r>
        <w:t>the</w:t>
      </w:r>
      <w:r>
        <w:rPr>
          <w:spacing w:val="-7"/>
        </w:rPr>
        <w:t xml:space="preserve"> </w:t>
      </w:r>
      <w:r>
        <w:t>competencies</w:t>
      </w:r>
      <w:r>
        <w:rPr>
          <w:spacing w:val="-7"/>
        </w:rPr>
        <w:t xml:space="preserve"> </w:t>
      </w:r>
      <w:r>
        <w:t>they</w:t>
      </w:r>
      <w:r>
        <w:rPr>
          <w:spacing w:val="-7"/>
        </w:rPr>
        <w:t xml:space="preserve"> </w:t>
      </w:r>
      <w:r>
        <w:t>have</w:t>
      </w:r>
      <w:r>
        <w:rPr>
          <w:spacing w:val="-8"/>
        </w:rPr>
        <w:t xml:space="preserve"> </w:t>
      </w:r>
      <w:r>
        <w:t>acquired</w:t>
      </w:r>
      <w:r>
        <w:rPr>
          <w:spacing w:val="-7"/>
        </w:rPr>
        <w:t xml:space="preserve"> </w:t>
      </w:r>
      <w:r>
        <w:t>at</w:t>
      </w:r>
      <w:r>
        <w:rPr>
          <w:spacing w:val="-9"/>
        </w:rPr>
        <w:t xml:space="preserve"> </w:t>
      </w:r>
      <w:r>
        <w:t>that</w:t>
      </w:r>
      <w:r>
        <w:rPr>
          <w:spacing w:val="-7"/>
        </w:rPr>
        <w:t xml:space="preserve"> </w:t>
      </w:r>
      <w:r>
        <w:t>point</w:t>
      </w:r>
      <w:r>
        <w:rPr>
          <w:spacing w:val="-6"/>
        </w:rPr>
        <w:t xml:space="preserve"> </w:t>
      </w:r>
      <w:r>
        <w:t>as</w:t>
      </w:r>
      <w:r>
        <w:rPr>
          <w:spacing w:val="-7"/>
        </w:rPr>
        <w:t xml:space="preserve"> </w:t>
      </w:r>
      <w:r>
        <w:t>well</w:t>
      </w:r>
      <w:r>
        <w:rPr>
          <w:spacing w:val="-7"/>
        </w:rPr>
        <w:t xml:space="preserve"> </w:t>
      </w:r>
      <w:r>
        <w:t>as</w:t>
      </w:r>
      <w:r>
        <w:rPr>
          <w:spacing w:val="-6"/>
        </w:rPr>
        <w:t xml:space="preserve"> </w:t>
      </w:r>
      <w:r>
        <w:t>ones</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3"/>
        <w:jc w:val="both"/>
      </w:pPr>
      <w:r>
        <w:lastRenderedPageBreak/>
        <w:t>they need to improve. This report forms the basis for the final evaluation of the law clinic students.</w:t>
      </w:r>
    </w:p>
    <w:p w:rsidR="00B51B6B" w:rsidRDefault="00B51B6B">
      <w:pPr>
        <w:pStyle w:val="BodyText"/>
      </w:pPr>
    </w:p>
    <w:p w:rsidR="00B51B6B" w:rsidRDefault="00B51B6B">
      <w:pPr>
        <w:pStyle w:val="BodyText"/>
      </w:pPr>
    </w:p>
    <w:p w:rsidR="00B51B6B" w:rsidRDefault="00B51B6B">
      <w:pPr>
        <w:pStyle w:val="BodyText"/>
      </w:pPr>
    </w:p>
    <w:p w:rsidR="00B51B6B" w:rsidRDefault="00B51B6B">
      <w:pPr>
        <w:pStyle w:val="BodyText"/>
        <w:spacing w:before="12"/>
        <w:rPr>
          <w:sz w:val="23"/>
        </w:rPr>
      </w:pPr>
    </w:p>
    <w:p w:rsidR="00B51B6B" w:rsidRDefault="00C75737">
      <w:pPr>
        <w:pStyle w:val="ListParagraph"/>
        <w:numPr>
          <w:ilvl w:val="1"/>
          <w:numId w:val="13"/>
        </w:numPr>
        <w:tabs>
          <w:tab w:val="left" w:pos="534"/>
        </w:tabs>
        <w:spacing w:before="1"/>
        <w:rPr>
          <w:rFonts w:ascii="Palatino Linotype"/>
          <w:i/>
          <w:sz w:val="24"/>
        </w:rPr>
      </w:pPr>
      <w:r>
        <w:rPr>
          <w:rFonts w:ascii="Palatino Linotype"/>
          <w:i/>
          <w:sz w:val="24"/>
        </w:rPr>
        <w:t>Experience and aims at the University of</w:t>
      </w:r>
      <w:r>
        <w:rPr>
          <w:rFonts w:ascii="Palatino Linotype"/>
          <w:i/>
          <w:spacing w:val="-3"/>
          <w:sz w:val="24"/>
        </w:rPr>
        <w:t xml:space="preserve"> </w:t>
      </w:r>
      <w:r>
        <w:rPr>
          <w:rFonts w:ascii="Palatino Linotype"/>
          <w:i/>
          <w:spacing w:val="-4"/>
          <w:sz w:val="24"/>
        </w:rPr>
        <w:t>Turin</w:t>
      </w:r>
    </w:p>
    <w:p w:rsidR="00B51B6B" w:rsidRDefault="00B51B6B">
      <w:pPr>
        <w:pStyle w:val="BodyText"/>
        <w:rPr>
          <w:i/>
        </w:rPr>
      </w:pPr>
    </w:p>
    <w:p w:rsidR="00B51B6B" w:rsidRDefault="00B51B6B">
      <w:pPr>
        <w:pStyle w:val="BodyText"/>
        <w:rPr>
          <w:i/>
        </w:rPr>
      </w:pPr>
    </w:p>
    <w:p w:rsidR="00B51B6B" w:rsidRDefault="00B51B6B">
      <w:pPr>
        <w:pStyle w:val="BodyText"/>
        <w:rPr>
          <w:i/>
        </w:rPr>
      </w:pPr>
    </w:p>
    <w:p w:rsidR="00B51B6B" w:rsidRDefault="00C75737">
      <w:pPr>
        <w:pStyle w:val="BodyText"/>
        <w:spacing w:line="480" w:lineRule="auto"/>
        <w:ind w:left="113" w:right="171"/>
        <w:jc w:val="both"/>
      </w:pPr>
      <w:r>
        <w:t xml:space="preserve">In the legal clinics on prisoners and human trafficking, both of which are run by the University of </w:t>
      </w:r>
      <w:r>
        <w:rPr>
          <w:spacing w:val="-4"/>
        </w:rPr>
        <w:t xml:space="preserve">Turin, </w:t>
      </w:r>
      <w:r>
        <w:rPr>
          <w:spacing w:val="-3"/>
        </w:rPr>
        <w:t xml:space="preserve">we </w:t>
      </w:r>
      <w:r>
        <w:t>view reflective practice tools as essential for students’ learning and other activities. The clinic on prisoners allows students to conduct interv</w:t>
      </w:r>
      <w:r>
        <w:t>iews with people who are incarcerated inside the prison, which is a very particular and closed context (Goffman, 1968). In this clinic, students assist the prisoners’ local ombudsmen in carrying out their institutional function of interviewing prisoners. T</w:t>
      </w:r>
      <w:r>
        <w:t>he clinical law teacher is not always able to be present and observe the specific interview dynamics, and therefore it is critically important to create an effective tool for supervision. The legal clinic for victims in human</w:t>
      </w:r>
      <w:r>
        <w:rPr>
          <w:spacing w:val="-9"/>
        </w:rPr>
        <w:t xml:space="preserve"> </w:t>
      </w:r>
      <w:r>
        <w:t>trafficking</w:t>
      </w:r>
      <w:r>
        <w:rPr>
          <w:spacing w:val="-9"/>
        </w:rPr>
        <w:t xml:space="preserve"> </w:t>
      </w:r>
      <w:r>
        <w:t>presents</w:t>
      </w:r>
      <w:r>
        <w:rPr>
          <w:spacing w:val="-8"/>
        </w:rPr>
        <w:t xml:space="preserve"> </w:t>
      </w:r>
      <w:r>
        <w:t>some</w:t>
      </w:r>
      <w:r>
        <w:rPr>
          <w:spacing w:val="-9"/>
        </w:rPr>
        <w:t xml:space="preserve"> </w:t>
      </w:r>
      <w:r>
        <w:t>simi</w:t>
      </w:r>
      <w:r>
        <w:t>lar</w:t>
      </w:r>
      <w:r>
        <w:rPr>
          <w:spacing w:val="-8"/>
        </w:rPr>
        <w:t xml:space="preserve"> </w:t>
      </w:r>
      <w:r>
        <w:t>conditions,</w:t>
      </w:r>
      <w:r>
        <w:rPr>
          <w:spacing w:val="-8"/>
        </w:rPr>
        <w:t xml:space="preserve"> </w:t>
      </w:r>
      <w:r>
        <w:t>since</w:t>
      </w:r>
      <w:r>
        <w:rPr>
          <w:spacing w:val="-8"/>
        </w:rPr>
        <w:t xml:space="preserve"> </w:t>
      </w:r>
      <w:r>
        <w:t>students</w:t>
      </w:r>
      <w:r>
        <w:rPr>
          <w:spacing w:val="-9"/>
        </w:rPr>
        <w:t xml:space="preserve"> </w:t>
      </w:r>
      <w:r>
        <w:t>work</w:t>
      </w:r>
      <w:r>
        <w:rPr>
          <w:spacing w:val="-9"/>
        </w:rPr>
        <w:t xml:space="preserve"> </w:t>
      </w:r>
      <w:r>
        <w:t>at</w:t>
      </w:r>
      <w:r>
        <w:rPr>
          <w:spacing w:val="-9"/>
        </w:rPr>
        <w:t xml:space="preserve"> </w:t>
      </w:r>
      <w:r>
        <w:t>the</w:t>
      </w:r>
      <w:r>
        <w:rPr>
          <w:spacing w:val="-8"/>
        </w:rPr>
        <w:t xml:space="preserve"> </w:t>
      </w:r>
      <w:r>
        <w:t>sites</w:t>
      </w:r>
      <w:r>
        <w:rPr>
          <w:spacing w:val="-8"/>
        </w:rPr>
        <w:t xml:space="preserve"> </w:t>
      </w:r>
      <w:r>
        <w:t>of</w:t>
      </w:r>
      <w:r>
        <w:rPr>
          <w:spacing w:val="-8"/>
        </w:rPr>
        <w:t xml:space="preserve"> </w:t>
      </w:r>
      <w:r>
        <w:t>non- governmental organizations (NGOs) and local institutions assisting their staff in interviewing</w:t>
      </w:r>
      <w:r>
        <w:rPr>
          <w:spacing w:val="-12"/>
        </w:rPr>
        <w:t xml:space="preserve"> </w:t>
      </w:r>
      <w:r>
        <w:t>victims/survivors.</w:t>
      </w:r>
      <w:r>
        <w:rPr>
          <w:spacing w:val="-12"/>
        </w:rPr>
        <w:t xml:space="preserve"> </w:t>
      </w:r>
      <w:r>
        <w:t>In</w:t>
      </w:r>
      <w:r>
        <w:rPr>
          <w:spacing w:val="-12"/>
        </w:rPr>
        <w:t xml:space="preserve"> </w:t>
      </w:r>
      <w:r>
        <w:t>both</w:t>
      </w:r>
      <w:r>
        <w:rPr>
          <w:spacing w:val="-12"/>
        </w:rPr>
        <w:t xml:space="preserve"> </w:t>
      </w:r>
      <w:r>
        <w:t>situations</w:t>
      </w:r>
      <w:r>
        <w:rPr>
          <w:spacing w:val="-12"/>
        </w:rPr>
        <w:t xml:space="preserve"> </w:t>
      </w:r>
      <w:r>
        <w:t>one</w:t>
      </w:r>
      <w:r>
        <w:rPr>
          <w:spacing w:val="-11"/>
        </w:rPr>
        <w:t xml:space="preserve"> </w:t>
      </w:r>
      <w:r>
        <w:t>of</w:t>
      </w:r>
      <w:r>
        <w:rPr>
          <w:spacing w:val="-11"/>
        </w:rPr>
        <w:t xml:space="preserve"> </w:t>
      </w:r>
      <w:r>
        <w:t>the</w:t>
      </w:r>
      <w:r>
        <w:rPr>
          <w:spacing w:val="-12"/>
        </w:rPr>
        <w:t xml:space="preserve"> </w:t>
      </w:r>
      <w:r>
        <w:t>most</w:t>
      </w:r>
      <w:r>
        <w:rPr>
          <w:spacing w:val="-12"/>
        </w:rPr>
        <w:t xml:space="preserve"> </w:t>
      </w:r>
      <w:r>
        <w:t>challenging</w:t>
      </w:r>
      <w:r>
        <w:rPr>
          <w:spacing w:val="-12"/>
        </w:rPr>
        <w:t xml:space="preserve"> </w:t>
      </w:r>
      <w:r>
        <w:t>aspects</w:t>
      </w:r>
      <w:r>
        <w:rPr>
          <w:spacing w:val="-12"/>
        </w:rPr>
        <w:t xml:space="preserve"> </w:t>
      </w:r>
      <w:r>
        <w:t>of</w:t>
      </w:r>
      <w:r>
        <w:rPr>
          <w:spacing w:val="-13"/>
        </w:rPr>
        <w:t xml:space="preserve"> </w:t>
      </w:r>
      <w:r>
        <w:t>the clinical activity is how the presence or absence of the teacher during the interviews of vulnerable subjects is received by the students. It is also important to define the way in which</w:t>
      </w:r>
      <w:r>
        <w:rPr>
          <w:spacing w:val="-16"/>
        </w:rPr>
        <w:t xml:space="preserve"> </w:t>
      </w:r>
      <w:r>
        <w:t>to</w:t>
      </w:r>
      <w:r>
        <w:rPr>
          <w:spacing w:val="-16"/>
        </w:rPr>
        <w:t xml:space="preserve"> </w:t>
      </w:r>
      <w:r>
        <w:t>supervise</w:t>
      </w:r>
      <w:r>
        <w:rPr>
          <w:spacing w:val="-15"/>
        </w:rPr>
        <w:t xml:space="preserve"> </w:t>
      </w:r>
      <w:r>
        <w:t>the</w:t>
      </w:r>
      <w:r>
        <w:rPr>
          <w:spacing w:val="-15"/>
        </w:rPr>
        <w:t xml:space="preserve"> </w:t>
      </w:r>
      <w:r>
        <w:t>students</w:t>
      </w:r>
      <w:r>
        <w:rPr>
          <w:spacing w:val="-15"/>
        </w:rPr>
        <w:t xml:space="preserve"> </w:t>
      </w:r>
      <w:r>
        <w:t>during</w:t>
      </w:r>
      <w:r>
        <w:rPr>
          <w:spacing w:val="-16"/>
        </w:rPr>
        <w:t xml:space="preserve"> </w:t>
      </w:r>
      <w:r>
        <w:t>the</w:t>
      </w:r>
      <w:r>
        <w:rPr>
          <w:spacing w:val="-15"/>
        </w:rPr>
        <w:t xml:space="preserve"> </w:t>
      </w:r>
      <w:r>
        <w:t>activities</w:t>
      </w:r>
      <w:r>
        <w:rPr>
          <w:spacing w:val="-15"/>
        </w:rPr>
        <w:t xml:space="preserve"> </w:t>
      </w:r>
      <w:r>
        <w:t>carried</w:t>
      </w:r>
      <w:r>
        <w:rPr>
          <w:spacing w:val="-16"/>
        </w:rPr>
        <w:t xml:space="preserve"> </w:t>
      </w:r>
      <w:r>
        <w:t>out</w:t>
      </w:r>
      <w:r>
        <w:rPr>
          <w:spacing w:val="-16"/>
        </w:rPr>
        <w:t xml:space="preserve"> </w:t>
      </w:r>
      <w:r>
        <w:t>in</w:t>
      </w:r>
      <w:r>
        <w:rPr>
          <w:spacing w:val="-16"/>
        </w:rPr>
        <w:t xml:space="preserve"> </w:t>
      </w:r>
      <w:r>
        <w:t>the</w:t>
      </w:r>
      <w:r>
        <w:rPr>
          <w:spacing w:val="-15"/>
        </w:rPr>
        <w:t xml:space="preserve"> </w:t>
      </w:r>
      <w:r>
        <w:t>absence</w:t>
      </w:r>
      <w:r>
        <w:rPr>
          <w:spacing w:val="-16"/>
        </w:rPr>
        <w:t xml:space="preserve"> </w:t>
      </w:r>
      <w:r>
        <w:t>of</w:t>
      </w:r>
      <w:r>
        <w:rPr>
          <w:spacing w:val="-15"/>
        </w:rPr>
        <w:t xml:space="preserve"> </w:t>
      </w:r>
      <w:r>
        <w:t>the</w:t>
      </w:r>
      <w:r>
        <w:rPr>
          <w:spacing w:val="-15"/>
        </w:rPr>
        <w:t xml:space="preserve"> </w:t>
      </w:r>
      <w:r>
        <w:t>teacher at the prison or</w:t>
      </w:r>
      <w:r>
        <w:rPr>
          <w:spacing w:val="-3"/>
        </w:rPr>
        <w:t xml:space="preserve"> </w:t>
      </w:r>
      <w:r>
        <w:t>NGO.</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In responding to these different situations, the clinical faculty has a common focus on close supervision of the students’ experience. In the context of the prisoners’ clinic, a grid of questi</w:t>
      </w:r>
      <w:r>
        <w:t>ons is given to the students before their first visit to the prison (Appendix III). The questions posed on this form help direct the students’ attention to what to observe. In this way the students are not overwhelmed by the wide range of stimuli and are a</w:t>
      </w:r>
      <w:r>
        <w:t>ble to concentrate on issues considered central by the teacher. The grid of questions for the students working in the prison is extremely useful because it allows them to pay attention to</w:t>
      </w:r>
      <w:r>
        <w:rPr>
          <w:spacing w:val="-15"/>
        </w:rPr>
        <w:t xml:space="preserve"> </w:t>
      </w:r>
      <w:r>
        <w:t>the</w:t>
      </w:r>
      <w:r>
        <w:rPr>
          <w:spacing w:val="-14"/>
        </w:rPr>
        <w:t xml:space="preserve"> </w:t>
      </w:r>
      <w:r>
        <w:t>individual</w:t>
      </w:r>
      <w:r>
        <w:rPr>
          <w:spacing w:val="-15"/>
        </w:rPr>
        <w:t xml:space="preserve"> </w:t>
      </w:r>
      <w:r>
        <w:t>roles</w:t>
      </w:r>
      <w:r>
        <w:rPr>
          <w:spacing w:val="-15"/>
        </w:rPr>
        <w:t xml:space="preserve"> </w:t>
      </w:r>
      <w:r>
        <w:t>of</w:t>
      </w:r>
      <w:r>
        <w:rPr>
          <w:spacing w:val="-14"/>
        </w:rPr>
        <w:t xml:space="preserve"> </w:t>
      </w:r>
      <w:r>
        <w:t>the</w:t>
      </w:r>
      <w:r>
        <w:rPr>
          <w:spacing w:val="-14"/>
        </w:rPr>
        <w:t xml:space="preserve"> </w:t>
      </w:r>
      <w:r>
        <w:t>different</w:t>
      </w:r>
      <w:r>
        <w:rPr>
          <w:spacing w:val="-15"/>
        </w:rPr>
        <w:t xml:space="preserve"> </w:t>
      </w:r>
      <w:r>
        <w:t>subjects</w:t>
      </w:r>
      <w:r>
        <w:rPr>
          <w:spacing w:val="-15"/>
        </w:rPr>
        <w:t xml:space="preserve"> </w:t>
      </w:r>
      <w:r>
        <w:t>connected</w:t>
      </w:r>
      <w:r>
        <w:rPr>
          <w:spacing w:val="-14"/>
        </w:rPr>
        <w:t xml:space="preserve"> </w:t>
      </w:r>
      <w:r>
        <w:t>to</w:t>
      </w:r>
      <w:r>
        <w:rPr>
          <w:spacing w:val="-15"/>
        </w:rPr>
        <w:t xml:space="preserve"> </w:t>
      </w:r>
      <w:r>
        <w:t>the</w:t>
      </w:r>
      <w:r>
        <w:rPr>
          <w:spacing w:val="-14"/>
        </w:rPr>
        <w:t xml:space="preserve"> </w:t>
      </w:r>
      <w:r>
        <w:t>lega</w:t>
      </w:r>
      <w:r>
        <w:t>l</w:t>
      </w:r>
      <w:r>
        <w:rPr>
          <w:spacing w:val="-15"/>
        </w:rPr>
        <w:t xml:space="preserve"> </w:t>
      </w:r>
      <w:r>
        <w:t>field,</w:t>
      </w:r>
      <w:r>
        <w:rPr>
          <w:spacing w:val="-14"/>
        </w:rPr>
        <w:t xml:space="preserve"> </w:t>
      </w:r>
      <w:r>
        <w:t>which</w:t>
      </w:r>
      <w:r>
        <w:rPr>
          <w:spacing w:val="-15"/>
        </w:rPr>
        <w:t xml:space="preserve"> </w:t>
      </w:r>
      <w:r>
        <w:t>helps</w:t>
      </w:r>
      <w:r>
        <w:rPr>
          <w:spacing w:val="-14"/>
        </w:rPr>
        <w:t xml:space="preserve"> </w:t>
      </w:r>
      <w:r>
        <w:t xml:space="preserve">them to grasp the relational dynamics. Once the visit is done, the teachers ask the students to fill out the form and submit it within a few days, to avoid the loss of important information. The students’ responses are discussed together with the teachers </w:t>
      </w:r>
      <w:r>
        <w:t>and an expert criminologist</w:t>
      </w:r>
      <w:r>
        <w:rPr>
          <w:spacing w:val="-13"/>
        </w:rPr>
        <w:t xml:space="preserve"> </w:t>
      </w:r>
      <w:r>
        <w:t>in</w:t>
      </w:r>
      <w:r>
        <w:rPr>
          <w:spacing w:val="-13"/>
        </w:rPr>
        <w:t xml:space="preserve"> </w:t>
      </w:r>
      <w:r>
        <w:t>a</w:t>
      </w:r>
      <w:r>
        <w:rPr>
          <w:spacing w:val="-12"/>
        </w:rPr>
        <w:t xml:space="preserve"> </w:t>
      </w:r>
      <w:r>
        <w:t>subsequent</w:t>
      </w:r>
      <w:r>
        <w:rPr>
          <w:spacing w:val="-13"/>
        </w:rPr>
        <w:t xml:space="preserve"> </w:t>
      </w:r>
      <w:r>
        <w:t>meeting</w:t>
      </w:r>
      <w:r>
        <w:rPr>
          <w:spacing w:val="-13"/>
        </w:rPr>
        <w:t xml:space="preserve"> </w:t>
      </w:r>
      <w:r>
        <w:t>at</w:t>
      </w:r>
      <w:r>
        <w:rPr>
          <w:spacing w:val="-13"/>
        </w:rPr>
        <w:t xml:space="preserve"> </w:t>
      </w:r>
      <w:r>
        <w:t>the</w:t>
      </w:r>
      <w:r>
        <w:rPr>
          <w:spacing w:val="-11"/>
        </w:rPr>
        <w:t xml:space="preserve"> </w:t>
      </w:r>
      <w:r>
        <w:t>university,</w:t>
      </w:r>
      <w:r>
        <w:rPr>
          <w:spacing w:val="-13"/>
        </w:rPr>
        <w:t xml:space="preserve"> </w:t>
      </w:r>
      <w:r>
        <w:t>highlighting</w:t>
      </w:r>
      <w:r>
        <w:rPr>
          <w:spacing w:val="-13"/>
        </w:rPr>
        <w:t xml:space="preserve"> </w:t>
      </w:r>
      <w:r>
        <w:t>and</w:t>
      </w:r>
      <w:r>
        <w:rPr>
          <w:spacing w:val="-12"/>
        </w:rPr>
        <w:t xml:space="preserve"> </w:t>
      </w:r>
      <w:r>
        <w:t>addressing</w:t>
      </w:r>
      <w:r>
        <w:rPr>
          <w:spacing w:val="-13"/>
        </w:rPr>
        <w:t xml:space="preserve"> </w:t>
      </w:r>
      <w:r>
        <w:t>salient and recurring</w:t>
      </w:r>
      <w:r>
        <w:rPr>
          <w:spacing w:val="-3"/>
        </w:rPr>
        <w:t xml:space="preserve"> </w:t>
      </w:r>
      <w:r>
        <w:t>issues.</w:t>
      </w:r>
    </w:p>
    <w:p w:rsidR="00B51B6B" w:rsidRDefault="00B51B6B">
      <w:pPr>
        <w:pStyle w:val="BodyText"/>
      </w:pPr>
    </w:p>
    <w:p w:rsidR="00B51B6B" w:rsidRDefault="00B51B6B">
      <w:pPr>
        <w:pStyle w:val="BodyText"/>
      </w:pPr>
    </w:p>
    <w:p w:rsidR="00B51B6B" w:rsidRDefault="00C75737">
      <w:pPr>
        <w:pStyle w:val="BodyText"/>
        <w:spacing w:line="480" w:lineRule="auto"/>
        <w:ind w:left="113" w:right="171"/>
        <w:jc w:val="both"/>
      </w:pPr>
      <w:r>
        <w:t>The</w:t>
      </w:r>
      <w:r>
        <w:rPr>
          <w:spacing w:val="-10"/>
        </w:rPr>
        <w:t xml:space="preserve"> </w:t>
      </w:r>
      <w:r>
        <w:t>grids</w:t>
      </w:r>
      <w:r>
        <w:rPr>
          <w:spacing w:val="-10"/>
        </w:rPr>
        <w:t xml:space="preserve"> </w:t>
      </w:r>
      <w:r>
        <w:t>provided</w:t>
      </w:r>
      <w:r>
        <w:rPr>
          <w:spacing w:val="-11"/>
        </w:rPr>
        <w:t xml:space="preserve"> </w:t>
      </w:r>
      <w:r>
        <w:t>in</w:t>
      </w:r>
      <w:r>
        <w:rPr>
          <w:spacing w:val="-9"/>
        </w:rPr>
        <w:t xml:space="preserve"> </w:t>
      </w:r>
      <w:r>
        <w:t>advance</w:t>
      </w:r>
      <w:r>
        <w:rPr>
          <w:spacing w:val="-10"/>
        </w:rPr>
        <w:t xml:space="preserve"> </w:t>
      </w:r>
      <w:r>
        <w:t>of</w:t>
      </w:r>
      <w:r>
        <w:rPr>
          <w:spacing w:val="-10"/>
        </w:rPr>
        <w:t xml:space="preserve"> </w:t>
      </w:r>
      <w:r>
        <w:t>the</w:t>
      </w:r>
      <w:r>
        <w:rPr>
          <w:spacing w:val="-10"/>
        </w:rPr>
        <w:t xml:space="preserve"> </w:t>
      </w:r>
      <w:r>
        <w:t>visits</w:t>
      </w:r>
      <w:r>
        <w:rPr>
          <w:spacing w:val="-10"/>
        </w:rPr>
        <w:t xml:space="preserve"> </w:t>
      </w:r>
      <w:r>
        <w:t>are</w:t>
      </w:r>
      <w:r>
        <w:rPr>
          <w:spacing w:val="-10"/>
        </w:rPr>
        <w:t xml:space="preserve"> </w:t>
      </w:r>
      <w:r>
        <w:t>oriented</w:t>
      </w:r>
      <w:r>
        <w:rPr>
          <w:spacing w:val="-11"/>
        </w:rPr>
        <w:t xml:space="preserve"> </w:t>
      </w:r>
      <w:r>
        <w:t>toward</w:t>
      </w:r>
      <w:r>
        <w:rPr>
          <w:spacing w:val="-11"/>
        </w:rPr>
        <w:t xml:space="preserve"> </w:t>
      </w:r>
      <w:r>
        <w:t>the</w:t>
      </w:r>
      <w:r>
        <w:rPr>
          <w:spacing w:val="-9"/>
        </w:rPr>
        <w:t xml:space="preserve"> </w:t>
      </w:r>
      <w:r>
        <w:t>students’</w:t>
      </w:r>
      <w:r>
        <w:rPr>
          <w:spacing w:val="-10"/>
        </w:rPr>
        <w:t xml:space="preserve"> </w:t>
      </w:r>
      <w:r>
        <w:t>own</w:t>
      </w:r>
      <w:r>
        <w:rPr>
          <w:spacing w:val="-11"/>
        </w:rPr>
        <w:t xml:space="preserve"> </w:t>
      </w:r>
      <w:r>
        <w:t xml:space="preserve">empirical research, guiding them in paying </w:t>
      </w:r>
      <w:r>
        <w:t>attention to important aspects of a local penitentiary especially during their first entry into the prison where they will be working. In addition to the grids, students also complete reflective practice reports (Appendix IV). The reports are</w:t>
      </w:r>
      <w:r>
        <w:rPr>
          <w:spacing w:val="-15"/>
        </w:rPr>
        <w:t xml:space="preserve"> </w:t>
      </w:r>
      <w:r>
        <w:t>additional</w:t>
      </w:r>
      <w:r>
        <w:rPr>
          <w:spacing w:val="-16"/>
        </w:rPr>
        <w:t xml:space="preserve"> </w:t>
      </w:r>
      <w:r>
        <w:t>re</w:t>
      </w:r>
      <w:r>
        <w:t>flective</w:t>
      </w:r>
      <w:r>
        <w:rPr>
          <w:spacing w:val="-15"/>
        </w:rPr>
        <w:t xml:space="preserve"> </w:t>
      </w:r>
      <w:r>
        <w:t>practice</w:t>
      </w:r>
      <w:r>
        <w:rPr>
          <w:spacing w:val="-15"/>
        </w:rPr>
        <w:t xml:space="preserve"> </w:t>
      </w:r>
      <w:r>
        <w:t>tools</w:t>
      </w:r>
      <w:r>
        <w:rPr>
          <w:spacing w:val="-15"/>
        </w:rPr>
        <w:t xml:space="preserve"> </w:t>
      </w:r>
      <w:r>
        <w:t>that</w:t>
      </w:r>
      <w:r>
        <w:rPr>
          <w:spacing w:val="-16"/>
        </w:rPr>
        <w:t xml:space="preserve"> </w:t>
      </w:r>
      <w:r>
        <w:t>are</w:t>
      </w:r>
      <w:r>
        <w:rPr>
          <w:spacing w:val="-15"/>
        </w:rPr>
        <w:t xml:space="preserve"> </w:t>
      </w:r>
      <w:r>
        <w:t>used</w:t>
      </w:r>
      <w:r>
        <w:rPr>
          <w:spacing w:val="-16"/>
        </w:rPr>
        <w:t xml:space="preserve"> </w:t>
      </w:r>
      <w:r>
        <w:t>to</w:t>
      </w:r>
      <w:r>
        <w:rPr>
          <w:spacing w:val="-16"/>
        </w:rPr>
        <w:t xml:space="preserve"> </w:t>
      </w:r>
      <w:r>
        <w:t>supervise</w:t>
      </w:r>
      <w:r>
        <w:rPr>
          <w:spacing w:val="-15"/>
        </w:rPr>
        <w:t xml:space="preserve"> </w:t>
      </w:r>
      <w:r>
        <w:t>the</w:t>
      </w:r>
      <w:r>
        <w:rPr>
          <w:spacing w:val="-15"/>
        </w:rPr>
        <w:t xml:space="preserve"> </w:t>
      </w:r>
      <w:r>
        <w:t>activities</w:t>
      </w:r>
      <w:r>
        <w:rPr>
          <w:spacing w:val="-14"/>
        </w:rPr>
        <w:t xml:space="preserve"> </w:t>
      </w:r>
      <w:r>
        <w:t>of</w:t>
      </w:r>
      <w:r>
        <w:rPr>
          <w:spacing w:val="-15"/>
        </w:rPr>
        <w:t xml:space="preserve"> </w:t>
      </w:r>
      <w:r>
        <w:t>the</w:t>
      </w:r>
      <w:r>
        <w:rPr>
          <w:spacing w:val="-15"/>
        </w:rPr>
        <w:t xml:space="preserve"> </w:t>
      </w:r>
      <w:r>
        <w:t>students working in the prison, governmental institutions, or NGOs in the absence of their clinical teachers.</w:t>
      </w:r>
      <w:r>
        <w:rPr>
          <w:spacing w:val="-8"/>
        </w:rPr>
        <w:t xml:space="preserve"> </w:t>
      </w:r>
      <w:r>
        <w:t>Throughout</w:t>
      </w:r>
      <w:r>
        <w:rPr>
          <w:spacing w:val="-7"/>
        </w:rPr>
        <w:t xml:space="preserve"> </w:t>
      </w:r>
      <w:r>
        <w:t>the</w:t>
      </w:r>
      <w:r>
        <w:rPr>
          <w:spacing w:val="-8"/>
        </w:rPr>
        <w:t xml:space="preserve"> </w:t>
      </w:r>
      <w:r>
        <w:t>time</w:t>
      </w:r>
      <w:r>
        <w:rPr>
          <w:spacing w:val="-8"/>
        </w:rPr>
        <w:t xml:space="preserve"> </w:t>
      </w:r>
      <w:r>
        <w:t>students</w:t>
      </w:r>
      <w:r>
        <w:rPr>
          <w:spacing w:val="-8"/>
        </w:rPr>
        <w:t xml:space="preserve"> </w:t>
      </w:r>
      <w:r>
        <w:t>are</w:t>
      </w:r>
      <w:r>
        <w:rPr>
          <w:spacing w:val="-8"/>
        </w:rPr>
        <w:t xml:space="preserve"> </w:t>
      </w:r>
      <w:r>
        <w:t>participating</w:t>
      </w:r>
      <w:r>
        <w:rPr>
          <w:spacing w:val="-9"/>
        </w:rPr>
        <w:t xml:space="preserve"> </w:t>
      </w:r>
      <w:r>
        <w:t>in</w:t>
      </w:r>
      <w:r>
        <w:rPr>
          <w:spacing w:val="-8"/>
        </w:rPr>
        <w:t xml:space="preserve"> </w:t>
      </w:r>
      <w:r>
        <w:t>a</w:t>
      </w:r>
      <w:r>
        <w:rPr>
          <w:spacing w:val="-8"/>
        </w:rPr>
        <w:t xml:space="preserve"> </w:t>
      </w:r>
      <w:r>
        <w:t>clinic,</w:t>
      </w:r>
      <w:r>
        <w:rPr>
          <w:spacing w:val="-8"/>
        </w:rPr>
        <w:t xml:space="preserve"> </w:t>
      </w:r>
      <w:r>
        <w:t>they</w:t>
      </w:r>
      <w:r>
        <w:rPr>
          <w:spacing w:val="-9"/>
        </w:rPr>
        <w:t xml:space="preserve"> </w:t>
      </w:r>
      <w:r>
        <w:t>are</w:t>
      </w:r>
      <w:r>
        <w:rPr>
          <w:spacing w:val="-7"/>
        </w:rPr>
        <w:t xml:space="preserve"> </w:t>
      </w:r>
      <w:r>
        <w:t>asked</w:t>
      </w:r>
      <w:r>
        <w:rPr>
          <w:spacing w:val="-8"/>
        </w:rPr>
        <w:t xml:space="preserve"> </w:t>
      </w:r>
      <w:r>
        <w:t>to</w:t>
      </w:r>
      <w:r>
        <w:rPr>
          <w:spacing w:val="-9"/>
        </w:rPr>
        <w:t xml:space="preserve"> </w:t>
      </w:r>
      <w:r>
        <w:t>reflect</w:t>
      </w:r>
    </w:p>
    <w:p w:rsidR="00B51B6B" w:rsidRDefault="00C75737">
      <w:pPr>
        <w:pStyle w:val="BodyText"/>
        <w:spacing w:line="323" w:lineRule="exact"/>
        <w:ind w:left="113"/>
        <w:jc w:val="both"/>
      </w:pPr>
      <w:r>
        <w:t>systematically on what they have encountered. The reports thus guide our students in</w:t>
      </w:r>
    </w:p>
    <w:p w:rsidR="00B51B6B" w:rsidRDefault="00B51B6B">
      <w:pPr>
        <w:spacing w:line="323" w:lineRule="exact"/>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addressing the tasks they have been given more effectively in a problem solving direction. We have found that encouraging our students t</w:t>
      </w:r>
      <w:r>
        <w:t>o divide the situations they face into conceptual</w:t>
      </w:r>
      <w:r>
        <w:rPr>
          <w:spacing w:val="-7"/>
        </w:rPr>
        <w:t xml:space="preserve"> </w:t>
      </w:r>
      <w:r>
        <w:t>and</w:t>
      </w:r>
      <w:r>
        <w:rPr>
          <w:spacing w:val="-7"/>
        </w:rPr>
        <w:t xml:space="preserve"> </w:t>
      </w:r>
      <w:r>
        <w:t>chronologically</w:t>
      </w:r>
      <w:r>
        <w:rPr>
          <w:spacing w:val="-7"/>
        </w:rPr>
        <w:t xml:space="preserve"> </w:t>
      </w:r>
      <w:r>
        <w:t>related</w:t>
      </w:r>
      <w:r>
        <w:rPr>
          <w:spacing w:val="-7"/>
        </w:rPr>
        <w:t xml:space="preserve"> </w:t>
      </w:r>
      <w:r>
        <w:t>segments</w:t>
      </w:r>
      <w:r>
        <w:rPr>
          <w:spacing w:val="-7"/>
        </w:rPr>
        <w:t xml:space="preserve"> </w:t>
      </w:r>
      <w:r>
        <w:t>helps</w:t>
      </w:r>
      <w:r>
        <w:rPr>
          <w:spacing w:val="-7"/>
        </w:rPr>
        <w:t xml:space="preserve"> </w:t>
      </w:r>
      <w:r>
        <w:t>them</w:t>
      </w:r>
      <w:r>
        <w:rPr>
          <w:spacing w:val="-7"/>
        </w:rPr>
        <w:t xml:space="preserve"> </w:t>
      </w:r>
      <w:r>
        <w:t>to</w:t>
      </w:r>
      <w:r>
        <w:rPr>
          <w:spacing w:val="-7"/>
        </w:rPr>
        <w:t xml:space="preserve"> </w:t>
      </w:r>
      <w:r>
        <w:t>deepen</w:t>
      </w:r>
      <w:r>
        <w:rPr>
          <w:spacing w:val="-8"/>
        </w:rPr>
        <w:t xml:space="preserve"> </w:t>
      </w:r>
      <w:r>
        <w:t>their</w:t>
      </w:r>
      <w:r>
        <w:rPr>
          <w:spacing w:val="-7"/>
        </w:rPr>
        <w:t xml:space="preserve"> </w:t>
      </w:r>
      <w:r>
        <w:t>ability</w:t>
      </w:r>
      <w:r>
        <w:rPr>
          <w:spacing w:val="-7"/>
        </w:rPr>
        <w:t xml:space="preserve"> </w:t>
      </w:r>
      <w:r>
        <w:t>to</w:t>
      </w:r>
      <w:r>
        <w:rPr>
          <w:spacing w:val="-7"/>
        </w:rPr>
        <w:t xml:space="preserve"> </w:t>
      </w:r>
      <w:r>
        <w:t>learn from</w:t>
      </w:r>
      <w:r>
        <w:rPr>
          <w:spacing w:val="-14"/>
        </w:rPr>
        <w:t xml:space="preserve"> </w:t>
      </w:r>
      <w:r>
        <w:t>those</w:t>
      </w:r>
      <w:r>
        <w:rPr>
          <w:spacing w:val="-13"/>
        </w:rPr>
        <w:t xml:space="preserve"> </w:t>
      </w:r>
      <w:r>
        <w:t>situations</w:t>
      </w:r>
      <w:r>
        <w:rPr>
          <w:spacing w:val="-14"/>
        </w:rPr>
        <w:t xml:space="preserve"> </w:t>
      </w:r>
      <w:r>
        <w:t>and</w:t>
      </w:r>
      <w:r>
        <w:rPr>
          <w:spacing w:val="-14"/>
        </w:rPr>
        <w:t xml:space="preserve"> </w:t>
      </w:r>
      <w:r>
        <w:t>also</w:t>
      </w:r>
      <w:r>
        <w:rPr>
          <w:spacing w:val="-14"/>
        </w:rPr>
        <w:t xml:space="preserve"> </w:t>
      </w:r>
      <w:r>
        <w:t>actively</w:t>
      </w:r>
      <w:r>
        <w:rPr>
          <w:spacing w:val="-15"/>
        </w:rPr>
        <w:t xml:space="preserve"> </w:t>
      </w:r>
      <w:r>
        <w:t>to</w:t>
      </w:r>
      <w:r>
        <w:rPr>
          <w:spacing w:val="-15"/>
        </w:rPr>
        <w:t xml:space="preserve"> </w:t>
      </w:r>
      <w:r>
        <w:t>find</w:t>
      </w:r>
      <w:r>
        <w:rPr>
          <w:spacing w:val="-13"/>
        </w:rPr>
        <w:t xml:space="preserve"> </w:t>
      </w:r>
      <w:r>
        <w:t>ways</w:t>
      </w:r>
      <w:r>
        <w:rPr>
          <w:spacing w:val="-14"/>
        </w:rPr>
        <w:t xml:space="preserve"> </w:t>
      </w:r>
      <w:r>
        <w:t>to</w:t>
      </w:r>
      <w:r>
        <w:rPr>
          <w:spacing w:val="-15"/>
        </w:rPr>
        <w:t xml:space="preserve"> </w:t>
      </w:r>
      <w:r>
        <w:t>resolve</w:t>
      </w:r>
      <w:r>
        <w:rPr>
          <w:spacing w:val="-14"/>
        </w:rPr>
        <w:t xml:space="preserve"> </w:t>
      </w:r>
      <w:r>
        <w:t>challenging</w:t>
      </w:r>
      <w:r>
        <w:rPr>
          <w:spacing w:val="-13"/>
        </w:rPr>
        <w:t xml:space="preserve"> </w:t>
      </w:r>
      <w:r>
        <w:t>tasks.</w:t>
      </w:r>
      <w:r>
        <w:rPr>
          <w:spacing w:val="-14"/>
        </w:rPr>
        <w:t xml:space="preserve"> </w:t>
      </w:r>
      <w:r>
        <w:t>The</w:t>
      </w:r>
      <w:r>
        <w:rPr>
          <w:spacing w:val="-14"/>
        </w:rPr>
        <w:t xml:space="preserve"> </w:t>
      </w:r>
      <w:r>
        <w:t>reports thus</w:t>
      </w:r>
      <w:r>
        <w:rPr>
          <w:spacing w:val="-12"/>
        </w:rPr>
        <w:t xml:space="preserve"> </w:t>
      </w:r>
      <w:r>
        <w:t>serve</w:t>
      </w:r>
      <w:r>
        <w:rPr>
          <w:spacing w:val="-12"/>
        </w:rPr>
        <w:t xml:space="preserve"> </w:t>
      </w:r>
      <w:r>
        <w:t>to</w:t>
      </w:r>
      <w:r>
        <w:rPr>
          <w:spacing w:val="-12"/>
        </w:rPr>
        <w:t xml:space="preserve"> </w:t>
      </w:r>
      <w:r>
        <w:t>improve</w:t>
      </w:r>
      <w:r>
        <w:rPr>
          <w:spacing w:val="-12"/>
        </w:rPr>
        <w:t xml:space="preserve"> </w:t>
      </w:r>
      <w:r>
        <w:t>students</w:t>
      </w:r>
      <w:r>
        <w:t>’</w:t>
      </w:r>
      <w:r>
        <w:rPr>
          <w:spacing w:val="-11"/>
        </w:rPr>
        <w:t xml:space="preserve"> </w:t>
      </w:r>
      <w:r>
        <w:t>critical</w:t>
      </w:r>
      <w:r>
        <w:rPr>
          <w:spacing w:val="-12"/>
        </w:rPr>
        <w:t xml:space="preserve"> </w:t>
      </w:r>
      <w:r>
        <w:t>thinking</w:t>
      </w:r>
      <w:r>
        <w:rPr>
          <w:spacing w:val="-12"/>
        </w:rPr>
        <w:t xml:space="preserve"> </w:t>
      </w:r>
      <w:r>
        <w:t>as</w:t>
      </w:r>
      <w:r>
        <w:rPr>
          <w:spacing w:val="-12"/>
        </w:rPr>
        <w:t xml:space="preserve"> </w:t>
      </w:r>
      <w:r>
        <w:t>well</w:t>
      </w:r>
      <w:r>
        <w:rPr>
          <w:spacing w:val="-12"/>
        </w:rPr>
        <w:t xml:space="preserve"> </w:t>
      </w:r>
      <w:r>
        <w:t>as</w:t>
      </w:r>
      <w:r>
        <w:rPr>
          <w:spacing w:val="-12"/>
        </w:rPr>
        <w:t xml:space="preserve"> </w:t>
      </w:r>
      <w:r>
        <w:t>being</w:t>
      </w:r>
      <w:r>
        <w:rPr>
          <w:spacing w:val="-12"/>
        </w:rPr>
        <w:t xml:space="preserve"> </w:t>
      </w:r>
      <w:r>
        <w:t>used</w:t>
      </w:r>
      <w:r>
        <w:rPr>
          <w:spacing w:val="-12"/>
        </w:rPr>
        <w:t xml:space="preserve"> </w:t>
      </w:r>
      <w:r>
        <w:t>as</w:t>
      </w:r>
      <w:r>
        <w:rPr>
          <w:spacing w:val="-12"/>
        </w:rPr>
        <w:t xml:space="preserve"> </w:t>
      </w:r>
      <w:r>
        <w:t>instruments</w:t>
      </w:r>
      <w:r>
        <w:rPr>
          <w:spacing w:val="-12"/>
        </w:rPr>
        <w:t xml:space="preserve"> </w:t>
      </w:r>
      <w:r>
        <w:t>for</w:t>
      </w:r>
      <w:r>
        <w:rPr>
          <w:spacing w:val="-12"/>
        </w:rPr>
        <w:t xml:space="preserve"> </w:t>
      </w:r>
      <w:r>
        <w:t>the teacher to supervise their</w:t>
      </w:r>
      <w:r>
        <w:rPr>
          <w:spacing w:val="-2"/>
        </w:rPr>
        <w:t xml:space="preserve"> </w:t>
      </w:r>
      <w:r>
        <w:t>work.</w:t>
      </w:r>
    </w:p>
    <w:p w:rsidR="00B51B6B" w:rsidRDefault="00B51B6B">
      <w:pPr>
        <w:pStyle w:val="BodyText"/>
      </w:pPr>
    </w:p>
    <w:p w:rsidR="00B51B6B" w:rsidRDefault="00B51B6B">
      <w:pPr>
        <w:pStyle w:val="BodyText"/>
        <w:spacing w:before="12"/>
        <w:rPr>
          <w:sz w:val="23"/>
        </w:rPr>
      </w:pPr>
    </w:p>
    <w:p w:rsidR="00B51B6B" w:rsidRDefault="00C75737">
      <w:pPr>
        <w:pStyle w:val="BodyText"/>
        <w:spacing w:before="1" w:line="480" w:lineRule="auto"/>
        <w:ind w:left="113" w:right="171"/>
        <w:jc w:val="both"/>
      </w:pPr>
      <w:r>
        <w:t>Gaining confidence with these tools has not been not easy for our students, who initially perceived them mostly as a way to communicate their emotions and in particular their discomfort to the teacher, rather than as an opportunity to rethink what they had</w:t>
      </w:r>
      <w:r>
        <w:t xml:space="preserve"> done during the meeting with the client. In response to this situation, we decided to combine all the reports from the first meetings and offer our comments together with the entire group of clinic students. By reading them in class we have encouraged stu</w:t>
      </w:r>
      <w:r>
        <w:t>dents to try to deepen their insights into the potential reasons for their perceptions of powerlessness, discomfort, etc., with the added value of peer sharing. It is important to emphasize that the role of the clinical faculty in this classroom discussion</w:t>
      </w:r>
      <w:r>
        <w:t xml:space="preserve"> is distinct from that of psychologists or psychotherapists.</w:t>
      </w:r>
      <w:r>
        <w:rPr>
          <w:spacing w:val="-6"/>
        </w:rPr>
        <w:t xml:space="preserve"> </w:t>
      </w:r>
      <w:r>
        <w:t>For</w:t>
      </w:r>
      <w:r>
        <w:rPr>
          <w:spacing w:val="-6"/>
        </w:rPr>
        <w:t xml:space="preserve"> </w:t>
      </w:r>
      <w:r>
        <w:t>instance,</w:t>
      </w:r>
      <w:r>
        <w:rPr>
          <w:spacing w:val="-6"/>
        </w:rPr>
        <w:t xml:space="preserve"> </w:t>
      </w:r>
      <w:r>
        <w:t>when</w:t>
      </w:r>
      <w:r>
        <w:rPr>
          <w:spacing w:val="-6"/>
        </w:rPr>
        <w:t xml:space="preserve"> </w:t>
      </w:r>
      <w:r>
        <w:t>a</w:t>
      </w:r>
      <w:r>
        <w:rPr>
          <w:spacing w:val="-6"/>
        </w:rPr>
        <w:t xml:space="preserve"> </w:t>
      </w:r>
      <w:r>
        <w:t>given</w:t>
      </w:r>
      <w:r>
        <w:rPr>
          <w:spacing w:val="-5"/>
        </w:rPr>
        <w:t xml:space="preserve"> </w:t>
      </w:r>
      <w:r>
        <w:t>operator</w:t>
      </w:r>
      <w:r>
        <w:rPr>
          <w:spacing w:val="-6"/>
        </w:rPr>
        <w:t xml:space="preserve"> </w:t>
      </w:r>
      <w:r>
        <w:t>seems</w:t>
      </w:r>
      <w:r>
        <w:rPr>
          <w:spacing w:val="-6"/>
        </w:rPr>
        <w:t xml:space="preserve"> </w:t>
      </w:r>
      <w:r>
        <w:t>to</w:t>
      </w:r>
      <w:r>
        <w:rPr>
          <w:spacing w:val="-6"/>
        </w:rPr>
        <w:t xml:space="preserve"> </w:t>
      </w:r>
      <w:r>
        <w:t>refuse</w:t>
      </w:r>
      <w:r>
        <w:rPr>
          <w:spacing w:val="-6"/>
        </w:rPr>
        <w:t xml:space="preserve"> </w:t>
      </w:r>
      <w:r>
        <w:t>the</w:t>
      </w:r>
      <w:r>
        <w:rPr>
          <w:spacing w:val="-6"/>
        </w:rPr>
        <w:t xml:space="preserve"> </w:t>
      </w:r>
      <w:r>
        <w:t>students’</w:t>
      </w:r>
      <w:r>
        <w:rPr>
          <w:spacing w:val="-5"/>
        </w:rPr>
        <w:t xml:space="preserve"> </w:t>
      </w:r>
      <w:r>
        <w:t>offer</w:t>
      </w:r>
      <w:r>
        <w:rPr>
          <w:spacing w:val="-7"/>
        </w:rPr>
        <w:t xml:space="preserve"> </w:t>
      </w:r>
      <w:r>
        <w:t>of collaboration, and this situation gives rise to the students’ feeling of powerlessness, the teachers have the students c</w:t>
      </w:r>
      <w:r>
        <w:t>onsider the range of potential reasons that person may have acted in that manner, including how he interprets his role and which legal resources could be</w:t>
      </w:r>
      <w:r>
        <w:rPr>
          <w:spacing w:val="30"/>
        </w:rPr>
        <w:t xml:space="preserve"> </w:t>
      </w:r>
      <w:r>
        <w:t>useful</w:t>
      </w:r>
      <w:r>
        <w:rPr>
          <w:spacing w:val="30"/>
        </w:rPr>
        <w:t xml:space="preserve"> </w:t>
      </w:r>
      <w:r>
        <w:t>to</w:t>
      </w:r>
      <w:r>
        <w:rPr>
          <w:spacing w:val="30"/>
        </w:rPr>
        <w:t xml:space="preserve"> </w:t>
      </w:r>
      <w:r>
        <w:t>him.</w:t>
      </w:r>
      <w:r>
        <w:rPr>
          <w:spacing w:val="30"/>
        </w:rPr>
        <w:t xml:space="preserve"> </w:t>
      </w:r>
      <w:r>
        <w:t>The</w:t>
      </w:r>
      <w:r>
        <w:rPr>
          <w:spacing w:val="30"/>
        </w:rPr>
        <w:t xml:space="preserve"> </w:t>
      </w:r>
      <w:r>
        <w:t>teachers’</w:t>
      </w:r>
      <w:r>
        <w:rPr>
          <w:spacing w:val="30"/>
        </w:rPr>
        <w:t xml:space="preserve"> </w:t>
      </w:r>
      <w:r>
        <w:t>response</w:t>
      </w:r>
      <w:r>
        <w:rPr>
          <w:spacing w:val="30"/>
        </w:rPr>
        <w:t xml:space="preserve"> </w:t>
      </w:r>
      <w:r>
        <w:t>is</w:t>
      </w:r>
      <w:r>
        <w:rPr>
          <w:spacing w:val="30"/>
        </w:rPr>
        <w:t xml:space="preserve"> </w:t>
      </w:r>
      <w:r>
        <w:t>therefore</w:t>
      </w:r>
      <w:r>
        <w:rPr>
          <w:spacing w:val="30"/>
        </w:rPr>
        <w:t xml:space="preserve"> </w:t>
      </w:r>
      <w:r>
        <w:t>engaging</w:t>
      </w:r>
      <w:r>
        <w:rPr>
          <w:spacing w:val="30"/>
        </w:rPr>
        <w:t xml:space="preserve"> </w:t>
      </w:r>
      <w:r>
        <w:t>the</w:t>
      </w:r>
      <w:r>
        <w:rPr>
          <w:spacing w:val="30"/>
        </w:rPr>
        <w:t xml:space="preserve"> </w:t>
      </w:r>
      <w:r>
        <w:t>students</w:t>
      </w:r>
      <w:r>
        <w:rPr>
          <w:spacing w:val="30"/>
        </w:rPr>
        <w:t xml:space="preserve"> </w:t>
      </w:r>
      <w:r>
        <w:t>in</w:t>
      </w:r>
      <w:r>
        <w:rPr>
          <w:spacing w:val="30"/>
        </w:rPr>
        <w:t xml:space="preserve"> </w:t>
      </w:r>
      <w:r>
        <w:t>reflective</w:t>
      </w:r>
    </w:p>
    <w:p w:rsidR="00B51B6B" w:rsidRDefault="00C75737">
      <w:pPr>
        <w:pStyle w:val="BodyText"/>
        <w:ind w:left="113"/>
        <w:jc w:val="both"/>
      </w:pPr>
      <w:r>
        <w:t>practice rather</w:t>
      </w:r>
      <w:r>
        <w:t xml:space="preserve"> than offering psychological counseling or psychotherapy. Following such a</w:t>
      </w:r>
    </w:p>
    <w:p w:rsidR="00B51B6B" w:rsidRDefault="00B51B6B">
      <w:pPr>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0"/>
        <w:jc w:val="both"/>
      </w:pPr>
      <w:r>
        <w:lastRenderedPageBreak/>
        <w:t xml:space="preserve">classroom discussion, an approach that works very well is inviting students to revisit their original responses to the questions, highlighting the parts they were </w:t>
      </w:r>
      <w:r>
        <w:t>able to reflect on with new perspectives.</w:t>
      </w:r>
    </w:p>
    <w:p w:rsidR="00B51B6B" w:rsidRDefault="00B51B6B">
      <w:pPr>
        <w:pStyle w:val="BodyText"/>
      </w:pPr>
    </w:p>
    <w:p w:rsidR="00B51B6B" w:rsidRDefault="00B51B6B">
      <w:pPr>
        <w:pStyle w:val="BodyText"/>
      </w:pPr>
    </w:p>
    <w:p w:rsidR="00B51B6B" w:rsidRDefault="00B51B6B">
      <w:pPr>
        <w:pStyle w:val="BodyText"/>
        <w:spacing w:before="12"/>
        <w:rPr>
          <w:sz w:val="20"/>
        </w:rPr>
      </w:pPr>
    </w:p>
    <w:p w:rsidR="00B51B6B" w:rsidRDefault="00C75737">
      <w:pPr>
        <w:pStyle w:val="BodyText"/>
        <w:spacing w:line="480" w:lineRule="auto"/>
        <w:ind w:left="113" w:right="111"/>
        <w:jc w:val="both"/>
      </w:pPr>
      <w:r>
        <w:t>In general, the working method in this clinic is based on a first step of guided observation of the context, analysis, and description, followed by shared feedback and reflection, and then new analysis. The initial objective of the reflective practice repo</w:t>
      </w:r>
      <w:r>
        <w:t>rts was to have a tool to</w:t>
      </w:r>
      <w:r>
        <w:rPr>
          <w:spacing w:val="-18"/>
        </w:rPr>
        <w:t xml:space="preserve"> </w:t>
      </w:r>
      <w:r>
        <w:t>surface</w:t>
      </w:r>
      <w:r>
        <w:rPr>
          <w:spacing w:val="-18"/>
        </w:rPr>
        <w:t xml:space="preserve"> </w:t>
      </w:r>
      <w:r>
        <w:t>the</w:t>
      </w:r>
      <w:r>
        <w:rPr>
          <w:spacing w:val="-18"/>
        </w:rPr>
        <w:t xml:space="preserve"> </w:t>
      </w:r>
      <w:r>
        <w:t>legal</w:t>
      </w:r>
      <w:r>
        <w:rPr>
          <w:spacing w:val="-18"/>
        </w:rPr>
        <w:t xml:space="preserve"> </w:t>
      </w:r>
      <w:r>
        <w:t>questions</w:t>
      </w:r>
      <w:r>
        <w:rPr>
          <w:spacing w:val="-18"/>
        </w:rPr>
        <w:t xml:space="preserve"> </w:t>
      </w:r>
      <w:r>
        <w:t>from</w:t>
      </w:r>
      <w:r>
        <w:rPr>
          <w:spacing w:val="-17"/>
        </w:rPr>
        <w:t xml:space="preserve"> </w:t>
      </w:r>
      <w:r>
        <w:t>the</w:t>
      </w:r>
      <w:r>
        <w:rPr>
          <w:spacing w:val="-18"/>
        </w:rPr>
        <w:t xml:space="preserve"> </w:t>
      </w:r>
      <w:r>
        <w:t>students’</w:t>
      </w:r>
      <w:r>
        <w:rPr>
          <w:spacing w:val="-17"/>
        </w:rPr>
        <w:t xml:space="preserve"> </w:t>
      </w:r>
      <w:r>
        <w:t>meetings</w:t>
      </w:r>
      <w:r>
        <w:rPr>
          <w:spacing w:val="-18"/>
        </w:rPr>
        <w:t xml:space="preserve"> </w:t>
      </w:r>
      <w:r>
        <w:t>with</w:t>
      </w:r>
      <w:r>
        <w:rPr>
          <w:spacing w:val="-18"/>
        </w:rPr>
        <w:t xml:space="preserve"> </w:t>
      </w:r>
      <w:r>
        <w:t>those</w:t>
      </w:r>
      <w:r>
        <w:rPr>
          <w:spacing w:val="-18"/>
        </w:rPr>
        <w:t xml:space="preserve"> </w:t>
      </w:r>
      <w:r>
        <w:t>seeking</w:t>
      </w:r>
      <w:r>
        <w:rPr>
          <w:spacing w:val="-18"/>
        </w:rPr>
        <w:t xml:space="preserve"> </w:t>
      </w:r>
      <w:r>
        <w:t>legal</w:t>
      </w:r>
      <w:r>
        <w:rPr>
          <w:spacing w:val="-18"/>
        </w:rPr>
        <w:t xml:space="preserve"> </w:t>
      </w:r>
      <w:r>
        <w:t>assistance, that is, helping the students identify the elements that needed to be considered from a legal point of view and also those that needed to</w:t>
      </w:r>
      <w:r>
        <w:t xml:space="preserve"> be set aside or referred to other professionals. </w:t>
      </w:r>
      <w:r>
        <w:rPr>
          <w:spacing w:val="-9"/>
        </w:rPr>
        <w:t xml:space="preserve">At </w:t>
      </w:r>
      <w:r>
        <w:t>the same time, the reports served to reassure the students during the practical activity, knowing that they could address and receive guidance from the teachers through the reports. In time, what emerged</w:t>
      </w:r>
      <w:r>
        <w:t xml:space="preserve"> very clearly was that the reflective reports could be used to highlight the dynamics of power between the various actors and, above all, to analyze the gap between law in action and law in the</w:t>
      </w:r>
      <w:r>
        <w:rPr>
          <w:spacing w:val="-6"/>
        </w:rPr>
        <w:t xml:space="preserve"> </w:t>
      </w:r>
      <w:r>
        <w:t>books.</w:t>
      </w:r>
    </w:p>
    <w:p w:rsidR="00B51B6B" w:rsidRDefault="00B51B6B">
      <w:pPr>
        <w:pStyle w:val="BodyText"/>
        <w:rPr>
          <w:sz w:val="21"/>
        </w:rPr>
      </w:pPr>
    </w:p>
    <w:p w:rsidR="00B51B6B" w:rsidRDefault="00C75737">
      <w:pPr>
        <w:pStyle w:val="BodyText"/>
        <w:spacing w:line="480" w:lineRule="auto"/>
        <w:ind w:left="113" w:right="171"/>
        <w:jc w:val="both"/>
      </w:pPr>
      <w:r>
        <w:t>Through careful analysis of a significant number of re</w:t>
      </w:r>
      <w:r>
        <w:t>ports, we have been able to draw further</w:t>
      </w:r>
      <w:r>
        <w:rPr>
          <w:spacing w:val="-11"/>
        </w:rPr>
        <w:t xml:space="preserve"> </w:t>
      </w:r>
      <w:r>
        <w:t>meaningful</w:t>
      </w:r>
      <w:r>
        <w:rPr>
          <w:spacing w:val="-11"/>
        </w:rPr>
        <w:t xml:space="preserve"> </w:t>
      </w:r>
      <w:r>
        <w:t>insights:</w:t>
      </w:r>
      <w:r>
        <w:rPr>
          <w:spacing w:val="-11"/>
        </w:rPr>
        <w:t xml:space="preserve"> </w:t>
      </w:r>
      <w:r>
        <w:t>the</w:t>
      </w:r>
      <w:r>
        <w:rPr>
          <w:spacing w:val="-10"/>
        </w:rPr>
        <w:t xml:space="preserve"> </w:t>
      </w:r>
      <w:r>
        <w:t>students'</w:t>
      </w:r>
      <w:r>
        <w:rPr>
          <w:spacing w:val="-10"/>
        </w:rPr>
        <w:t xml:space="preserve"> </w:t>
      </w:r>
      <w:r>
        <w:t>ability</w:t>
      </w:r>
      <w:r>
        <w:rPr>
          <w:spacing w:val="-11"/>
        </w:rPr>
        <w:t xml:space="preserve"> </w:t>
      </w:r>
      <w:r>
        <w:t>to</w:t>
      </w:r>
      <w:r>
        <w:rPr>
          <w:spacing w:val="-11"/>
        </w:rPr>
        <w:t xml:space="preserve"> </w:t>
      </w:r>
      <w:r>
        <w:t>gaze</w:t>
      </w:r>
      <w:r>
        <w:rPr>
          <w:spacing w:val="-9"/>
        </w:rPr>
        <w:t xml:space="preserve"> </w:t>
      </w:r>
      <w:r>
        <w:t>inside</w:t>
      </w:r>
      <w:r>
        <w:rPr>
          <w:spacing w:val="-10"/>
        </w:rPr>
        <w:t xml:space="preserve"> </w:t>
      </w:r>
      <w:r>
        <w:t>of</w:t>
      </w:r>
      <w:r>
        <w:rPr>
          <w:spacing w:val="-10"/>
        </w:rPr>
        <w:t xml:space="preserve"> </w:t>
      </w:r>
      <w:r>
        <w:t>some</w:t>
      </w:r>
      <w:r>
        <w:rPr>
          <w:spacing w:val="-10"/>
        </w:rPr>
        <w:t xml:space="preserve"> </w:t>
      </w:r>
      <w:r>
        <w:t>of</w:t>
      </w:r>
      <w:r>
        <w:rPr>
          <w:spacing w:val="-10"/>
        </w:rPr>
        <w:t xml:space="preserve"> </w:t>
      </w:r>
      <w:r>
        <w:t>these</w:t>
      </w:r>
      <w:r>
        <w:rPr>
          <w:spacing w:val="-10"/>
        </w:rPr>
        <w:t xml:space="preserve"> </w:t>
      </w:r>
      <w:r>
        <w:t>realities</w:t>
      </w:r>
      <w:r>
        <w:rPr>
          <w:spacing w:val="-10"/>
        </w:rPr>
        <w:t xml:space="preserve"> </w:t>
      </w:r>
      <w:r>
        <w:t>has allowed them to investigate "shadowing," thus highlighting some new lines of research through</w:t>
      </w:r>
      <w:r>
        <w:rPr>
          <w:spacing w:val="-9"/>
        </w:rPr>
        <w:t xml:space="preserve"> </w:t>
      </w:r>
      <w:r>
        <w:t>the</w:t>
      </w:r>
      <w:r>
        <w:rPr>
          <w:spacing w:val="-8"/>
        </w:rPr>
        <w:t xml:space="preserve"> </w:t>
      </w:r>
      <w:r>
        <w:t>grounded</w:t>
      </w:r>
      <w:r>
        <w:rPr>
          <w:spacing w:val="-8"/>
        </w:rPr>
        <w:t xml:space="preserve"> </w:t>
      </w:r>
      <w:r>
        <w:t>theory</w:t>
      </w:r>
      <w:r>
        <w:rPr>
          <w:spacing w:val="-8"/>
        </w:rPr>
        <w:t xml:space="preserve"> </w:t>
      </w:r>
      <w:r>
        <w:t>methodology.</w:t>
      </w:r>
      <w:r>
        <w:rPr>
          <w:spacing w:val="-7"/>
        </w:rPr>
        <w:t xml:space="preserve"> </w:t>
      </w:r>
      <w:r>
        <w:t>So</w:t>
      </w:r>
      <w:r>
        <w:rPr>
          <w:spacing w:val="-8"/>
        </w:rPr>
        <w:t xml:space="preserve"> </w:t>
      </w:r>
      <w:r>
        <w:t>the</w:t>
      </w:r>
      <w:r>
        <w:rPr>
          <w:spacing w:val="-8"/>
        </w:rPr>
        <w:t xml:space="preserve"> </w:t>
      </w:r>
      <w:r>
        <w:t>students</w:t>
      </w:r>
      <w:r>
        <w:rPr>
          <w:spacing w:val="-8"/>
        </w:rPr>
        <w:t xml:space="preserve"> </w:t>
      </w:r>
      <w:r>
        <w:t>have</w:t>
      </w:r>
      <w:r>
        <w:rPr>
          <w:spacing w:val="-8"/>
        </w:rPr>
        <w:t xml:space="preserve"> </w:t>
      </w:r>
      <w:r>
        <w:t>found</w:t>
      </w:r>
      <w:r>
        <w:rPr>
          <w:spacing w:val="-8"/>
        </w:rPr>
        <w:t xml:space="preserve"> </w:t>
      </w:r>
      <w:r>
        <w:t>themselves,</w:t>
      </w:r>
      <w:r>
        <w:rPr>
          <w:spacing w:val="-8"/>
        </w:rPr>
        <w:t xml:space="preserve"> </w:t>
      </w:r>
      <w:r>
        <w:t>almost by chance, to have a very useful tool also for socio-legal</w:t>
      </w:r>
      <w:r>
        <w:rPr>
          <w:spacing w:val="-13"/>
        </w:rPr>
        <w:t xml:space="preserve"> </w:t>
      </w:r>
      <w:r>
        <w:t>research.</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Heading1"/>
        <w:numPr>
          <w:ilvl w:val="0"/>
          <w:numId w:val="15"/>
        </w:numPr>
        <w:tabs>
          <w:tab w:val="left" w:pos="354"/>
        </w:tabs>
        <w:spacing w:before="52"/>
        <w:rPr>
          <w:rFonts w:ascii="Palatino Linotype"/>
        </w:rPr>
      </w:pPr>
      <w:r>
        <w:rPr>
          <w:rFonts w:ascii="Palatino Linotype"/>
        </w:rPr>
        <w:lastRenderedPageBreak/>
        <w:t>Models for reflective practice</w:t>
      </w:r>
      <w:r>
        <w:rPr>
          <w:rFonts w:ascii="Palatino Linotype"/>
          <w:spacing w:val="-2"/>
        </w:rPr>
        <w:t xml:space="preserve"> </w:t>
      </w:r>
      <w:r>
        <w:rPr>
          <w:rFonts w:ascii="Palatino Linotype"/>
        </w:rPr>
        <w:t>reports</w:t>
      </w:r>
    </w:p>
    <w:p w:rsidR="00B51B6B" w:rsidRDefault="00B51B6B">
      <w:pPr>
        <w:pStyle w:val="BodyText"/>
        <w:rPr>
          <w:b/>
        </w:rPr>
      </w:pPr>
    </w:p>
    <w:p w:rsidR="00B51B6B" w:rsidRDefault="00B51B6B">
      <w:pPr>
        <w:pStyle w:val="BodyText"/>
        <w:rPr>
          <w:b/>
        </w:rPr>
      </w:pPr>
    </w:p>
    <w:p w:rsidR="00B51B6B" w:rsidRDefault="00B51B6B">
      <w:pPr>
        <w:pStyle w:val="BodyText"/>
        <w:rPr>
          <w:b/>
        </w:rPr>
      </w:pPr>
    </w:p>
    <w:p w:rsidR="00B51B6B" w:rsidRDefault="00C75737">
      <w:pPr>
        <w:pStyle w:val="BodyText"/>
        <w:spacing w:line="480" w:lineRule="auto"/>
        <w:ind w:left="113" w:right="171"/>
        <w:jc w:val="both"/>
      </w:pPr>
      <w:r>
        <w:t>During their activities the clinical students need to be encouraged to develop knowledge and skills that allow them to experiment in a certain field. And yet, they also need to be supported in that process. Reflective reports represent an important tool to</w:t>
      </w:r>
      <w:r>
        <w:t xml:space="preserve"> help guide and direct</w:t>
      </w:r>
      <w:r>
        <w:rPr>
          <w:spacing w:val="-15"/>
        </w:rPr>
        <w:t xml:space="preserve"> </w:t>
      </w:r>
      <w:r>
        <w:t>students</w:t>
      </w:r>
      <w:r>
        <w:rPr>
          <w:spacing w:val="-14"/>
        </w:rPr>
        <w:t xml:space="preserve"> </w:t>
      </w:r>
      <w:r>
        <w:t>in</w:t>
      </w:r>
      <w:r>
        <w:rPr>
          <w:spacing w:val="-15"/>
        </w:rPr>
        <w:t xml:space="preserve"> </w:t>
      </w:r>
      <w:r>
        <w:t>their</w:t>
      </w:r>
      <w:r>
        <w:rPr>
          <w:spacing w:val="-14"/>
        </w:rPr>
        <w:t xml:space="preserve"> </w:t>
      </w:r>
      <w:r>
        <w:t>learning</w:t>
      </w:r>
      <w:r>
        <w:rPr>
          <w:spacing w:val="-15"/>
        </w:rPr>
        <w:t xml:space="preserve"> </w:t>
      </w:r>
      <w:r>
        <w:t>process.</w:t>
      </w:r>
      <w:r>
        <w:rPr>
          <w:spacing w:val="-14"/>
        </w:rPr>
        <w:t xml:space="preserve"> </w:t>
      </w:r>
      <w:r>
        <w:t>In</w:t>
      </w:r>
      <w:r>
        <w:rPr>
          <w:spacing w:val="-15"/>
        </w:rPr>
        <w:t xml:space="preserve"> </w:t>
      </w:r>
      <w:r>
        <w:t>this</w:t>
      </w:r>
      <w:r>
        <w:rPr>
          <w:spacing w:val="-14"/>
        </w:rPr>
        <w:t xml:space="preserve"> </w:t>
      </w:r>
      <w:r>
        <w:t>section,</w:t>
      </w:r>
      <w:r>
        <w:rPr>
          <w:spacing w:val="-13"/>
        </w:rPr>
        <w:t xml:space="preserve"> </w:t>
      </w:r>
      <w:r>
        <w:t>we</w:t>
      </w:r>
      <w:r>
        <w:rPr>
          <w:spacing w:val="-14"/>
        </w:rPr>
        <w:t xml:space="preserve"> </w:t>
      </w:r>
      <w:r>
        <w:t>consider</w:t>
      </w:r>
      <w:r>
        <w:rPr>
          <w:spacing w:val="-14"/>
        </w:rPr>
        <w:t xml:space="preserve"> </w:t>
      </w:r>
      <w:r>
        <w:t>four</w:t>
      </w:r>
      <w:r>
        <w:rPr>
          <w:spacing w:val="-14"/>
        </w:rPr>
        <w:t xml:space="preserve"> </w:t>
      </w:r>
      <w:r>
        <w:t>of</w:t>
      </w:r>
      <w:r>
        <w:rPr>
          <w:spacing w:val="-14"/>
        </w:rPr>
        <w:t xml:space="preserve"> </w:t>
      </w:r>
      <w:r>
        <w:t>the</w:t>
      </w:r>
      <w:r>
        <w:rPr>
          <w:spacing w:val="-14"/>
        </w:rPr>
        <w:t xml:space="preserve"> </w:t>
      </w:r>
      <w:r>
        <w:t>main</w:t>
      </w:r>
      <w:r>
        <w:rPr>
          <w:spacing w:val="-15"/>
        </w:rPr>
        <w:t xml:space="preserve"> </w:t>
      </w:r>
      <w:r>
        <w:t>models to</w:t>
      </w:r>
      <w:r>
        <w:rPr>
          <w:spacing w:val="-9"/>
        </w:rPr>
        <w:t xml:space="preserve"> </w:t>
      </w:r>
      <w:r>
        <w:t>promote</w:t>
      </w:r>
      <w:r>
        <w:rPr>
          <w:spacing w:val="-7"/>
        </w:rPr>
        <w:t xml:space="preserve"> </w:t>
      </w:r>
      <w:r>
        <w:t>reflective</w:t>
      </w:r>
      <w:r>
        <w:rPr>
          <w:spacing w:val="-8"/>
        </w:rPr>
        <w:t xml:space="preserve"> </w:t>
      </w:r>
      <w:r>
        <w:t>practice:</w:t>
      </w:r>
      <w:r>
        <w:rPr>
          <w:spacing w:val="-8"/>
        </w:rPr>
        <w:t xml:space="preserve"> </w:t>
      </w:r>
      <w:r>
        <w:t>(1)</w:t>
      </w:r>
      <w:r>
        <w:rPr>
          <w:spacing w:val="-8"/>
        </w:rPr>
        <w:t xml:space="preserve"> </w:t>
      </w:r>
      <w:r>
        <w:t>the</w:t>
      </w:r>
      <w:r>
        <w:rPr>
          <w:spacing w:val="-8"/>
        </w:rPr>
        <w:t xml:space="preserve"> </w:t>
      </w:r>
      <w:r>
        <w:t>Kolb</w:t>
      </w:r>
      <w:r>
        <w:rPr>
          <w:spacing w:val="-8"/>
        </w:rPr>
        <w:t xml:space="preserve"> </w:t>
      </w:r>
      <w:r>
        <w:t>cycle</w:t>
      </w:r>
      <w:r>
        <w:rPr>
          <w:spacing w:val="-8"/>
        </w:rPr>
        <w:t xml:space="preserve"> </w:t>
      </w:r>
      <w:r>
        <w:t>(1984);</w:t>
      </w:r>
      <w:r>
        <w:rPr>
          <w:spacing w:val="-8"/>
        </w:rPr>
        <w:t xml:space="preserve"> </w:t>
      </w:r>
      <w:r>
        <w:t>(2)</w:t>
      </w:r>
      <w:r>
        <w:rPr>
          <w:spacing w:val="-8"/>
        </w:rPr>
        <w:t xml:space="preserve"> </w:t>
      </w:r>
      <w:r>
        <w:t>the</w:t>
      </w:r>
      <w:r>
        <w:rPr>
          <w:spacing w:val="-8"/>
        </w:rPr>
        <w:t xml:space="preserve"> </w:t>
      </w:r>
      <w:r>
        <w:t>Gibbs</w:t>
      </w:r>
      <w:r>
        <w:rPr>
          <w:spacing w:val="-8"/>
        </w:rPr>
        <w:t xml:space="preserve"> </w:t>
      </w:r>
      <w:r>
        <w:t>cycle</w:t>
      </w:r>
      <w:r>
        <w:rPr>
          <w:spacing w:val="-8"/>
        </w:rPr>
        <w:t xml:space="preserve"> </w:t>
      </w:r>
      <w:r>
        <w:t>(1988):</w:t>
      </w:r>
      <w:r>
        <w:rPr>
          <w:spacing w:val="-8"/>
        </w:rPr>
        <w:t xml:space="preserve"> </w:t>
      </w:r>
      <w:r>
        <w:t>the</w:t>
      </w:r>
      <w:r>
        <w:rPr>
          <w:spacing w:val="-15"/>
        </w:rPr>
        <w:t xml:space="preserve"> </w:t>
      </w:r>
      <w:r>
        <w:rPr>
          <w:spacing w:val="-4"/>
        </w:rPr>
        <w:t xml:space="preserve">Atkins </w:t>
      </w:r>
      <w:r>
        <w:t>and</w:t>
      </w:r>
      <w:r>
        <w:rPr>
          <w:spacing w:val="-10"/>
        </w:rPr>
        <w:t xml:space="preserve"> </w:t>
      </w:r>
      <w:r>
        <w:t>Murphy</w:t>
      </w:r>
      <w:r>
        <w:rPr>
          <w:spacing w:val="-10"/>
        </w:rPr>
        <w:t xml:space="preserve"> </w:t>
      </w:r>
      <w:r>
        <w:t>model</w:t>
      </w:r>
      <w:r>
        <w:rPr>
          <w:spacing w:val="-10"/>
        </w:rPr>
        <w:t xml:space="preserve"> </w:t>
      </w:r>
      <w:r>
        <w:t>(1993):</w:t>
      </w:r>
      <w:r>
        <w:rPr>
          <w:spacing w:val="-10"/>
        </w:rPr>
        <w:t xml:space="preserve"> </w:t>
      </w:r>
      <w:r>
        <w:t>and</w:t>
      </w:r>
      <w:r>
        <w:rPr>
          <w:spacing w:val="-10"/>
        </w:rPr>
        <w:t xml:space="preserve"> </w:t>
      </w:r>
      <w:r>
        <w:t>(4)</w:t>
      </w:r>
      <w:r>
        <w:rPr>
          <w:spacing w:val="-9"/>
        </w:rPr>
        <w:t xml:space="preserve"> </w:t>
      </w:r>
      <w:r>
        <w:t>the</w:t>
      </w:r>
      <w:r>
        <w:rPr>
          <w:spacing w:val="-9"/>
        </w:rPr>
        <w:t xml:space="preserve"> </w:t>
      </w:r>
      <w:proofErr w:type="spellStart"/>
      <w:r>
        <w:t>Mezirow</w:t>
      </w:r>
      <w:proofErr w:type="spellEnd"/>
      <w:r>
        <w:rPr>
          <w:spacing w:val="-9"/>
        </w:rPr>
        <w:t xml:space="preserve"> </w:t>
      </w:r>
      <w:r>
        <w:t>model</w:t>
      </w:r>
      <w:r>
        <w:rPr>
          <w:spacing w:val="-10"/>
        </w:rPr>
        <w:t xml:space="preserve"> </w:t>
      </w:r>
      <w:r>
        <w:t>(2000).</w:t>
      </w:r>
      <w:r>
        <w:rPr>
          <w:spacing w:val="-10"/>
        </w:rPr>
        <w:t xml:space="preserve"> </w:t>
      </w:r>
      <w:r>
        <w:t>Using</w:t>
      </w:r>
      <w:r>
        <w:rPr>
          <w:spacing w:val="-10"/>
        </w:rPr>
        <w:t xml:space="preserve"> </w:t>
      </w:r>
      <w:r>
        <w:t>an</w:t>
      </w:r>
      <w:r>
        <w:rPr>
          <w:spacing w:val="-10"/>
        </w:rPr>
        <w:t xml:space="preserve"> </w:t>
      </w:r>
      <w:r>
        <w:t>actual</w:t>
      </w:r>
      <w:r>
        <w:rPr>
          <w:spacing w:val="-9"/>
        </w:rPr>
        <w:t xml:space="preserve"> </w:t>
      </w:r>
      <w:r>
        <w:t>situation</w:t>
      </w:r>
      <w:r>
        <w:rPr>
          <w:spacing w:val="-10"/>
        </w:rPr>
        <w:t xml:space="preserve"> </w:t>
      </w:r>
      <w:r>
        <w:t>that occurred during one of our clinic’s activities as a sample may facilitate a richer understanding of these models, as well as their teaching aims and potential. The case deals with legal aid offered by law studen</w:t>
      </w:r>
      <w:r>
        <w:t>ts to assist inmates. The clinical teachers proposed that some inmates who are also students--meaning they study law in that prison-- join the clinical</w:t>
      </w:r>
      <w:r>
        <w:rPr>
          <w:spacing w:val="-6"/>
        </w:rPr>
        <w:t xml:space="preserve"> </w:t>
      </w:r>
      <w:r>
        <w:t>students</w:t>
      </w:r>
      <w:r>
        <w:rPr>
          <w:spacing w:val="-6"/>
        </w:rPr>
        <w:t xml:space="preserve"> </w:t>
      </w:r>
      <w:r>
        <w:t>to</w:t>
      </w:r>
      <w:r>
        <w:rPr>
          <w:spacing w:val="-6"/>
        </w:rPr>
        <w:t xml:space="preserve"> </w:t>
      </w:r>
      <w:r>
        <w:t>carry</w:t>
      </w:r>
      <w:r>
        <w:rPr>
          <w:spacing w:val="-6"/>
        </w:rPr>
        <w:t xml:space="preserve"> </w:t>
      </w:r>
      <w:r>
        <w:t>out</w:t>
      </w:r>
      <w:r>
        <w:rPr>
          <w:spacing w:val="-6"/>
        </w:rPr>
        <w:t xml:space="preserve"> </w:t>
      </w:r>
      <w:r>
        <w:t>the</w:t>
      </w:r>
      <w:r>
        <w:rPr>
          <w:spacing w:val="-6"/>
        </w:rPr>
        <w:t xml:space="preserve"> </w:t>
      </w:r>
      <w:r>
        <w:t>consultancy</w:t>
      </w:r>
      <w:r>
        <w:rPr>
          <w:spacing w:val="-5"/>
        </w:rPr>
        <w:t xml:space="preserve"> </w:t>
      </w:r>
      <w:r>
        <w:t>activity.</w:t>
      </w:r>
      <w:r>
        <w:rPr>
          <w:spacing w:val="-6"/>
        </w:rPr>
        <w:t xml:space="preserve"> </w:t>
      </w:r>
      <w:r>
        <w:t>During</w:t>
      </w:r>
      <w:r>
        <w:rPr>
          <w:spacing w:val="-6"/>
        </w:rPr>
        <w:t xml:space="preserve"> </w:t>
      </w:r>
      <w:r>
        <w:t>this</w:t>
      </w:r>
      <w:r>
        <w:rPr>
          <w:spacing w:val="-6"/>
        </w:rPr>
        <w:t xml:space="preserve"> </w:t>
      </w:r>
      <w:r>
        <w:t>time</w:t>
      </w:r>
      <w:r>
        <w:rPr>
          <w:spacing w:val="-6"/>
        </w:rPr>
        <w:t xml:space="preserve"> </w:t>
      </w:r>
      <w:r>
        <w:t>it</w:t>
      </w:r>
      <w:r>
        <w:rPr>
          <w:spacing w:val="-6"/>
        </w:rPr>
        <w:t xml:space="preserve"> </w:t>
      </w:r>
      <w:r>
        <w:t>turned</w:t>
      </w:r>
      <w:r>
        <w:rPr>
          <w:spacing w:val="-6"/>
        </w:rPr>
        <w:t xml:space="preserve"> </w:t>
      </w:r>
      <w:r>
        <w:t>out</w:t>
      </w:r>
      <w:r>
        <w:rPr>
          <w:spacing w:val="-6"/>
        </w:rPr>
        <w:t xml:space="preserve"> </w:t>
      </w:r>
      <w:r>
        <w:t>that</w:t>
      </w:r>
      <w:r>
        <w:rPr>
          <w:spacing w:val="-4"/>
        </w:rPr>
        <w:t xml:space="preserve"> </w:t>
      </w:r>
      <w:r>
        <w:t>no other inmates eve</w:t>
      </w:r>
      <w:r>
        <w:t>r showed up, and so the ‘expert’ inmates remained to talk with the students for three hours. The law students struggled a great deal with this situation and how to integrate it into their learning. For us as clinical teachers, it helped to highlight the po</w:t>
      </w:r>
      <w:r>
        <w:t>int that we need to provide our students with more adequate tools to allow them to address issues and unpredictable events more effectively and to reflect on such situations in order to learn from</w:t>
      </w:r>
      <w:r>
        <w:rPr>
          <w:spacing w:val="-3"/>
        </w:rPr>
        <w:t xml:space="preserve"> </w:t>
      </w:r>
      <w:r>
        <w:t>them.</w:t>
      </w:r>
    </w:p>
    <w:p w:rsidR="00B51B6B" w:rsidRDefault="00B51B6B">
      <w:pPr>
        <w:pStyle w:val="BodyText"/>
        <w:spacing w:before="8"/>
      </w:pPr>
    </w:p>
    <w:p w:rsidR="00B51B6B" w:rsidRDefault="00C75737">
      <w:pPr>
        <w:pStyle w:val="BodyText"/>
        <w:spacing w:line="640" w:lineRule="atLeast"/>
        <w:ind w:left="113" w:right="173"/>
        <w:jc w:val="both"/>
      </w:pPr>
      <w:r>
        <w:t>The</w:t>
      </w:r>
      <w:r>
        <w:rPr>
          <w:spacing w:val="-4"/>
        </w:rPr>
        <w:t xml:space="preserve"> </w:t>
      </w:r>
      <w:r>
        <w:t>Kolb</w:t>
      </w:r>
      <w:r>
        <w:rPr>
          <w:spacing w:val="-4"/>
        </w:rPr>
        <w:t xml:space="preserve"> </w:t>
      </w:r>
      <w:r>
        <w:t>Cycle</w:t>
      </w:r>
      <w:r>
        <w:rPr>
          <w:spacing w:val="-4"/>
        </w:rPr>
        <w:t xml:space="preserve"> </w:t>
      </w:r>
      <w:r>
        <w:t>(1984)</w:t>
      </w:r>
      <w:r>
        <w:rPr>
          <w:spacing w:val="-5"/>
        </w:rPr>
        <w:t xml:space="preserve"> </w:t>
      </w:r>
      <w:r>
        <w:t>proposes</w:t>
      </w:r>
      <w:r>
        <w:rPr>
          <w:spacing w:val="-4"/>
        </w:rPr>
        <w:t xml:space="preserve"> </w:t>
      </w:r>
      <w:r>
        <w:t>a</w:t>
      </w:r>
      <w:r>
        <w:rPr>
          <w:spacing w:val="-5"/>
        </w:rPr>
        <w:t xml:space="preserve"> </w:t>
      </w:r>
      <w:r>
        <w:t>four-point</w:t>
      </w:r>
      <w:r>
        <w:rPr>
          <w:spacing w:val="-5"/>
        </w:rPr>
        <w:t xml:space="preserve"> </w:t>
      </w:r>
      <w:r>
        <w:t>scheme:</w:t>
      </w:r>
      <w:r>
        <w:rPr>
          <w:spacing w:val="-5"/>
        </w:rPr>
        <w:t xml:space="preserve"> </w:t>
      </w:r>
      <w:r>
        <w:t>plan,</w:t>
      </w:r>
      <w:r>
        <w:rPr>
          <w:spacing w:val="-5"/>
        </w:rPr>
        <w:t xml:space="preserve"> </w:t>
      </w:r>
      <w:r>
        <w:t>do,</w:t>
      </w:r>
      <w:r>
        <w:rPr>
          <w:spacing w:val="-5"/>
        </w:rPr>
        <w:t xml:space="preserve"> </w:t>
      </w:r>
      <w:r>
        <w:t>reflect,</w:t>
      </w:r>
      <w:r>
        <w:rPr>
          <w:spacing w:val="-5"/>
        </w:rPr>
        <w:t xml:space="preserve"> </w:t>
      </w:r>
      <w:r>
        <w:t>and</w:t>
      </w:r>
      <w:r>
        <w:rPr>
          <w:spacing w:val="-5"/>
        </w:rPr>
        <w:t xml:space="preserve"> </w:t>
      </w:r>
      <w:r>
        <w:t>integrate</w:t>
      </w:r>
      <w:r>
        <w:rPr>
          <w:spacing w:val="-4"/>
        </w:rPr>
        <w:t xml:space="preserve"> </w:t>
      </w:r>
      <w:r>
        <w:t>lessons learned</w:t>
      </w:r>
      <w:r>
        <w:rPr>
          <w:spacing w:val="16"/>
        </w:rPr>
        <w:t xml:space="preserve"> </w:t>
      </w:r>
      <w:r>
        <w:t>into</w:t>
      </w:r>
      <w:r>
        <w:rPr>
          <w:spacing w:val="16"/>
        </w:rPr>
        <w:t xml:space="preserve"> </w:t>
      </w:r>
      <w:r>
        <w:t>future</w:t>
      </w:r>
      <w:r>
        <w:rPr>
          <w:spacing w:val="16"/>
        </w:rPr>
        <w:t xml:space="preserve"> </w:t>
      </w:r>
      <w:r>
        <w:t>planning.</w:t>
      </w:r>
      <w:r>
        <w:rPr>
          <w:spacing w:val="16"/>
        </w:rPr>
        <w:t xml:space="preserve"> </w:t>
      </w:r>
      <w:r>
        <w:t>First,</w:t>
      </w:r>
      <w:r>
        <w:rPr>
          <w:spacing w:val="16"/>
        </w:rPr>
        <w:t xml:space="preserve"> </w:t>
      </w:r>
      <w:r>
        <w:t>a</w:t>
      </w:r>
      <w:r>
        <w:rPr>
          <w:spacing w:val="16"/>
        </w:rPr>
        <w:t xml:space="preserve"> </w:t>
      </w:r>
      <w:r>
        <w:t>concrete</w:t>
      </w:r>
      <w:r>
        <w:rPr>
          <w:spacing w:val="16"/>
        </w:rPr>
        <w:t xml:space="preserve"> </w:t>
      </w:r>
      <w:r>
        <w:t>situation</w:t>
      </w:r>
      <w:r>
        <w:rPr>
          <w:spacing w:val="17"/>
        </w:rPr>
        <w:t xml:space="preserve"> </w:t>
      </w:r>
      <w:r>
        <w:t>needs</w:t>
      </w:r>
      <w:r>
        <w:rPr>
          <w:spacing w:val="16"/>
        </w:rPr>
        <w:t xml:space="preserve"> </w:t>
      </w:r>
      <w:r>
        <w:t>to</w:t>
      </w:r>
      <w:r>
        <w:rPr>
          <w:spacing w:val="16"/>
        </w:rPr>
        <w:t xml:space="preserve"> </w:t>
      </w:r>
      <w:r>
        <w:t>be</w:t>
      </w:r>
      <w:r>
        <w:rPr>
          <w:spacing w:val="16"/>
        </w:rPr>
        <w:t xml:space="preserve"> </w:t>
      </w:r>
      <w:r>
        <w:t>planned,</w:t>
      </w:r>
      <w:r>
        <w:rPr>
          <w:spacing w:val="17"/>
        </w:rPr>
        <w:t xml:space="preserve"> </w:t>
      </w:r>
      <w:r>
        <w:t>and</w:t>
      </w:r>
      <w:r>
        <w:rPr>
          <w:spacing w:val="16"/>
        </w:rPr>
        <w:t xml:space="preserve"> </w:t>
      </w:r>
      <w:r>
        <w:t>second,</w:t>
      </w:r>
    </w:p>
    <w:p w:rsidR="00B51B6B" w:rsidRDefault="00B51B6B">
      <w:pPr>
        <w:spacing w:line="640" w:lineRule="atLeast"/>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experienced. Third, it is necessary to reflect on the experience, to try to extract the concepts and</w:t>
      </w:r>
      <w:r>
        <w:rPr>
          <w:spacing w:val="-11"/>
        </w:rPr>
        <w:t xml:space="preserve"> </w:t>
      </w:r>
      <w:r>
        <w:t>to</w:t>
      </w:r>
      <w:r>
        <w:rPr>
          <w:spacing w:val="-11"/>
        </w:rPr>
        <w:t xml:space="preserve"> </w:t>
      </w:r>
      <w:r>
        <w:t>learn</w:t>
      </w:r>
      <w:r>
        <w:rPr>
          <w:spacing w:val="-11"/>
        </w:rPr>
        <w:t xml:space="preserve"> </w:t>
      </w:r>
      <w:r>
        <w:t>from</w:t>
      </w:r>
      <w:r>
        <w:rPr>
          <w:spacing w:val="-10"/>
        </w:rPr>
        <w:t xml:space="preserve"> </w:t>
      </w:r>
      <w:r>
        <w:t>the</w:t>
      </w:r>
      <w:r>
        <w:rPr>
          <w:spacing w:val="-11"/>
        </w:rPr>
        <w:t xml:space="preserve"> </w:t>
      </w:r>
      <w:r>
        <w:t>experience.</w:t>
      </w:r>
      <w:r>
        <w:rPr>
          <w:spacing w:val="-11"/>
        </w:rPr>
        <w:t xml:space="preserve"> </w:t>
      </w:r>
      <w:r>
        <w:t>Finally,</w:t>
      </w:r>
      <w:r>
        <w:rPr>
          <w:spacing w:val="-11"/>
        </w:rPr>
        <w:t xml:space="preserve"> </w:t>
      </w:r>
      <w:r>
        <w:t>it</w:t>
      </w:r>
      <w:r>
        <w:rPr>
          <w:spacing w:val="-11"/>
        </w:rPr>
        <w:t xml:space="preserve"> </w:t>
      </w:r>
      <w:r>
        <w:t>is</w:t>
      </w:r>
      <w:r>
        <w:rPr>
          <w:spacing w:val="-11"/>
        </w:rPr>
        <w:t xml:space="preserve"> </w:t>
      </w:r>
      <w:r>
        <w:t>necessary</w:t>
      </w:r>
      <w:r>
        <w:rPr>
          <w:spacing w:val="-12"/>
        </w:rPr>
        <w:t xml:space="preserve"> </w:t>
      </w:r>
      <w:r>
        <w:t>to</w:t>
      </w:r>
      <w:r>
        <w:rPr>
          <w:spacing w:val="-11"/>
        </w:rPr>
        <w:t xml:space="preserve"> </w:t>
      </w:r>
      <w:r>
        <w:t>plan</w:t>
      </w:r>
      <w:r>
        <w:rPr>
          <w:spacing w:val="-11"/>
        </w:rPr>
        <w:t xml:space="preserve"> </w:t>
      </w:r>
      <w:r>
        <w:t>and</w:t>
      </w:r>
      <w:r>
        <w:rPr>
          <w:spacing w:val="-11"/>
        </w:rPr>
        <w:t xml:space="preserve"> </w:t>
      </w:r>
      <w:r>
        <w:t>bring</w:t>
      </w:r>
      <w:r>
        <w:rPr>
          <w:spacing w:val="-11"/>
        </w:rPr>
        <w:t xml:space="preserve"> </w:t>
      </w:r>
      <w:r>
        <w:t>out</w:t>
      </w:r>
      <w:r>
        <w:rPr>
          <w:spacing w:val="-11"/>
        </w:rPr>
        <w:t xml:space="preserve"> </w:t>
      </w:r>
      <w:r>
        <w:t>what</w:t>
      </w:r>
      <w:r>
        <w:rPr>
          <w:spacing w:val="-11"/>
        </w:rPr>
        <w:t xml:space="preserve"> </w:t>
      </w:r>
      <w:r>
        <w:t>has</w:t>
      </w:r>
      <w:r>
        <w:rPr>
          <w:spacing w:val="-11"/>
        </w:rPr>
        <w:t xml:space="preserve"> </w:t>
      </w:r>
      <w:r>
        <w:t>been learned.</w:t>
      </w:r>
      <w:r>
        <w:rPr>
          <w:spacing w:val="-11"/>
        </w:rPr>
        <w:t xml:space="preserve"> </w:t>
      </w:r>
      <w:r>
        <w:t>This</w:t>
      </w:r>
      <w:r>
        <w:rPr>
          <w:spacing w:val="-10"/>
        </w:rPr>
        <w:t xml:space="preserve"> </w:t>
      </w:r>
      <w:r>
        <w:t>model,</w:t>
      </w:r>
      <w:r>
        <w:rPr>
          <w:spacing w:val="-11"/>
        </w:rPr>
        <w:t xml:space="preserve"> </w:t>
      </w:r>
      <w:r>
        <w:t>which</w:t>
      </w:r>
      <w:r>
        <w:rPr>
          <w:spacing w:val="-11"/>
        </w:rPr>
        <w:t xml:space="preserve"> </w:t>
      </w:r>
      <w:r>
        <w:t>seems</w:t>
      </w:r>
      <w:r>
        <w:rPr>
          <w:spacing w:val="-12"/>
        </w:rPr>
        <w:t xml:space="preserve"> </w:t>
      </w:r>
      <w:r>
        <w:t>very</w:t>
      </w:r>
      <w:r>
        <w:rPr>
          <w:spacing w:val="-11"/>
        </w:rPr>
        <w:t xml:space="preserve"> </w:t>
      </w:r>
      <w:r>
        <w:t>simple,</w:t>
      </w:r>
      <w:r>
        <w:rPr>
          <w:spacing w:val="-11"/>
        </w:rPr>
        <w:t xml:space="preserve"> </w:t>
      </w:r>
      <w:r>
        <w:t>in</w:t>
      </w:r>
      <w:r>
        <w:rPr>
          <w:spacing w:val="-11"/>
        </w:rPr>
        <w:t xml:space="preserve"> </w:t>
      </w:r>
      <w:r>
        <w:t>reality</w:t>
      </w:r>
      <w:r>
        <w:rPr>
          <w:spacing w:val="-10"/>
        </w:rPr>
        <w:t xml:space="preserve"> </w:t>
      </w:r>
      <w:r>
        <w:t>requires</w:t>
      </w:r>
      <w:r>
        <w:rPr>
          <w:spacing w:val="-10"/>
        </w:rPr>
        <w:t xml:space="preserve"> </w:t>
      </w:r>
      <w:r>
        <w:t>from</w:t>
      </w:r>
      <w:r>
        <w:rPr>
          <w:spacing w:val="-10"/>
        </w:rPr>
        <w:t xml:space="preserve"> </w:t>
      </w:r>
      <w:r>
        <w:t>students</w:t>
      </w:r>
      <w:r>
        <w:rPr>
          <w:spacing w:val="-10"/>
        </w:rPr>
        <w:t xml:space="preserve"> </w:t>
      </w:r>
      <w:r>
        <w:t>a</w:t>
      </w:r>
      <w:r>
        <w:rPr>
          <w:spacing w:val="-11"/>
        </w:rPr>
        <w:t xml:space="preserve"> </w:t>
      </w:r>
      <w:r>
        <w:t>great</w:t>
      </w:r>
      <w:r>
        <w:rPr>
          <w:spacing w:val="-11"/>
        </w:rPr>
        <w:t xml:space="preserve"> </w:t>
      </w:r>
      <w:r>
        <w:t>deal of self-directedness in defining what has been learned. In an experience li</w:t>
      </w:r>
      <w:r>
        <w:t>ke the legal clinic where</w:t>
      </w:r>
      <w:r>
        <w:rPr>
          <w:spacing w:val="-6"/>
        </w:rPr>
        <w:t xml:space="preserve"> </w:t>
      </w:r>
      <w:r>
        <w:t>there</w:t>
      </w:r>
      <w:r>
        <w:rPr>
          <w:spacing w:val="-6"/>
        </w:rPr>
        <w:t xml:space="preserve"> </w:t>
      </w:r>
      <w:r>
        <w:t>are</w:t>
      </w:r>
      <w:r>
        <w:rPr>
          <w:spacing w:val="-6"/>
        </w:rPr>
        <w:t xml:space="preserve"> </w:t>
      </w:r>
      <w:r>
        <w:t>many</w:t>
      </w:r>
      <w:r>
        <w:rPr>
          <w:spacing w:val="-5"/>
        </w:rPr>
        <w:t xml:space="preserve"> </w:t>
      </w:r>
      <w:r>
        <w:t>and</w:t>
      </w:r>
      <w:r>
        <w:rPr>
          <w:spacing w:val="-6"/>
        </w:rPr>
        <w:t xml:space="preserve"> </w:t>
      </w:r>
      <w:r>
        <w:t>varied</w:t>
      </w:r>
      <w:r>
        <w:rPr>
          <w:spacing w:val="-5"/>
        </w:rPr>
        <w:t xml:space="preserve"> </w:t>
      </w:r>
      <w:r>
        <w:t>stimuli,</w:t>
      </w:r>
      <w:r>
        <w:rPr>
          <w:spacing w:val="-6"/>
        </w:rPr>
        <w:t xml:space="preserve"> </w:t>
      </w:r>
      <w:r>
        <w:t>this</w:t>
      </w:r>
      <w:r>
        <w:rPr>
          <w:spacing w:val="-6"/>
        </w:rPr>
        <w:t xml:space="preserve"> </w:t>
      </w:r>
      <w:r>
        <w:t>can</w:t>
      </w:r>
      <w:r>
        <w:rPr>
          <w:spacing w:val="-6"/>
        </w:rPr>
        <w:t xml:space="preserve"> </w:t>
      </w:r>
      <w:r>
        <w:t>be</w:t>
      </w:r>
      <w:r>
        <w:rPr>
          <w:spacing w:val="-6"/>
        </w:rPr>
        <w:t xml:space="preserve"> </w:t>
      </w:r>
      <w:r>
        <w:t>very</w:t>
      </w:r>
      <w:r>
        <w:rPr>
          <w:spacing w:val="-6"/>
        </w:rPr>
        <w:t xml:space="preserve"> </w:t>
      </w:r>
      <w:r>
        <w:t>complicated.</w:t>
      </w:r>
      <w:r>
        <w:rPr>
          <w:spacing w:val="-6"/>
        </w:rPr>
        <w:t xml:space="preserve"> </w:t>
      </w:r>
      <w:r>
        <w:t>Students</w:t>
      </w:r>
      <w:r>
        <w:rPr>
          <w:spacing w:val="-6"/>
        </w:rPr>
        <w:t xml:space="preserve"> </w:t>
      </w:r>
      <w:r>
        <w:t>can</w:t>
      </w:r>
      <w:r>
        <w:rPr>
          <w:spacing w:val="-5"/>
        </w:rPr>
        <w:t xml:space="preserve"> </w:t>
      </w:r>
      <w:r>
        <w:t>reflect on</w:t>
      </w:r>
      <w:r>
        <w:rPr>
          <w:spacing w:val="-10"/>
        </w:rPr>
        <w:t xml:space="preserve"> </w:t>
      </w:r>
      <w:r>
        <w:t>the</w:t>
      </w:r>
      <w:r>
        <w:rPr>
          <w:spacing w:val="-9"/>
        </w:rPr>
        <w:t xml:space="preserve"> </w:t>
      </w:r>
      <w:r>
        <w:t>experience</w:t>
      </w:r>
      <w:r>
        <w:rPr>
          <w:spacing w:val="-9"/>
        </w:rPr>
        <w:t xml:space="preserve"> </w:t>
      </w:r>
      <w:r>
        <w:t>using</w:t>
      </w:r>
      <w:r>
        <w:rPr>
          <w:spacing w:val="-10"/>
        </w:rPr>
        <w:t xml:space="preserve"> </w:t>
      </w:r>
      <w:r>
        <w:t>the</w:t>
      </w:r>
      <w:r>
        <w:rPr>
          <w:spacing w:val="-9"/>
        </w:rPr>
        <w:t xml:space="preserve"> </w:t>
      </w:r>
      <w:r>
        <w:t>Kolb</w:t>
      </w:r>
      <w:r>
        <w:rPr>
          <w:spacing w:val="-8"/>
        </w:rPr>
        <w:t xml:space="preserve"> </w:t>
      </w:r>
      <w:r>
        <w:t>cycle.</w:t>
      </w:r>
      <w:r>
        <w:rPr>
          <w:spacing w:val="-9"/>
        </w:rPr>
        <w:t xml:space="preserve"> </w:t>
      </w:r>
      <w:r>
        <w:t>However,</w:t>
      </w:r>
      <w:r>
        <w:rPr>
          <w:spacing w:val="-9"/>
        </w:rPr>
        <w:t xml:space="preserve"> </w:t>
      </w:r>
      <w:r>
        <w:t>they</w:t>
      </w:r>
      <w:r>
        <w:rPr>
          <w:spacing w:val="-10"/>
        </w:rPr>
        <w:t xml:space="preserve"> </w:t>
      </w:r>
      <w:r>
        <w:t>may</w:t>
      </w:r>
      <w:r>
        <w:rPr>
          <w:spacing w:val="-10"/>
        </w:rPr>
        <w:t xml:space="preserve"> </w:t>
      </w:r>
      <w:r>
        <w:t>interpret</w:t>
      </w:r>
      <w:r>
        <w:rPr>
          <w:spacing w:val="-10"/>
        </w:rPr>
        <w:t xml:space="preserve"> </w:t>
      </w:r>
      <w:r>
        <w:t>a</w:t>
      </w:r>
      <w:r>
        <w:rPr>
          <w:spacing w:val="-9"/>
        </w:rPr>
        <w:t xml:space="preserve"> </w:t>
      </w:r>
      <w:r>
        <w:t>situation</w:t>
      </w:r>
      <w:r>
        <w:rPr>
          <w:spacing w:val="-10"/>
        </w:rPr>
        <w:t xml:space="preserve"> </w:t>
      </w:r>
      <w:r>
        <w:t>like</w:t>
      </w:r>
      <w:r>
        <w:rPr>
          <w:spacing w:val="-9"/>
        </w:rPr>
        <w:t xml:space="preserve"> </w:t>
      </w:r>
      <w:r>
        <w:t>the</w:t>
      </w:r>
      <w:r>
        <w:rPr>
          <w:spacing w:val="-9"/>
        </w:rPr>
        <w:t xml:space="preserve"> </w:t>
      </w:r>
      <w:r>
        <w:t>one just described simplistically; based on that one instance, they may decide that the inmates do</w:t>
      </w:r>
      <w:r>
        <w:rPr>
          <w:spacing w:val="-17"/>
        </w:rPr>
        <w:t xml:space="preserve"> </w:t>
      </w:r>
      <w:r>
        <w:t>not</w:t>
      </w:r>
      <w:r>
        <w:rPr>
          <w:spacing w:val="-16"/>
        </w:rPr>
        <w:t xml:space="preserve"> </w:t>
      </w:r>
      <w:r>
        <w:t>really</w:t>
      </w:r>
      <w:r>
        <w:rPr>
          <w:spacing w:val="-17"/>
        </w:rPr>
        <w:t xml:space="preserve"> </w:t>
      </w:r>
      <w:r>
        <w:t>need</w:t>
      </w:r>
      <w:r>
        <w:rPr>
          <w:spacing w:val="-17"/>
        </w:rPr>
        <w:t xml:space="preserve"> </w:t>
      </w:r>
      <w:r>
        <w:t>a</w:t>
      </w:r>
      <w:r>
        <w:rPr>
          <w:spacing w:val="-16"/>
        </w:rPr>
        <w:t xml:space="preserve"> </w:t>
      </w:r>
      <w:r>
        <w:t>help</w:t>
      </w:r>
      <w:r>
        <w:rPr>
          <w:spacing w:val="-17"/>
        </w:rPr>
        <w:t xml:space="preserve"> </w:t>
      </w:r>
      <w:r>
        <w:t>desk</w:t>
      </w:r>
      <w:r>
        <w:rPr>
          <w:spacing w:val="-17"/>
        </w:rPr>
        <w:t xml:space="preserve"> </w:t>
      </w:r>
      <w:r>
        <w:t>in</w:t>
      </w:r>
      <w:r>
        <w:rPr>
          <w:spacing w:val="-17"/>
        </w:rPr>
        <w:t xml:space="preserve"> </w:t>
      </w:r>
      <w:r>
        <w:t>the</w:t>
      </w:r>
      <w:r>
        <w:rPr>
          <w:spacing w:val="-17"/>
        </w:rPr>
        <w:t xml:space="preserve"> </w:t>
      </w:r>
      <w:r>
        <w:t>prison</w:t>
      </w:r>
      <w:r>
        <w:rPr>
          <w:spacing w:val="-16"/>
        </w:rPr>
        <w:t xml:space="preserve"> </w:t>
      </w:r>
      <w:r>
        <w:t>to</w:t>
      </w:r>
      <w:r>
        <w:rPr>
          <w:spacing w:val="-17"/>
        </w:rPr>
        <w:t xml:space="preserve"> </w:t>
      </w:r>
      <w:r>
        <w:t>provide</w:t>
      </w:r>
      <w:r>
        <w:rPr>
          <w:spacing w:val="-15"/>
        </w:rPr>
        <w:t xml:space="preserve"> </w:t>
      </w:r>
      <w:r>
        <w:t>legal</w:t>
      </w:r>
      <w:r>
        <w:rPr>
          <w:spacing w:val="-17"/>
        </w:rPr>
        <w:t xml:space="preserve"> </w:t>
      </w:r>
      <w:r>
        <w:t>advice,</w:t>
      </w:r>
      <w:r>
        <w:rPr>
          <w:spacing w:val="-17"/>
        </w:rPr>
        <w:t xml:space="preserve"> </w:t>
      </w:r>
      <w:r>
        <w:t>and</w:t>
      </w:r>
      <w:r>
        <w:rPr>
          <w:spacing w:val="-17"/>
        </w:rPr>
        <w:t xml:space="preserve"> </w:t>
      </w:r>
      <w:r>
        <w:t>therefore,</w:t>
      </w:r>
      <w:r>
        <w:rPr>
          <w:spacing w:val="-17"/>
        </w:rPr>
        <w:t xml:space="preserve"> </w:t>
      </w:r>
      <w:r>
        <w:t>the</w:t>
      </w:r>
      <w:r>
        <w:rPr>
          <w:spacing w:val="-17"/>
        </w:rPr>
        <w:t xml:space="preserve"> </w:t>
      </w:r>
      <w:r>
        <w:t>clinic’s resources could be better utilized</w:t>
      </w:r>
      <w:r>
        <w:rPr>
          <w:spacing w:val="-4"/>
        </w:rPr>
        <w:t xml:space="preserve"> </w:t>
      </w:r>
      <w:r>
        <w:t>elsewhere.</w:t>
      </w:r>
    </w:p>
    <w:p w:rsidR="00B51B6B" w:rsidRDefault="00B51B6B">
      <w:pPr>
        <w:pStyle w:val="BodyText"/>
      </w:pPr>
    </w:p>
    <w:p w:rsidR="00B51B6B" w:rsidRDefault="00B51B6B">
      <w:pPr>
        <w:pStyle w:val="BodyText"/>
        <w:spacing w:before="13"/>
        <w:rPr>
          <w:sz w:val="23"/>
        </w:rPr>
      </w:pPr>
    </w:p>
    <w:p w:rsidR="00B51B6B" w:rsidRDefault="00C75737">
      <w:pPr>
        <w:pStyle w:val="BodyText"/>
        <w:spacing w:line="480" w:lineRule="auto"/>
        <w:ind w:left="113" w:right="173"/>
        <w:jc w:val="both"/>
      </w:pPr>
      <w:r>
        <w:t>The Gibbs mode</w:t>
      </w:r>
      <w:r>
        <w:t>l (1984) presents six precise questions that specify a very clear path for reflection, and may help the students to deepen their reflective capacities so they can go beyond their initial impressions. Students are asked to answer to the following questions:</w:t>
      </w:r>
    </w:p>
    <w:p w:rsidR="00B51B6B" w:rsidRDefault="00C75737">
      <w:pPr>
        <w:pStyle w:val="ListParagraph"/>
        <w:numPr>
          <w:ilvl w:val="0"/>
          <w:numId w:val="12"/>
        </w:numPr>
        <w:tabs>
          <w:tab w:val="left" w:pos="518"/>
        </w:tabs>
        <w:spacing w:line="480" w:lineRule="auto"/>
        <w:ind w:right="171" w:firstLine="60"/>
        <w:jc w:val="both"/>
        <w:rPr>
          <w:rFonts w:ascii="Palatino Linotype"/>
          <w:sz w:val="24"/>
        </w:rPr>
      </w:pPr>
      <w:r>
        <w:rPr>
          <w:rFonts w:ascii="Palatino Linotype"/>
          <w:b/>
          <w:sz w:val="24"/>
        </w:rPr>
        <w:t>Description</w:t>
      </w:r>
      <w:r>
        <w:rPr>
          <w:rFonts w:ascii="Palatino Linotype"/>
          <w:sz w:val="24"/>
        </w:rPr>
        <w:t>: What happened? What, where, and when? Who did/said what? What did you do/read/see hear? In what order did things happen? What were the circumstances? What were you responsible</w:t>
      </w:r>
      <w:r>
        <w:rPr>
          <w:rFonts w:ascii="Palatino Linotype"/>
          <w:spacing w:val="-2"/>
          <w:sz w:val="24"/>
        </w:rPr>
        <w:t xml:space="preserve"> </w:t>
      </w:r>
      <w:r>
        <w:rPr>
          <w:rFonts w:ascii="Palatino Linotype"/>
          <w:sz w:val="24"/>
        </w:rPr>
        <w:t>for?</w:t>
      </w:r>
    </w:p>
    <w:p w:rsidR="00B51B6B" w:rsidRDefault="00C75737">
      <w:pPr>
        <w:pStyle w:val="ListParagraph"/>
        <w:numPr>
          <w:ilvl w:val="0"/>
          <w:numId w:val="12"/>
        </w:numPr>
        <w:tabs>
          <w:tab w:val="left" w:pos="456"/>
        </w:tabs>
        <w:spacing w:line="480" w:lineRule="auto"/>
        <w:ind w:right="173" w:firstLine="0"/>
        <w:jc w:val="both"/>
        <w:rPr>
          <w:rFonts w:ascii="Palatino Linotype"/>
          <w:sz w:val="24"/>
        </w:rPr>
      </w:pPr>
      <w:r>
        <w:rPr>
          <w:rFonts w:ascii="Palatino Linotype"/>
          <w:b/>
          <w:sz w:val="24"/>
        </w:rPr>
        <w:t>Feelings</w:t>
      </w:r>
      <w:r>
        <w:rPr>
          <w:rFonts w:ascii="Palatino Linotype"/>
          <w:sz w:val="24"/>
        </w:rPr>
        <w:t>: What were you thinking about? What was your initial gut reaction, and what does this tell you? Did your feelings change? What were you</w:t>
      </w:r>
      <w:r>
        <w:rPr>
          <w:rFonts w:ascii="Palatino Linotype"/>
          <w:spacing w:val="-11"/>
          <w:sz w:val="24"/>
        </w:rPr>
        <w:t xml:space="preserve"> </w:t>
      </w:r>
      <w:r>
        <w:rPr>
          <w:rFonts w:ascii="Palatino Linotype"/>
          <w:sz w:val="24"/>
        </w:rPr>
        <w:t>thinking?</w:t>
      </w:r>
    </w:p>
    <w:p w:rsidR="00B51B6B" w:rsidRDefault="00C75737">
      <w:pPr>
        <w:pStyle w:val="ListParagraph"/>
        <w:numPr>
          <w:ilvl w:val="0"/>
          <w:numId w:val="12"/>
        </w:numPr>
        <w:tabs>
          <w:tab w:val="left" w:pos="476"/>
        </w:tabs>
        <w:spacing w:before="139" w:line="480" w:lineRule="auto"/>
        <w:ind w:right="173" w:firstLine="0"/>
        <w:jc w:val="both"/>
        <w:rPr>
          <w:rFonts w:ascii="Palatino Linotype"/>
          <w:sz w:val="24"/>
        </w:rPr>
      </w:pPr>
      <w:r>
        <w:rPr>
          <w:rFonts w:ascii="Palatino Linotype"/>
          <w:b/>
          <w:sz w:val="24"/>
        </w:rPr>
        <w:t xml:space="preserve">Evaluation: </w:t>
      </w:r>
      <w:r>
        <w:rPr>
          <w:rFonts w:ascii="Palatino Linotype"/>
          <w:sz w:val="24"/>
        </w:rPr>
        <w:t>What was good or bad about the experience? What pleased, interested or was</w:t>
      </w:r>
      <w:r>
        <w:rPr>
          <w:rFonts w:ascii="Palatino Linotype"/>
          <w:spacing w:val="-9"/>
          <w:sz w:val="24"/>
        </w:rPr>
        <w:t xml:space="preserve"> </w:t>
      </w:r>
      <w:r>
        <w:rPr>
          <w:rFonts w:ascii="Palatino Linotype"/>
          <w:sz w:val="24"/>
        </w:rPr>
        <w:t>important</w:t>
      </w:r>
      <w:r>
        <w:rPr>
          <w:rFonts w:ascii="Palatino Linotype"/>
          <w:spacing w:val="-10"/>
          <w:sz w:val="24"/>
        </w:rPr>
        <w:t xml:space="preserve"> </w:t>
      </w:r>
      <w:r>
        <w:rPr>
          <w:rFonts w:ascii="Palatino Linotype"/>
          <w:sz w:val="24"/>
        </w:rPr>
        <w:t>to</w:t>
      </w:r>
      <w:r>
        <w:rPr>
          <w:rFonts w:ascii="Palatino Linotype"/>
          <w:spacing w:val="-10"/>
          <w:sz w:val="24"/>
        </w:rPr>
        <w:t xml:space="preserve"> </w:t>
      </w:r>
      <w:r>
        <w:rPr>
          <w:rFonts w:ascii="Palatino Linotype"/>
          <w:sz w:val="24"/>
        </w:rPr>
        <w:t>you?</w:t>
      </w:r>
      <w:r>
        <w:rPr>
          <w:rFonts w:ascii="Palatino Linotype"/>
          <w:spacing w:val="-9"/>
          <w:sz w:val="24"/>
        </w:rPr>
        <w:t xml:space="preserve"> </w:t>
      </w:r>
      <w:r>
        <w:rPr>
          <w:rFonts w:ascii="Palatino Linotype"/>
          <w:sz w:val="24"/>
        </w:rPr>
        <w:t>What</w:t>
      </w:r>
      <w:r>
        <w:rPr>
          <w:rFonts w:ascii="Palatino Linotype"/>
          <w:spacing w:val="-10"/>
          <w:sz w:val="24"/>
        </w:rPr>
        <w:t xml:space="preserve"> </w:t>
      </w:r>
      <w:r>
        <w:rPr>
          <w:rFonts w:ascii="Palatino Linotype"/>
          <w:sz w:val="24"/>
        </w:rPr>
        <w:t>difficulties</w:t>
      </w:r>
      <w:r>
        <w:rPr>
          <w:rFonts w:ascii="Palatino Linotype"/>
          <w:spacing w:val="-9"/>
          <w:sz w:val="24"/>
        </w:rPr>
        <w:t xml:space="preserve"> </w:t>
      </w:r>
      <w:r>
        <w:rPr>
          <w:rFonts w:ascii="Palatino Linotype"/>
          <w:sz w:val="24"/>
        </w:rPr>
        <w:t>were</w:t>
      </w:r>
      <w:r>
        <w:rPr>
          <w:rFonts w:ascii="Palatino Linotype"/>
          <w:spacing w:val="-10"/>
          <w:sz w:val="24"/>
        </w:rPr>
        <w:t xml:space="preserve"> </w:t>
      </w:r>
      <w:r>
        <w:rPr>
          <w:rFonts w:ascii="Palatino Linotype"/>
          <w:sz w:val="24"/>
        </w:rPr>
        <w:t>there?</w:t>
      </w:r>
      <w:r>
        <w:rPr>
          <w:rFonts w:ascii="Palatino Linotype"/>
          <w:spacing w:val="-9"/>
          <w:sz w:val="24"/>
        </w:rPr>
        <w:t xml:space="preserve"> </w:t>
      </w:r>
      <w:r>
        <w:rPr>
          <w:rFonts w:ascii="Palatino Linotype"/>
          <w:sz w:val="24"/>
        </w:rPr>
        <w:t>Who/what</w:t>
      </w:r>
      <w:r>
        <w:rPr>
          <w:rFonts w:ascii="Palatino Linotype"/>
          <w:spacing w:val="-10"/>
          <w:sz w:val="24"/>
        </w:rPr>
        <w:t xml:space="preserve"> </w:t>
      </w:r>
      <w:r>
        <w:rPr>
          <w:rFonts w:ascii="Palatino Linotype"/>
          <w:sz w:val="24"/>
        </w:rPr>
        <w:t>was</w:t>
      </w:r>
      <w:r>
        <w:rPr>
          <w:rFonts w:ascii="Palatino Linotype"/>
          <w:spacing w:val="-10"/>
          <w:sz w:val="24"/>
        </w:rPr>
        <w:t xml:space="preserve"> </w:t>
      </w:r>
      <w:r>
        <w:rPr>
          <w:rFonts w:ascii="Palatino Linotype"/>
          <w:sz w:val="24"/>
        </w:rPr>
        <w:t>unhelpful?</w:t>
      </w:r>
      <w:r>
        <w:rPr>
          <w:rFonts w:ascii="Palatino Linotype"/>
          <w:spacing w:val="-10"/>
          <w:sz w:val="24"/>
        </w:rPr>
        <w:t xml:space="preserve"> </w:t>
      </w:r>
      <w:r>
        <w:rPr>
          <w:rFonts w:ascii="Palatino Linotype"/>
          <w:sz w:val="24"/>
        </w:rPr>
        <w:t>Why?</w:t>
      </w:r>
      <w:r>
        <w:rPr>
          <w:rFonts w:ascii="Palatino Linotype"/>
          <w:spacing w:val="-9"/>
          <w:sz w:val="24"/>
        </w:rPr>
        <w:t xml:space="preserve"> </w:t>
      </w:r>
      <w:r>
        <w:rPr>
          <w:rFonts w:ascii="Palatino Linotype"/>
          <w:sz w:val="24"/>
        </w:rPr>
        <w:t>What needs</w:t>
      </w:r>
      <w:r>
        <w:rPr>
          <w:rFonts w:ascii="Palatino Linotype"/>
          <w:spacing w:val="-1"/>
          <w:sz w:val="24"/>
        </w:rPr>
        <w:t xml:space="preserve"> </w:t>
      </w:r>
      <w:r>
        <w:rPr>
          <w:rFonts w:ascii="Palatino Linotype"/>
          <w:sz w:val="24"/>
        </w:rPr>
        <w:t>improvement?</w:t>
      </w:r>
    </w:p>
    <w:p w:rsidR="00B51B6B" w:rsidRDefault="00B51B6B">
      <w:pPr>
        <w:spacing w:line="480" w:lineRule="auto"/>
        <w:jc w:val="both"/>
        <w:rPr>
          <w:sz w:val="24"/>
        </w:rPr>
        <w:sectPr w:rsidR="00B51B6B">
          <w:pgSz w:w="11910" w:h="16840"/>
          <w:pgMar w:top="1360" w:right="960" w:bottom="1240" w:left="1020" w:header="787" w:footer="1020" w:gutter="0"/>
          <w:cols w:space="720"/>
        </w:sectPr>
      </w:pPr>
    </w:p>
    <w:p w:rsidR="00B51B6B" w:rsidRDefault="00C75737">
      <w:pPr>
        <w:pStyle w:val="ListParagraph"/>
        <w:numPr>
          <w:ilvl w:val="0"/>
          <w:numId w:val="12"/>
        </w:numPr>
        <w:tabs>
          <w:tab w:val="left" w:pos="444"/>
        </w:tabs>
        <w:spacing w:before="52" w:line="480" w:lineRule="auto"/>
        <w:ind w:right="172" w:firstLine="0"/>
        <w:jc w:val="both"/>
        <w:rPr>
          <w:rFonts w:ascii="Palatino Linotype"/>
          <w:sz w:val="24"/>
        </w:rPr>
      </w:pPr>
      <w:r>
        <w:rPr>
          <w:rFonts w:ascii="Palatino Linotype"/>
          <w:b/>
          <w:sz w:val="24"/>
        </w:rPr>
        <w:lastRenderedPageBreak/>
        <w:t>Analysis:</w:t>
      </w:r>
      <w:r>
        <w:rPr>
          <w:rFonts w:ascii="Palatino Linotype"/>
          <w:b/>
          <w:spacing w:val="-14"/>
          <w:sz w:val="24"/>
        </w:rPr>
        <w:t xml:space="preserve"> </w:t>
      </w:r>
      <w:r>
        <w:rPr>
          <w:rFonts w:ascii="Palatino Linotype"/>
          <w:sz w:val="24"/>
        </w:rPr>
        <w:t>What</w:t>
      </w:r>
      <w:r>
        <w:rPr>
          <w:rFonts w:ascii="Palatino Linotype"/>
          <w:spacing w:val="-15"/>
          <w:sz w:val="24"/>
        </w:rPr>
        <w:t xml:space="preserve"> </w:t>
      </w:r>
      <w:r>
        <w:rPr>
          <w:rFonts w:ascii="Palatino Linotype"/>
          <w:sz w:val="24"/>
        </w:rPr>
        <w:t>sense</w:t>
      </w:r>
      <w:r>
        <w:rPr>
          <w:rFonts w:ascii="Palatino Linotype"/>
          <w:spacing w:val="-14"/>
          <w:sz w:val="24"/>
        </w:rPr>
        <w:t xml:space="preserve"> </w:t>
      </w:r>
      <w:r>
        <w:rPr>
          <w:rFonts w:ascii="Palatino Linotype"/>
          <w:sz w:val="24"/>
        </w:rPr>
        <w:t>can</w:t>
      </w:r>
      <w:r>
        <w:rPr>
          <w:rFonts w:ascii="Palatino Linotype"/>
          <w:spacing w:val="-15"/>
          <w:sz w:val="24"/>
        </w:rPr>
        <w:t xml:space="preserve"> </w:t>
      </w:r>
      <w:r>
        <w:rPr>
          <w:rFonts w:ascii="Palatino Linotype"/>
          <w:sz w:val="24"/>
        </w:rPr>
        <w:t>you</w:t>
      </w:r>
      <w:r>
        <w:rPr>
          <w:rFonts w:ascii="Palatino Linotype"/>
          <w:spacing w:val="-14"/>
          <w:sz w:val="24"/>
        </w:rPr>
        <w:t xml:space="preserve"> </w:t>
      </w:r>
      <w:r>
        <w:rPr>
          <w:rFonts w:ascii="Palatino Linotype"/>
          <w:sz w:val="24"/>
        </w:rPr>
        <w:t>make</w:t>
      </w:r>
      <w:r>
        <w:rPr>
          <w:rFonts w:ascii="Palatino Linotype"/>
          <w:spacing w:val="-14"/>
          <w:sz w:val="24"/>
        </w:rPr>
        <w:t xml:space="preserve"> </w:t>
      </w:r>
      <w:r>
        <w:rPr>
          <w:rFonts w:ascii="Palatino Linotype"/>
          <w:sz w:val="24"/>
        </w:rPr>
        <w:t>of</w:t>
      </w:r>
      <w:r>
        <w:rPr>
          <w:rFonts w:ascii="Palatino Linotype"/>
          <w:spacing w:val="-14"/>
          <w:sz w:val="24"/>
        </w:rPr>
        <w:t xml:space="preserve"> </w:t>
      </w:r>
      <w:r>
        <w:rPr>
          <w:rFonts w:ascii="Palatino Linotype"/>
          <w:sz w:val="24"/>
        </w:rPr>
        <w:t>the</w:t>
      </w:r>
      <w:r>
        <w:rPr>
          <w:rFonts w:ascii="Palatino Linotype"/>
          <w:spacing w:val="-14"/>
          <w:sz w:val="24"/>
        </w:rPr>
        <w:t xml:space="preserve"> </w:t>
      </w:r>
      <w:r>
        <w:rPr>
          <w:rFonts w:ascii="Palatino Linotype"/>
          <w:sz w:val="24"/>
        </w:rPr>
        <w:t>situation?</w:t>
      </w:r>
      <w:r>
        <w:rPr>
          <w:rFonts w:ascii="Palatino Linotype"/>
          <w:spacing w:val="-13"/>
          <w:sz w:val="24"/>
        </w:rPr>
        <w:t xml:space="preserve"> </w:t>
      </w:r>
      <w:r>
        <w:rPr>
          <w:rFonts w:ascii="Palatino Linotype"/>
          <w:sz w:val="24"/>
        </w:rPr>
        <w:t>Compare</w:t>
      </w:r>
      <w:r>
        <w:rPr>
          <w:rFonts w:ascii="Palatino Linotype"/>
          <w:spacing w:val="-14"/>
          <w:sz w:val="24"/>
        </w:rPr>
        <w:t xml:space="preserve"> </w:t>
      </w:r>
      <w:r>
        <w:rPr>
          <w:rFonts w:ascii="Palatino Linotype"/>
          <w:sz w:val="24"/>
        </w:rPr>
        <w:t>theory</w:t>
      </w:r>
      <w:r>
        <w:rPr>
          <w:rFonts w:ascii="Palatino Linotype"/>
          <w:spacing w:val="-15"/>
          <w:sz w:val="24"/>
        </w:rPr>
        <w:t xml:space="preserve"> </w:t>
      </w:r>
      <w:r>
        <w:rPr>
          <w:rFonts w:ascii="Palatino Linotype"/>
          <w:sz w:val="24"/>
        </w:rPr>
        <w:t>and</w:t>
      </w:r>
      <w:r>
        <w:rPr>
          <w:rFonts w:ascii="Palatino Linotype"/>
          <w:spacing w:val="-13"/>
          <w:sz w:val="24"/>
        </w:rPr>
        <w:t xml:space="preserve"> </w:t>
      </w:r>
      <w:r>
        <w:rPr>
          <w:rFonts w:ascii="Palatino Linotype"/>
          <w:sz w:val="24"/>
        </w:rPr>
        <w:t>practice.</w:t>
      </w:r>
      <w:r>
        <w:rPr>
          <w:rFonts w:ascii="Palatino Linotype"/>
          <w:spacing w:val="-14"/>
          <w:sz w:val="24"/>
        </w:rPr>
        <w:t xml:space="preserve"> </w:t>
      </w:r>
      <w:r>
        <w:rPr>
          <w:rFonts w:ascii="Palatino Linotype"/>
          <w:sz w:val="24"/>
        </w:rPr>
        <w:t>What similarities or differences are there between this experience and other experiences? Think about what actually happened. What choices did you make and what effect did they</w:t>
      </w:r>
      <w:r>
        <w:rPr>
          <w:rFonts w:ascii="Palatino Linotype"/>
          <w:spacing w:val="-35"/>
          <w:sz w:val="24"/>
        </w:rPr>
        <w:t xml:space="preserve"> </w:t>
      </w:r>
      <w:r>
        <w:rPr>
          <w:rFonts w:ascii="Palatino Linotype"/>
          <w:sz w:val="24"/>
        </w:rPr>
        <w:t>have?</w:t>
      </w:r>
    </w:p>
    <w:p w:rsidR="00B51B6B" w:rsidRDefault="00C75737">
      <w:pPr>
        <w:pStyle w:val="ListParagraph"/>
        <w:numPr>
          <w:ilvl w:val="0"/>
          <w:numId w:val="12"/>
        </w:numPr>
        <w:tabs>
          <w:tab w:val="left" w:pos="515"/>
        </w:tabs>
        <w:spacing w:before="138"/>
        <w:ind w:left="514" w:hanging="340"/>
        <w:jc w:val="left"/>
        <w:rPr>
          <w:rFonts w:ascii="Palatino Linotype"/>
          <w:sz w:val="24"/>
        </w:rPr>
      </w:pPr>
      <w:r>
        <w:rPr>
          <w:rFonts w:ascii="Palatino Linotype"/>
          <w:b/>
          <w:sz w:val="24"/>
        </w:rPr>
        <w:t>Conclusion</w:t>
      </w:r>
      <w:r>
        <w:rPr>
          <w:rFonts w:ascii="Palatino Linotype"/>
          <w:sz w:val="24"/>
        </w:rPr>
        <w:t>: What else could you have done? What have you learned for the</w:t>
      </w:r>
      <w:r>
        <w:rPr>
          <w:rFonts w:ascii="Palatino Linotype"/>
          <w:spacing w:val="-26"/>
          <w:sz w:val="24"/>
        </w:rPr>
        <w:t xml:space="preserve"> </w:t>
      </w:r>
      <w:r>
        <w:rPr>
          <w:rFonts w:ascii="Palatino Linotype"/>
          <w:sz w:val="24"/>
        </w:rPr>
        <w:t>future?</w:t>
      </w:r>
    </w:p>
    <w:p w:rsidR="00B51B6B" w:rsidRDefault="00B51B6B">
      <w:pPr>
        <w:pStyle w:val="BodyText"/>
        <w:spacing w:before="7"/>
        <w:rPr>
          <w:sz w:val="34"/>
        </w:rPr>
      </w:pPr>
    </w:p>
    <w:p w:rsidR="00B51B6B" w:rsidRDefault="00C75737">
      <w:pPr>
        <w:pStyle w:val="ListParagraph"/>
        <w:numPr>
          <w:ilvl w:val="0"/>
          <w:numId w:val="12"/>
        </w:numPr>
        <w:tabs>
          <w:tab w:val="left" w:pos="456"/>
        </w:tabs>
        <w:spacing w:line="480" w:lineRule="auto"/>
        <w:ind w:right="172" w:firstLine="0"/>
        <w:jc w:val="both"/>
        <w:rPr>
          <w:rFonts w:ascii="Palatino Linotype"/>
          <w:sz w:val="24"/>
        </w:rPr>
      </w:pPr>
      <w:r>
        <w:rPr>
          <w:rFonts w:ascii="Palatino Linotype"/>
          <w:b/>
          <w:sz w:val="24"/>
        </w:rPr>
        <w:t>Action Plan</w:t>
      </w:r>
      <w:r>
        <w:rPr>
          <w:rFonts w:ascii="Palatino Linotype"/>
          <w:sz w:val="24"/>
        </w:rPr>
        <w:t>: What will you do next time? If a similar situation arose again, what would you</w:t>
      </w:r>
      <w:r>
        <w:rPr>
          <w:rFonts w:ascii="Palatino Linotype"/>
          <w:spacing w:val="-1"/>
          <w:sz w:val="24"/>
        </w:rPr>
        <w:t xml:space="preserve"> </w:t>
      </w:r>
      <w:r>
        <w:rPr>
          <w:rFonts w:ascii="Palatino Linotype"/>
          <w:sz w:val="24"/>
        </w:rPr>
        <w:t>do?</w:t>
      </w:r>
    </w:p>
    <w:p w:rsidR="00B51B6B" w:rsidRDefault="00B51B6B">
      <w:pPr>
        <w:pStyle w:val="BodyText"/>
      </w:pPr>
    </w:p>
    <w:p w:rsidR="00B51B6B" w:rsidRDefault="00B51B6B">
      <w:pPr>
        <w:pStyle w:val="BodyText"/>
        <w:spacing w:before="5"/>
        <w:rPr>
          <w:sz w:val="34"/>
        </w:rPr>
      </w:pPr>
    </w:p>
    <w:p w:rsidR="00B51B6B" w:rsidRDefault="00C75737">
      <w:pPr>
        <w:pStyle w:val="BodyText"/>
        <w:spacing w:line="480" w:lineRule="auto"/>
        <w:ind w:left="113" w:right="113"/>
        <w:jc w:val="both"/>
      </w:pPr>
      <w:r>
        <w:t xml:space="preserve">The advantage of this model is that it provides a structure for an “enactive” approach to teaching. Enactment theory is taken from the studies of </w:t>
      </w:r>
      <w:proofErr w:type="spellStart"/>
      <w:r>
        <w:t>Mat</w:t>
      </w:r>
      <w:r>
        <w:t>urana</w:t>
      </w:r>
      <w:proofErr w:type="spellEnd"/>
      <w:r>
        <w:t xml:space="preserve"> and </w:t>
      </w:r>
      <w:r>
        <w:rPr>
          <w:spacing w:val="-4"/>
        </w:rPr>
        <w:t xml:space="preserve">Varela </w:t>
      </w:r>
      <w:r>
        <w:t>(1984), who shift the idea of scientific research from strictly biological observations to concepts of value also other contexts of human life. In the foundations of this epistemological theory, P. G. Rossi (2011) recognizes and appropriat</w:t>
      </w:r>
      <w:r>
        <w:t>ely refers to the field of human learning and added concepts of embodied cognition, learning by doing, and research-based teaching, all of which</w:t>
      </w:r>
      <w:r>
        <w:rPr>
          <w:spacing w:val="-10"/>
        </w:rPr>
        <w:t xml:space="preserve"> </w:t>
      </w:r>
      <w:r>
        <w:t>form</w:t>
      </w:r>
      <w:r>
        <w:rPr>
          <w:spacing w:val="-9"/>
        </w:rPr>
        <w:t xml:space="preserve"> </w:t>
      </w:r>
      <w:r>
        <w:t>the</w:t>
      </w:r>
      <w:r>
        <w:rPr>
          <w:spacing w:val="-9"/>
        </w:rPr>
        <w:t xml:space="preserve"> </w:t>
      </w:r>
      <w:r>
        <w:t>basis</w:t>
      </w:r>
      <w:r>
        <w:rPr>
          <w:spacing w:val="-9"/>
        </w:rPr>
        <w:t xml:space="preserve"> </w:t>
      </w:r>
      <w:r>
        <w:t>for</w:t>
      </w:r>
      <w:r>
        <w:rPr>
          <w:spacing w:val="-10"/>
        </w:rPr>
        <w:t xml:space="preserve"> </w:t>
      </w:r>
      <w:r>
        <w:t>a</w:t>
      </w:r>
      <w:r>
        <w:rPr>
          <w:spacing w:val="-10"/>
        </w:rPr>
        <w:t xml:space="preserve"> </w:t>
      </w:r>
      <w:r>
        <w:t>new</w:t>
      </w:r>
      <w:r>
        <w:rPr>
          <w:spacing w:val="-9"/>
        </w:rPr>
        <w:t xml:space="preserve"> </w:t>
      </w:r>
      <w:r>
        <w:t>and</w:t>
      </w:r>
      <w:r>
        <w:rPr>
          <w:spacing w:val="-10"/>
        </w:rPr>
        <w:t xml:space="preserve"> </w:t>
      </w:r>
      <w:r>
        <w:t>more</w:t>
      </w:r>
      <w:r>
        <w:rPr>
          <w:spacing w:val="-9"/>
        </w:rPr>
        <w:t xml:space="preserve"> </w:t>
      </w:r>
      <w:r>
        <w:t>modern</w:t>
      </w:r>
      <w:r>
        <w:rPr>
          <w:spacing w:val="-10"/>
        </w:rPr>
        <w:t xml:space="preserve"> </w:t>
      </w:r>
      <w:r>
        <w:t>didactics.</w:t>
      </w:r>
      <w:r>
        <w:rPr>
          <w:spacing w:val="-10"/>
        </w:rPr>
        <w:t xml:space="preserve"> </w:t>
      </w:r>
      <w:r>
        <w:t>Rossi</w:t>
      </w:r>
      <w:r>
        <w:rPr>
          <w:spacing w:val="-10"/>
        </w:rPr>
        <w:t xml:space="preserve"> </w:t>
      </w:r>
      <w:r>
        <w:t>explains</w:t>
      </w:r>
      <w:r>
        <w:rPr>
          <w:spacing w:val="-9"/>
        </w:rPr>
        <w:t xml:space="preserve"> </w:t>
      </w:r>
      <w:r>
        <w:t>how</w:t>
      </w:r>
      <w:r>
        <w:rPr>
          <w:spacing w:val="-9"/>
        </w:rPr>
        <w:t xml:space="preserve"> </w:t>
      </w:r>
      <w:r>
        <w:t>the</w:t>
      </w:r>
      <w:r>
        <w:rPr>
          <w:spacing w:val="-9"/>
        </w:rPr>
        <w:t xml:space="preserve"> </w:t>
      </w:r>
      <w:r>
        <w:t>enactive model can be applied consis</w:t>
      </w:r>
      <w:r>
        <w:t>tently to the teaching/learning relationship, considering all the agents, not individually, but rather in the structural whole they create by growing together. When contrasted with the constructivist approach to teaching, the main differences are related t</w:t>
      </w:r>
      <w:r>
        <w:t xml:space="preserve">o </w:t>
      </w:r>
      <w:proofErr w:type="spellStart"/>
      <w:r>
        <w:t>enactivism’s</w:t>
      </w:r>
      <w:proofErr w:type="spellEnd"/>
      <w:r>
        <w:t xml:space="preserve"> greater attention to the relationship between subject and environment</w:t>
      </w:r>
      <w:r>
        <w:rPr>
          <w:spacing w:val="-15"/>
        </w:rPr>
        <w:t xml:space="preserve"> </w:t>
      </w:r>
      <w:r>
        <w:t>rather</w:t>
      </w:r>
      <w:r>
        <w:rPr>
          <w:spacing w:val="-14"/>
        </w:rPr>
        <w:t xml:space="preserve"> </w:t>
      </w:r>
      <w:r>
        <w:t>than</w:t>
      </w:r>
      <w:r>
        <w:rPr>
          <w:spacing w:val="-15"/>
        </w:rPr>
        <w:t xml:space="preserve"> </w:t>
      </w:r>
      <w:r>
        <w:t>the</w:t>
      </w:r>
      <w:r>
        <w:rPr>
          <w:spacing w:val="-14"/>
        </w:rPr>
        <w:t xml:space="preserve"> </w:t>
      </w:r>
      <w:r>
        <w:t>structures</w:t>
      </w:r>
      <w:r>
        <w:rPr>
          <w:spacing w:val="-14"/>
        </w:rPr>
        <w:t xml:space="preserve"> </w:t>
      </w:r>
      <w:r>
        <w:t>within</w:t>
      </w:r>
      <w:r>
        <w:rPr>
          <w:spacing w:val="-15"/>
        </w:rPr>
        <w:t xml:space="preserve"> </w:t>
      </w:r>
      <w:r>
        <w:t>the</w:t>
      </w:r>
      <w:r>
        <w:rPr>
          <w:spacing w:val="-14"/>
        </w:rPr>
        <w:t xml:space="preserve"> </w:t>
      </w:r>
      <w:r>
        <w:t>individual,</w:t>
      </w:r>
      <w:r>
        <w:rPr>
          <w:spacing w:val="-14"/>
        </w:rPr>
        <w:t xml:space="preserve"> </w:t>
      </w:r>
      <w:r>
        <w:t>along</w:t>
      </w:r>
      <w:r>
        <w:rPr>
          <w:spacing w:val="-13"/>
        </w:rPr>
        <w:t xml:space="preserve"> </w:t>
      </w:r>
      <w:r>
        <w:t>with</w:t>
      </w:r>
      <w:r>
        <w:rPr>
          <w:spacing w:val="-15"/>
        </w:rPr>
        <w:t xml:space="preserve"> </w:t>
      </w:r>
      <w:r>
        <w:t>the</w:t>
      </w:r>
      <w:r>
        <w:rPr>
          <w:spacing w:val="-14"/>
        </w:rPr>
        <w:t xml:space="preserve"> </w:t>
      </w:r>
      <w:r>
        <w:t>use</w:t>
      </w:r>
      <w:r>
        <w:rPr>
          <w:spacing w:val="-14"/>
        </w:rPr>
        <w:t xml:space="preserve"> </w:t>
      </w:r>
      <w:r>
        <w:t>of</w:t>
      </w:r>
      <w:r>
        <w:rPr>
          <w:spacing w:val="-14"/>
        </w:rPr>
        <w:t xml:space="preserve"> </w:t>
      </w:r>
      <w:r>
        <w:t>the</w:t>
      </w:r>
      <w:r>
        <w:rPr>
          <w:spacing w:val="-14"/>
        </w:rPr>
        <w:t xml:space="preserve"> </w:t>
      </w:r>
      <w:r>
        <w:t>body, perception, gestures, empathy, and the use of</w:t>
      </w:r>
      <w:r>
        <w:rPr>
          <w:spacing w:val="-4"/>
        </w:rPr>
        <w:t xml:space="preserve"> </w:t>
      </w:r>
      <w:r>
        <w:t>technology.</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In the Gibbs model, peoples’ gestures and sensations assume importance. In this sense it offers the opportunity to pay attention to the "third dimension" of the law"--the approach shared by "rebellious lawyers" (White, 1988, pp. 760-762) that emphasizes th</w:t>
      </w:r>
      <w:r>
        <w:t>e need for "translating felt experience into understandings and actions that increase the power of vulnerable people." In this manner, the Gibbs model can help students compare law in action and law in the books. The students waiting for the inmates who di</w:t>
      </w:r>
      <w:r>
        <w:t>dn’t arrive at the counter</w:t>
      </w:r>
      <w:r>
        <w:rPr>
          <w:spacing w:val="-7"/>
        </w:rPr>
        <w:t xml:space="preserve"> </w:t>
      </w:r>
      <w:r>
        <w:t>experienced</w:t>
      </w:r>
      <w:r>
        <w:rPr>
          <w:spacing w:val="-7"/>
        </w:rPr>
        <w:t xml:space="preserve"> </w:t>
      </w:r>
      <w:r>
        <w:t>feelings</w:t>
      </w:r>
      <w:r>
        <w:rPr>
          <w:spacing w:val="-7"/>
        </w:rPr>
        <w:t xml:space="preserve"> </w:t>
      </w:r>
      <w:r>
        <w:t>of</w:t>
      </w:r>
      <w:r>
        <w:rPr>
          <w:spacing w:val="-6"/>
        </w:rPr>
        <w:t xml:space="preserve"> </w:t>
      </w:r>
      <w:r>
        <w:t>frustration.</w:t>
      </w:r>
      <w:r>
        <w:rPr>
          <w:spacing w:val="-6"/>
        </w:rPr>
        <w:t xml:space="preserve"> </w:t>
      </w:r>
      <w:r>
        <w:t>In</w:t>
      </w:r>
      <w:r>
        <w:rPr>
          <w:spacing w:val="-7"/>
        </w:rPr>
        <w:t xml:space="preserve"> </w:t>
      </w:r>
      <w:r>
        <w:t>evaluating</w:t>
      </w:r>
      <w:r>
        <w:rPr>
          <w:spacing w:val="-7"/>
        </w:rPr>
        <w:t xml:space="preserve"> </w:t>
      </w:r>
      <w:r>
        <w:t>the</w:t>
      </w:r>
      <w:r>
        <w:rPr>
          <w:spacing w:val="-7"/>
        </w:rPr>
        <w:t xml:space="preserve"> </w:t>
      </w:r>
      <w:r>
        <w:t>benefits</w:t>
      </w:r>
      <w:r>
        <w:rPr>
          <w:spacing w:val="-7"/>
        </w:rPr>
        <w:t xml:space="preserve"> </w:t>
      </w:r>
      <w:r>
        <w:t>and</w:t>
      </w:r>
      <w:r>
        <w:rPr>
          <w:spacing w:val="-7"/>
        </w:rPr>
        <w:t xml:space="preserve"> </w:t>
      </w:r>
      <w:r>
        <w:t>challenges</w:t>
      </w:r>
      <w:r>
        <w:rPr>
          <w:spacing w:val="-7"/>
        </w:rPr>
        <w:t xml:space="preserve"> </w:t>
      </w:r>
      <w:r>
        <w:t>of</w:t>
      </w:r>
      <w:r>
        <w:rPr>
          <w:spacing w:val="-6"/>
        </w:rPr>
        <w:t xml:space="preserve"> </w:t>
      </w:r>
      <w:r>
        <w:t>this experience, significant weight can be given to the unexpected extended interview of the “expert” inmates, who offered the law students their v</w:t>
      </w:r>
      <w:r>
        <w:t xml:space="preserve">ision of important unmet needs within the prison. By analyzing the situation in this manner, students may well be able to recognize and value their experience differently, to the extent that that they have received important information that can be shared </w:t>
      </w:r>
      <w:r>
        <w:t>with the larger population of inmates and revisited with them during a future</w:t>
      </w:r>
      <w:r>
        <w:rPr>
          <w:spacing w:val="-4"/>
        </w:rPr>
        <w:t xml:space="preserve"> </w:t>
      </w:r>
      <w:r>
        <w:t>visit.</w:t>
      </w:r>
    </w:p>
    <w:p w:rsidR="00B51B6B" w:rsidRDefault="00B51B6B">
      <w:pPr>
        <w:pStyle w:val="BodyText"/>
      </w:pPr>
    </w:p>
    <w:p w:rsidR="00B51B6B" w:rsidRDefault="00B51B6B">
      <w:pPr>
        <w:pStyle w:val="BodyText"/>
      </w:pPr>
    </w:p>
    <w:p w:rsidR="00B51B6B" w:rsidRDefault="00C75737">
      <w:pPr>
        <w:pStyle w:val="BodyText"/>
        <w:ind w:left="113"/>
      </w:pPr>
      <w:r>
        <w:t>The Atkins and Murphy model (1993) proposes five steps for reflection:</w:t>
      </w:r>
    </w:p>
    <w:p w:rsidR="00B51B6B" w:rsidRDefault="00B51B6B">
      <w:pPr>
        <w:pStyle w:val="BodyText"/>
      </w:pPr>
    </w:p>
    <w:p w:rsidR="00B51B6B" w:rsidRDefault="00C75737">
      <w:pPr>
        <w:pStyle w:val="ListParagraph"/>
        <w:numPr>
          <w:ilvl w:val="0"/>
          <w:numId w:val="11"/>
        </w:numPr>
        <w:tabs>
          <w:tab w:val="left" w:pos="515"/>
        </w:tabs>
        <w:ind w:firstLine="0"/>
        <w:rPr>
          <w:rFonts w:ascii="Palatino Linotype"/>
          <w:sz w:val="24"/>
        </w:rPr>
      </w:pPr>
      <w:r>
        <w:rPr>
          <w:rFonts w:ascii="Palatino Linotype"/>
          <w:sz w:val="24"/>
        </w:rPr>
        <w:t>Become aware of discomfort, or</w:t>
      </w:r>
      <w:r>
        <w:rPr>
          <w:rFonts w:ascii="Palatino Linotype"/>
          <w:spacing w:val="-5"/>
          <w:sz w:val="24"/>
        </w:rPr>
        <w:t xml:space="preserve"> </w:t>
      </w:r>
      <w:r>
        <w:rPr>
          <w:rFonts w:ascii="Palatino Linotype"/>
          <w:sz w:val="24"/>
        </w:rPr>
        <w:t>action/experience;</w:t>
      </w:r>
    </w:p>
    <w:p w:rsidR="00B51B6B" w:rsidRDefault="00B51B6B">
      <w:pPr>
        <w:pStyle w:val="BodyText"/>
        <w:spacing w:before="13"/>
        <w:rPr>
          <w:sz w:val="23"/>
        </w:rPr>
      </w:pPr>
    </w:p>
    <w:p w:rsidR="00B51B6B" w:rsidRDefault="00C75737">
      <w:pPr>
        <w:pStyle w:val="ListParagraph"/>
        <w:numPr>
          <w:ilvl w:val="0"/>
          <w:numId w:val="11"/>
        </w:numPr>
        <w:tabs>
          <w:tab w:val="left" w:pos="455"/>
        </w:tabs>
        <w:ind w:left="454" w:hanging="340"/>
        <w:rPr>
          <w:rFonts w:ascii="Palatino Linotype"/>
          <w:sz w:val="24"/>
        </w:rPr>
      </w:pPr>
      <w:r>
        <w:rPr>
          <w:rFonts w:ascii="Palatino Linotype"/>
          <w:sz w:val="24"/>
        </w:rPr>
        <w:t>Describe the situation, including salient, feelings, thoughts, events, or</w:t>
      </w:r>
      <w:r>
        <w:rPr>
          <w:rFonts w:ascii="Palatino Linotype"/>
          <w:spacing w:val="-15"/>
          <w:sz w:val="24"/>
        </w:rPr>
        <w:t xml:space="preserve"> </w:t>
      </w:r>
      <w:r>
        <w:rPr>
          <w:rFonts w:ascii="Palatino Linotype"/>
          <w:sz w:val="24"/>
        </w:rPr>
        <w:t>features;</w:t>
      </w:r>
    </w:p>
    <w:p w:rsidR="00B51B6B" w:rsidRDefault="00B51B6B">
      <w:pPr>
        <w:pStyle w:val="BodyText"/>
      </w:pPr>
    </w:p>
    <w:p w:rsidR="00B51B6B" w:rsidRDefault="00C75737">
      <w:pPr>
        <w:pStyle w:val="ListParagraph"/>
        <w:numPr>
          <w:ilvl w:val="0"/>
          <w:numId w:val="11"/>
        </w:numPr>
        <w:tabs>
          <w:tab w:val="left" w:pos="489"/>
        </w:tabs>
        <w:spacing w:line="480" w:lineRule="auto"/>
        <w:ind w:right="171" w:firstLine="0"/>
        <w:rPr>
          <w:rFonts w:ascii="Palatino Linotype"/>
          <w:sz w:val="24"/>
        </w:rPr>
      </w:pPr>
      <w:r>
        <w:rPr>
          <w:rFonts w:ascii="Palatino Linotype"/>
          <w:sz w:val="24"/>
        </w:rPr>
        <w:t>Analyze feelings and knowledge. Identify and challenge assumptions. Imagine and explore</w:t>
      </w:r>
      <w:r>
        <w:rPr>
          <w:rFonts w:ascii="Palatino Linotype"/>
          <w:spacing w:val="-1"/>
          <w:sz w:val="24"/>
        </w:rPr>
        <w:t xml:space="preserve"> </w:t>
      </w:r>
      <w:r>
        <w:rPr>
          <w:rFonts w:ascii="Palatino Linotype"/>
          <w:sz w:val="24"/>
        </w:rPr>
        <w:t>alternatives;</w:t>
      </w:r>
    </w:p>
    <w:p w:rsidR="00B51B6B" w:rsidRDefault="00C75737">
      <w:pPr>
        <w:pStyle w:val="ListParagraph"/>
        <w:numPr>
          <w:ilvl w:val="0"/>
          <w:numId w:val="11"/>
        </w:numPr>
        <w:tabs>
          <w:tab w:val="left" w:pos="442"/>
        </w:tabs>
        <w:spacing w:line="480" w:lineRule="auto"/>
        <w:ind w:right="173" w:firstLine="0"/>
        <w:rPr>
          <w:rFonts w:ascii="Palatino Linotype"/>
          <w:sz w:val="24"/>
        </w:rPr>
      </w:pPr>
      <w:r>
        <w:rPr>
          <w:rFonts w:ascii="Palatino Linotype"/>
          <w:sz w:val="24"/>
        </w:rPr>
        <w:t>Evaluate</w:t>
      </w:r>
      <w:r>
        <w:rPr>
          <w:rFonts w:ascii="Palatino Linotype"/>
          <w:spacing w:val="-18"/>
          <w:sz w:val="24"/>
        </w:rPr>
        <w:t xml:space="preserve"> </w:t>
      </w:r>
      <w:r>
        <w:rPr>
          <w:rFonts w:ascii="Palatino Linotype"/>
          <w:sz w:val="24"/>
        </w:rPr>
        <w:t>the</w:t>
      </w:r>
      <w:r>
        <w:rPr>
          <w:rFonts w:ascii="Palatino Linotype"/>
          <w:spacing w:val="-18"/>
          <w:sz w:val="24"/>
        </w:rPr>
        <w:t xml:space="preserve"> </w:t>
      </w:r>
      <w:r>
        <w:rPr>
          <w:rFonts w:ascii="Palatino Linotype"/>
          <w:sz w:val="24"/>
        </w:rPr>
        <w:t>relevance</w:t>
      </w:r>
      <w:r>
        <w:rPr>
          <w:rFonts w:ascii="Palatino Linotype"/>
          <w:spacing w:val="-18"/>
          <w:sz w:val="24"/>
        </w:rPr>
        <w:t xml:space="preserve"> </w:t>
      </w:r>
      <w:r>
        <w:rPr>
          <w:rFonts w:ascii="Palatino Linotype"/>
          <w:sz w:val="24"/>
        </w:rPr>
        <w:t>of</w:t>
      </w:r>
      <w:r>
        <w:rPr>
          <w:rFonts w:ascii="Palatino Linotype"/>
          <w:spacing w:val="-18"/>
          <w:sz w:val="24"/>
        </w:rPr>
        <w:t xml:space="preserve"> </w:t>
      </w:r>
      <w:r>
        <w:rPr>
          <w:rFonts w:ascii="Palatino Linotype"/>
          <w:sz w:val="24"/>
        </w:rPr>
        <w:t>knowledge.</w:t>
      </w:r>
      <w:r>
        <w:rPr>
          <w:rFonts w:ascii="Palatino Linotype"/>
          <w:spacing w:val="-19"/>
          <w:sz w:val="24"/>
        </w:rPr>
        <w:t xml:space="preserve"> </w:t>
      </w:r>
      <w:r>
        <w:rPr>
          <w:rFonts w:ascii="Palatino Linotype"/>
          <w:sz w:val="24"/>
        </w:rPr>
        <w:t>Does</w:t>
      </w:r>
      <w:r>
        <w:rPr>
          <w:rFonts w:ascii="Palatino Linotype"/>
          <w:spacing w:val="-18"/>
          <w:sz w:val="24"/>
        </w:rPr>
        <w:t xml:space="preserve"> </w:t>
      </w:r>
      <w:r>
        <w:rPr>
          <w:rFonts w:ascii="Palatino Linotype"/>
          <w:sz w:val="24"/>
        </w:rPr>
        <w:t>it</w:t>
      </w:r>
      <w:r>
        <w:rPr>
          <w:rFonts w:ascii="Palatino Linotype"/>
          <w:spacing w:val="-19"/>
          <w:sz w:val="24"/>
        </w:rPr>
        <w:t xml:space="preserve"> </w:t>
      </w:r>
      <w:r>
        <w:rPr>
          <w:rFonts w:ascii="Palatino Linotype"/>
          <w:sz w:val="24"/>
        </w:rPr>
        <w:t>help</w:t>
      </w:r>
      <w:r>
        <w:rPr>
          <w:rFonts w:ascii="Palatino Linotype"/>
          <w:spacing w:val="-18"/>
          <w:sz w:val="24"/>
        </w:rPr>
        <w:t xml:space="preserve"> </w:t>
      </w:r>
      <w:r>
        <w:rPr>
          <w:rFonts w:ascii="Palatino Linotype"/>
          <w:sz w:val="24"/>
        </w:rPr>
        <w:t>to</w:t>
      </w:r>
      <w:r>
        <w:rPr>
          <w:rFonts w:ascii="Palatino Linotype"/>
          <w:spacing w:val="-18"/>
          <w:sz w:val="24"/>
        </w:rPr>
        <w:t xml:space="preserve"> </w:t>
      </w:r>
      <w:r>
        <w:rPr>
          <w:rFonts w:ascii="Palatino Linotype"/>
          <w:sz w:val="24"/>
        </w:rPr>
        <w:t>explain/resolve</w:t>
      </w:r>
      <w:r>
        <w:rPr>
          <w:rFonts w:ascii="Palatino Linotype"/>
          <w:spacing w:val="-18"/>
          <w:sz w:val="24"/>
        </w:rPr>
        <w:t xml:space="preserve"> </w:t>
      </w:r>
      <w:r>
        <w:rPr>
          <w:rFonts w:ascii="Palatino Linotype"/>
          <w:sz w:val="24"/>
        </w:rPr>
        <w:t>problems?</w:t>
      </w:r>
      <w:r>
        <w:rPr>
          <w:rFonts w:ascii="Palatino Linotype"/>
          <w:spacing w:val="-18"/>
          <w:sz w:val="24"/>
        </w:rPr>
        <w:t xml:space="preserve"> </w:t>
      </w:r>
      <w:r>
        <w:rPr>
          <w:rFonts w:ascii="Palatino Linotype"/>
          <w:sz w:val="24"/>
        </w:rPr>
        <w:t>How</w:t>
      </w:r>
      <w:r>
        <w:rPr>
          <w:rFonts w:ascii="Palatino Linotype"/>
          <w:spacing w:val="-18"/>
          <w:sz w:val="24"/>
        </w:rPr>
        <w:t xml:space="preserve"> </w:t>
      </w:r>
      <w:r>
        <w:rPr>
          <w:rFonts w:ascii="Palatino Linotype"/>
          <w:sz w:val="24"/>
        </w:rPr>
        <w:t>was your use of</w:t>
      </w:r>
      <w:r>
        <w:rPr>
          <w:rFonts w:ascii="Palatino Linotype"/>
          <w:spacing w:val="-2"/>
          <w:sz w:val="24"/>
        </w:rPr>
        <w:t xml:space="preserve"> </w:t>
      </w:r>
      <w:r>
        <w:rPr>
          <w:rFonts w:ascii="Palatino Linotype"/>
          <w:sz w:val="24"/>
        </w:rPr>
        <w:t>knowledge?</w:t>
      </w:r>
    </w:p>
    <w:p w:rsidR="00B51B6B" w:rsidRDefault="00C75737">
      <w:pPr>
        <w:pStyle w:val="ListParagraph"/>
        <w:numPr>
          <w:ilvl w:val="0"/>
          <w:numId w:val="11"/>
        </w:numPr>
        <w:tabs>
          <w:tab w:val="left" w:pos="455"/>
        </w:tabs>
        <w:spacing w:line="323" w:lineRule="exact"/>
        <w:ind w:left="454" w:hanging="340"/>
        <w:rPr>
          <w:rFonts w:ascii="Palatino Linotype"/>
          <w:sz w:val="24"/>
        </w:rPr>
      </w:pPr>
      <w:r>
        <w:rPr>
          <w:rFonts w:ascii="Palatino Linotype"/>
          <w:sz w:val="24"/>
        </w:rPr>
        <w:t>Identify any learning that has</w:t>
      </w:r>
      <w:r>
        <w:rPr>
          <w:rFonts w:ascii="Palatino Linotype"/>
          <w:spacing w:val="-3"/>
          <w:sz w:val="24"/>
        </w:rPr>
        <w:t xml:space="preserve"> </w:t>
      </w:r>
      <w:r>
        <w:rPr>
          <w:rFonts w:ascii="Palatino Linotype"/>
          <w:sz w:val="24"/>
        </w:rPr>
        <w:t>occurred.</w:t>
      </w:r>
    </w:p>
    <w:p w:rsidR="00B51B6B" w:rsidRDefault="00B51B6B">
      <w:pPr>
        <w:spacing w:line="323" w:lineRule="exact"/>
        <w:rPr>
          <w:sz w:val="24"/>
        </w:rPr>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4"/>
        <w:jc w:val="both"/>
      </w:pPr>
      <w:r>
        <w:lastRenderedPageBreak/>
        <w:t>With</w:t>
      </w:r>
      <w:r>
        <w:rPr>
          <w:spacing w:val="-9"/>
        </w:rPr>
        <w:t xml:space="preserve"> </w:t>
      </w:r>
      <w:r>
        <w:t>respect</w:t>
      </w:r>
      <w:r>
        <w:rPr>
          <w:spacing w:val="-8"/>
        </w:rPr>
        <w:t xml:space="preserve"> </w:t>
      </w:r>
      <w:r>
        <w:t>to</w:t>
      </w:r>
      <w:r>
        <w:rPr>
          <w:spacing w:val="-8"/>
        </w:rPr>
        <w:t xml:space="preserve"> </w:t>
      </w:r>
      <w:r>
        <w:t>this</w:t>
      </w:r>
      <w:r>
        <w:rPr>
          <w:spacing w:val="-8"/>
        </w:rPr>
        <w:t xml:space="preserve"> </w:t>
      </w:r>
      <w:r>
        <w:t>model,</w:t>
      </w:r>
      <w:r>
        <w:rPr>
          <w:spacing w:val="-8"/>
        </w:rPr>
        <w:t xml:space="preserve"> </w:t>
      </w:r>
      <w:r>
        <w:t>one</w:t>
      </w:r>
      <w:r>
        <w:rPr>
          <w:spacing w:val="-8"/>
        </w:rPr>
        <w:t xml:space="preserve"> </w:t>
      </w:r>
      <w:r>
        <w:t>of</w:t>
      </w:r>
      <w:r>
        <w:rPr>
          <w:spacing w:val="-8"/>
        </w:rPr>
        <w:t xml:space="preserve"> </w:t>
      </w:r>
      <w:r>
        <w:t>the</w:t>
      </w:r>
      <w:r>
        <w:rPr>
          <w:spacing w:val="-8"/>
        </w:rPr>
        <w:t xml:space="preserve"> </w:t>
      </w:r>
      <w:r>
        <w:t>central</w:t>
      </w:r>
      <w:r>
        <w:rPr>
          <w:spacing w:val="-8"/>
        </w:rPr>
        <w:t xml:space="preserve"> </w:t>
      </w:r>
      <w:r>
        <w:t>aspects</w:t>
      </w:r>
      <w:r>
        <w:rPr>
          <w:spacing w:val="-8"/>
        </w:rPr>
        <w:t xml:space="preserve"> </w:t>
      </w:r>
      <w:r>
        <w:t>is</w:t>
      </w:r>
      <w:r>
        <w:rPr>
          <w:spacing w:val="-9"/>
        </w:rPr>
        <w:t xml:space="preserve"> </w:t>
      </w:r>
      <w:r>
        <w:t>the</w:t>
      </w:r>
      <w:r>
        <w:rPr>
          <w:spacing w:val="-8"/>
        </w:rPr>
        <w:t xml:space="preserve"> </w:t>
      </w:r>
      <w:r>
        <w:t>attention</w:t>
      </w:r>
      <w:r>
        <w:rPr>
          <w:spacing w:val="-9"/>
        </w:rPr>
        <w:t xml:space="preserve"> </w:t>
      </w:r>
      <w:r>
        <w:t>to</w:t>
      </w:r>
      <w:r>
        <w:rPr>
          <w:spacing w:val="-8"/>
        </w:rPr>
        <w:t xml:space="preserve"> </w:t>
      </w:r>
      <w:r>
        <w:t>possible</w:t>
      </w:r>
      <w:r>
        <w:rPr>
          <w:spacing w:val="-8"/>
        </w:rPr>
        <w:t xml:space="preserve"> </w:t>
      </w:r>
      <w:r>
        <w:t>alternatives and the way in which to use one's own</w:t>
      </w:r>
      <w:r>
        <w:rPr>
          <w:spacing w:val="-9"/>
        </w:rPr>
        <w:t xml:space="preserve"> </w:t>
      </w:r>
      <w:r>
        <w:t>knowledge.</w:t>
      </w:r>
    </w:p>
    <w:p w:rsidR="00B51B6B" w:rsidRDefault="00B51B6B">
      <w:pPr>
        <w:pStyle w:val="BodyText"/>
      </w:pPr>
    </w:p>
    <w:p w:rsidR="00B51B6B" w:rsidRDefault="00B51B6B">
      <w:pPr>
        <w:pStyle w:val="BodyText"/>
      </w:pPr>
    </w:p>
    <w:p w:rsidR="00B51B6B" w:rsidRDefault="00C75737">
      <w:pPr>
        <w:pStyle w:val="BodyText"/>
        <w:spacing w:line="480" w:lineRule="auto"/>
        <w:ind w:left="113" w:right="171"/>
        <w:jc w:val="both"/>
      </w:pPr>
      <w:r>
        <w:rPr>
          <w:spacing w:val="-3"/>
        </w:rPr>
        <w:t xml:space="preserve">Turning </w:t>
      </w:r>
      <w:r>
        <w:t xml:space="preserve">back to our example, law students could use this model to analyze and reflect critically on their role and adapt their approach in order to take advantage of the changing situation. What emerged from the extended conversation with the student inmates </w:t>
      </w:r>
      <w:r>
        <w:rPr>
          <w:spacing w:val="-3"/>
        </w:rPr>
        <w:t xml:space="preserve">was </w:t>
      </w:r>
      <w:r>
        <w:t>a</w:t>
      </w:r>
      <w:r>
        <w:t xml:space="preserve"> strong</w:t>
      </w:r>
      <w:r>
        <w:rPr>
          <w:spacing w:val="-12"/>
        </w:rPr>
        <w:t xml:space="preserve"> </w:t>
      </w:r>
      <w:r>
        <w:t>concern</w:t>
      </w:r>
      <w:r>
        <w:rPr>
          <w:spacing w:val="-12"/>
        </w:rPr>
        <w:t xml:space="preserve"> </w:t>
      </w:r>
      <w:r>
        <w:t>about</w:t>
      </w:r>
      <w:r>
        <w:rPr>
          <w:spacing w:val="-13"/>
        </w:rPr>
        <w:t xml:space="preserve"> </w:t>
      </w:r>
      <w:r>
        <w:t>many</w:t>
      </w:r>
      <w:r>
        <w:rPr>
          <w:spacing w:val="-12"/>
        </w:rPr>
        <w:t xml:space="preserve"> </w:t>
      </w:r>
      <w:r>
        <w:t>difficulties</w:t>
      </w:r>
      <w:r>
        <w:rPr>
          <w:spacing w:val="-12"/>
        </w:rPr>
        <w:t xml:space="preserve"> </w:t>
      </w:r>
      <w:r>
        <w:t>connected</w:t>
      </w:r>
      <w:r>
        <w:rPr>
          <w:spacing w:val="-12"/>
        </w:rPr>
        <w:t xml:space="preserve"> </w:t>
      </w:r>
      <w:r>
        <w:t>to</w:t>
      </w:r>
      <w:r>
        <w:rPr>
          <w:spacing w:val="-12"/>
        </w:rPr>
        <w:t xml:space="preserve"> </w:t>
      </w:r>
      <w:r>
        <w:t>the</w:t>
      </w:r>
      <w:r>
        <w:rPr>
          <w:spacing w:val="-12"/>
        </w:rPr>
        <w:t xml:space="preserve"> </w:t>
      </w:r>
      <w:r>
        <w:t>path</w:t>
      </w:r>
      <w:r>
        <w:rPr>
          <w:spacing w:val="-12"/>
        </w:rPr>
        <w:t xml:space="preserve"> </w:t>
      </w:r>
      <w:r>
        <w:t>of</w:t>
      </w:r>
      <w:r>
        <w:rPr>
          <w:spacing w:val="-11"/>
        </w:rPr>
        <w:t xml:space="preserve"> </w:t>
      </w:r>
      <w:r>
        <w:t>exiting</w:t>
      </w:r>
      <w:r>
        <w:rPr>
          <w:spacing w:val="-12"/>
        </w:rPr>
        <w:t xml:space="preserve"> </w:t>
      </w:r>
      <w:r>
        <w:t>the</w:t>
      </w:r>
      <w:r>
        <w:rPr>
          <w:spacing w:val="-12"/>
        </w:rPr>
        <w:t xml:space="preserve"> </w:t>
      </w:r>
      <w:r>
        <w:t>prison</w:t>
      </w:r>
      <w:r>
        <w:rPr>
          <w:spacing w:val="-12"/>
        </w:rPr>
        <w:t xml:space="preserve"> </w:t>
      </w:r>
      <w:r>
        <w:t>and</w:t>
      </w:r>
      <w:r>
        <w:rPr>
          <w:spacing w:val="-12"/>
        </w:rPr>
        <w:t xml:space="preserve"> </w:t>
      </w:r>
      <w:r>
        <w:t>social reintegration. Through more conscious reflection using steps three through five of this model, the law students could shift their focus to working collaboratively with the student inmates to come up with ideas for addressing their concern about rein</w:t>
      </w:r>
      <w:r>
        <w:t>tegration, drawing upon the legal knowledge of both</w:t>
      </w:r>
      <w:r>
        <w:rPr>
          <w:spacing w:val="-5"/>
        </w:rPr>
        <w:t xml:space="preserve"> </w:t>
      </w:r>
      <w:r>
        <w:t>groups</w:t>
      </w:r>
    </w:p>
    <w:p w:rsidR="00B51B6B" w:rsidRDefault="00B51B6B">
      <w:pPr>
        <w:pStyle w:val="BodyText"/>
      </w:pPr>
    </w:p>
    <w:p w:rsidR="00B51B6B" w:rsidRDefault="00B51B6B">
      <w:pPr>
        <w:pStyle w:val="BodyText"/>
      </w:pPr>
    </w:p>
    <w:p w:rsidR="00B51B6B" w:rsidRDefault="00C75737">
      <w:pPr>
        <w:pStyle w:val="BodyText"/>
        <w:spacing w:line="480" w:lineRule="auto"/>
        <w:ind w:left="113" w:right="171"/>
        <w:jc w:val="both"/>
      </w:pPr>
      <w:r>
        <w:t>Finally</w:t>
      </w:r>
      <w:r>
        <w:rPr>
          <w:spacing w:val="-14"/>
        </w:rPr>
        <w:t xml:space="preserve"> </w:t>
      </w:r>
      <w:r>
        <w:t>the</w:t>
      </w:r>
      <w:r>
        <w:rPr>
          <w:spacing w:val="-14"/>
        </w:rPr>
        <w:t xml:space="preserve"> </w:t>
      </w:r>
      <w:r>
        <w:t>model</w:t>
      </w:r>
      <w:r>
        <w:rPr>
          <w:spacing w:val="-16"/>
        </w:rPr>
        <w:t xml:space="preserve"> </w:t>
      </w:r>
      <w:r>
        <w:t>of</w:t>
      </w:r>
      <w:r>
        <w:rPr>
          <w:spacing w:val="-15"/>
        </w:rPr>
        <w:t xml:space="preserve"> </w:t>
      </w:r>
      <w:r>
        <w:t>transformational</w:t>
      </w:r>
      <w:r>
        <w:rPr>
          <w:spacing w:val="-16"/>
        </w:rPr>
        <w:t xml:space="preserve"> </w:t>
      </w:r>
      <w:r>
        <w:t>learning</w:t>
      </w:r>
      <w:r>
        <w:rPr>
          <w:spacing w:val="-16"/>
        </w:rPr>
        <w:t xml:space="preserve"> </w:t>
      </w:r>
      <w:r>
        <w:t>of</w:t>
      </w:r>
      <w:r>
        <w:rPr>
          <w:spacing w:val="-15"/>
        </w:rPr>
        <w:t xml:space="preserve"> </w:t>
      </w:r>
      <w:proofErr w:type="spellStart"/>
      <w:r>
        <w:t>Mezirow</w:t>
      </w:r>
      <w:proofErr w:type="spellEnd"/>
      <w:r>
        <w:rPr>
          <w:spacing w:val="-15"/>
        </w:rPr>
        <w:t xml:space="preserve"> </w:t>
      </w:r>
      <w:r>
        <w:t>(2000)</w:t>
      </w:r>
      <w:r>
        <w:rPr>
          <w:spacing w:val="-15"/>
        </w:rPr>
        <w:t xml:space="preserve"> </w:t>
      </w:r>
      <w:r>
        <w:t>offers</w:t>
      </w:r>
      <w:r>
        <w:rPr>
          <w:spacing w:val="-15"/>
        </w:rPr>
        <w:t xml:space="preserve"> </w:t>
      </w:r>
      <w:r>
        <w:t>additional</w:t>
      </w:r>
      <w:r>
        <w:rPr>
          <w:spacing w:val="-16"/>
        </w:rPr>
        <w:t xml:space="preserve"> </w:t>
      </w:r>
      <w:r>
        <w:t>guidance for</w:t>
      </w:r>
      <w:r>
        <w:rPr>
          <w:spacing w:val="-6"/>
        </w:rPr>
        <w:t xml:space="preserve"> </w:t>
      </w:r>
      <w:r>
        <w:t>improving</w:t>
      </w:r>
      <w:r>
        <w:rPr>
          <w:spacing w:val="-6"/>
        </w:rPr>
        <w:t xml:space="preserve"> </w:t>
      </w:r>
      <w:r>
        <w:t>clinic</w:t>
      </w:r>
      <w:r>
        <w:rPr>
          <w:spacing w:val="-6"/>
        </w:rPr>
        <w:t xml:space="preserve"> </w:t>
      </w:r>
      <w:r>
        <w:t>students’</w:t>
      </w:r>
      <w:r>
        <w:rPr>
          <w:spacing w:val="-6"/>
        </w:rPr>
        <w:t xml:space="preserve"> </w:t>
      </w:r>
      <w:r>
        <w:t>ability</w:t>
      </w:r>
      <w:r>
        <w:rPr>
          <w:spacing w:val="-6"/>
        </w:rPr>
        <w:t xml:space="preserve"> </w:t>
      </w:r>
      <w:r>
        <w:t>to</w:t>
      </w:r>
      <w:r>
        <w:rPr>
          <w:spacing w:val="-6"/>
        </w:rPr>
        <w:t xml:space="preserve"> </w:t>
      </w:r>
      <w:r>
        <w:t>engage</w:t>
      </w:r>
      <w:r>
        <w:rPr>
          <w:spacing w:val="-6"/>
        </w:rPr>
        <w:t xml:space="preserve"> </w:t>
      </w:r>
      <w:r>
        <w:t>in</w:t>
      </w:r>
      <w:r>
        <w:rPr>
          <w:spacing w:val="-6"/>
        </w:rPr>
        <w:t xml:space="preserve"> </w:t>
      </w:r>
      <w:r>
        <w:t>reflective</w:t>
      </w:r>
      <w:r>
        <w:rPr>
          <w:spacing w:val="-6"/>
        </w:rPr>
        <w:t xml:space="preserve"> </w:t>
      </w:r>
      <w:r>
        <w:t>practice.</w:t>
      </w:r>
      <w:r>
        <w:rPr>
          <w:spacing w:val="-6"/>
        </w:rPr>
        <w:t xml:space="preserve"> </w:t>
      </w:r>
      <w:r>
        <w:t>While</w:t>
      </w:r>
      <w:r>
        <w:rPr>
          <w:spacing w:val="-6"/>
        </w:rPr>
        <w:t xml:space="preserve"> </w:t>
      </w:r>
      <w:r>
        <w:t>the</w:t>
      </w:r>
      <w:r>
        <w:rPr>
          <w:spacing w:val="-6"/>
        </w:rPr>
        <w:t xml:space="preserve"> </w:t>
      </w:r>
      <w:r>
        <w:t>first</w:t>
      </w:r>
      <w:r>
        <w:rPr>
          <w:spacing w:val="-6"/>
        </w:rPr>
        <w:t xml:space="preserve"> </w:t>
      </w:r>
      <w:r>
        <w:t>steps</w:t>
      </w:r>
      <w:r>
        <w:rPr>
          <w:spacing w:val="-7"/>
        </w:rPr>
        <w:t xml:space="preserve"> </w:t>
      </w:r>
      <w:r>
        <w:t>of this model resemble the previous two models, it is distinctive in terms of its heightened focus on the moment of sharing, the potentially transformative nature of the process, the different roles and dynamics that can be imagined, and finally the abilit</w:t>
      </w:r>
      <w:r>
        <w:t>y to view the situation from a new and different</w:t>
      </w:r>
      <w:r>
        <w:rPr>
          <w:spacing w:val="-5"/>
        </w:rPr>
        <w:t xml:space="preserve"> </w:t>
      </w:r>
      <w:r>
        <w:t>perspective.</w:t>
      </w:r>
    </w:p>
    <w:p w:rsidR="00B51B6B" w:rsidRDefault="00B51B6B">
      <w:pPr>
        <w:pStyle w:val="BodyText"/>
      </w:pPr>
    </w:p>
    <w:p w:rsidR="00B51B6B" w:rsidRDefault="00B51B6B">
      <w:pPr>
        <w:pStyle w:val="BodyText"/>
        <w:spacing w:before="13"/>
        <w:rPr>
          <w:sz w:val="23"/>
        </w:rPr>
      </w:pPr>
    </w:p>
    <w:p w:rsidR="00B51B6B" w:rsidRDefault="00C75737">
      <w:pPr>
        <w:pStyle w:val="BodyText"/>
        <w:ind w:left="114"/>
      </w:pPr>
      <w:r>
        <w:t>Returning to the example, by sharing and reflecting upon their immediate reactions, the</w:t>
      </w:r>
    </w:p>
    <w:p w:rsidR="00B51B6B" w:rsidRDefault="00C75737">
      <w:pPr>
        <w:pStyle w:val="BodyText"/>
        <w:spacing w:before="8" w:line="640" w:lineRule="atLeast"/>
        <w:ind w:left="114" w:right="170"/>
        <w:jc w:val="both"/>
      </w:pPr>
      <w:r>
        <w:t>students can identify their own progression, from the narrow lens through which they initially approache</w:t>
      </w:r>
      <w:r>
        <w:t>d the situation and needs within the prison to their realization, reached</w:t>
      </w:r>
    </w:p>
    <w:p w:rsidR="00B51B6B" w:rsidRDefault="00B51B6B">
      <w:pPr>
        <w:spacing w:line="640" w:lineRule="atLeast"/>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through deeper engagement with the student inmates, that the help desk is not the appropriate resource to offer help with the challenges of reintegration. After the</w:t>
      </w:r>
      <w:r>
        <w:t>n working to imagine different ways in which both groups could collaborate, beyond from those initially conceived, the students and student inmates have created a physical resource kit containing a set of materials in which there are essential tools (a bus</w:t>
      </w:r>
      <w:r>
        <w:t xml:space="preserve"> ticket, a map, a list of dorms or places to have lunch for free) and also a virtual one in which there is legal information regarding issues to keep in mind for reintegration into communities. This information</w:t>
      </w:r>
      <w:r>
        <w:rPr>
          <w:spacing w:val="-9"/>
        </w:rPr>
        <w:t xml:space="preserve"> </w:t>
      </w:r>
      <w:r>
        <w:t>includes,</w:t>
      </w:r>
      <w:r>
        <w:rPr>
          <w:spacing w:val="-8"/>
        </w:rPr>
        <w:t xml:space="preserve"> </w:t>
      </w:r>
      <w:r>
        <w:t>for</w:t>
      </w:r>
      <w:r>
        <w:rPr>
          <w:spacing w:val="-8"/>
        </w:rPr>
        <w:t xml:space="preserve"> </w:t>
      </w:r>
      <w:r>
        <w:t>example,</w:t>
      </w:r>
      <w:r>
        <w:rPr>
          <w:spacing w:val="-8"/>
        </w:rPr>
        <w:t xml:space="preserve"> </w:t>
      </w:r>
      <w:r>
        <w:t>how</w:t>
      </w:r>
      <w:r>
        <w:rPr>
          <w:spacing w:val="-8"/>
        </w:rPr>
        <w:t xml:space="preserve"> </w:t>
      </w:r>
      <w:r>
        <w:t>to</w:t>
      </w:r>
      <w:r>
        <w:rPr>
          <w:spacing w:val="-9"/>
        </w:rPr>
        <w:t xml:space="preserve"> </w:t>
      </w:r>
      <w:r>
        <w:t>check</w:t>
      </w:r>
      <w:r>
        <w:rPr>
          <w:spacing w:val="-9"/>
        </w:rPr>
        <w:t xml:space="preserve"> </w:t>
      </w:r>
      <w:r>
        <w:t>that</w:t>
      </w:r>
      <w:r>
        <w:rPr>
          <w:spacing w:val="-9"/>
        </w:rPr>
        <w:t xml:space="preserve"> </w:t>
      </w:r>
      <w:r>
        <w:t>you</w:t>
      </w:r>
      <w:r>
        <w:rPr>
          <w:spacing w:val="-8"/>
        </w:rPr>
        <w:t xml:space="preserve"> </w:t>
      </w:r>
      <w:r>
        <w:t>still</w:t>
      </w:r>
      <w:r>
        <w:rPr>
          <w:spacing w:val="-9"/>
        </w:rPr>
        <w:t xml:space="preserve"> </w:t>
      </w:r>
      <w:r>
        <w:t>have</w:t>
      </w:r>
      <w:r>
        <w:rPr>
          <w:spacing w:val="-8"/>
        </w:rPr>
        <w:t xml:space="preserve"> </w:t>
      </w:r>
      <w:r>
        <w:t>certain</w:t>
      </w:r>
      <w:r>
        <w:rPr>
          <w:spacing w:val="-9"/>
        </w:rPr>
        <w:t xml:space="preserve"> </w:t>
      </w:r>
      <w:r>
        <w:t>benefits</w:t>
      </w:r>
      <w:r>
        <w:rPr>
          <w:spacing w:val="-8"/>
        </w:rPr>
        <w:t xml:space="preserve"> </w:t>
      </w:r>
      <w:r>
        <w:t>in</w:t>
      </w:r>
      <w:r>
        <w:rPr>
          <w:spacing w:val="-9"/>
        </w:rPr>
        <w:t xml:space="preserve"> </w:t>
      </w:r>
      <w:r>
        <w:t>place, how to find a residence, and how to find a</w:t>
      </w:r>
      <w:r>
        <w:rPr>
          <w:spacing w:val="-7"/>
        </w:rPr>
        <w:t xml:space="preserve"> </w:t>
      </w:r>
      <w:r>
        <w:t>doctor.</w:t>
      </w:r>
    </w:p>
    <w:p w:rsidR="00B51B6B" w:rsidRDefault="00B51B6B">
      <w:pPr>
        <w:pStyle w:val="BodyText"/>
      </w:pPr>
    </w:p>
    <w:p w:rsidR="00B51B6B" w:rsidRDefault="00B51B6B">
      <w:pPr>
        <w:pStyle w:val="BodyText"/>
        <w:spacing w:before="13"/>
        <w:rPr>
          <w:sz w:val="23"/>
        </w:rPr>
      </w:pPr>
    </w:p>
    <w:p w:rsidR="00B51B6B" w:rsidRDefault="00C75737">
      <w:pPr>
        <w:pStyle w:val="BodyText"/>
        <w:spacing w:line="480" w:lineRule="auto"/>
        <w:ind w:left="113" w:right="171"/>
        <w:jc w:val="both"/>
      </w:pPr>
      <w:r>
        <w:t>Reflective</w:t>
      </w:r>
      <w:r>
        <w:rPr>
          <w:spacing w:val="-8"/>
        </w:rPr>
        <w:t xml:space="preserve"> </w:t>
      </w:r>
      <w:r>
        <w:t>reports</w:t>
      </w:r>
      <w:r>
        <w:rPr>
          <w:spacing w:val="-8"/>
        </w:rPr>
        <w:t xml:space="preserve"> </w:t>
      </w:r>
      <w:r>
        <w:t>can</w:t>
      </w:r>
      <w:r>
        <w:rPr>
          <w:spacing w:val="-8"/>
        </w:rPr>
        <w:t xml:space="preserve"> </w:t>
      </w:r>
      <w:r>
        <w:t>be</w:t>
      </w:r>
      <w:r>
        <w:rPr>
          <w:spacing w:val="-8"/>
        </w:rPr>
        <w:t xml:space="preserve"> </w:t>
      </w:r>
      <w:r>
        <w:t>the</w:t>
      </w:r>
      <w:r>
        <w:rPr>
          <w:spacing w:val="-8"/>
        </w:rPr>
        <w:t xml:space="preserve"> </w:t>
      </w:r>
      <w:r>
        <w:t>tool</w:t>
      </w:r>
      <w:r>
        <w:rPr>
          <w:spacing w:val="-7"/>
        </w:rPr>
        <w:t xml:space="preserve"> </w:t>
      </w:r>
      <w:r>
        <w:t>for</w:t>
      </w:r>
      <w:r>
        <w:rPr>
          <w:spacing w:val="-8"/>
        </w:rPr>
        <w:t xml:space="preserve"> </w:t>
      </w:r>
      <w:r>
        <w:t>new</w:t>
      </w:r>
      <w:r>
        <w:rPr>
          <w:spacing w:val="-8"/>
        </w:rPr>
        <w:t xml:space="preserve"> </w:t>
      </w:r>
      <w:r>
        <w:t>projects,</w:t>
      </w:r>
      <w:r>
        <w:rPr>
          <w:spacing w:val="-8"/>
        </w:rPr>
        <w:t xml:space="preserve"> </w:t>
      </w:r>
      <w:r>
        <w:t>and</w:t>
      </w:r>
      <w:r>
        <w:rPr>
          <w:spacing w:val="-7"/>
        </w:rPr>
        <w:t xml:space="preserve"> </w:t>
      </w:r>
      <w:r>
        <w:t>also,</w:t>
      </w:r>
      <w:r>
        <w:rPr>
          <w:spacing w:val="-8"/>
        </w:rPr>
        <w:t xml:space="preserve"> </w:t>
      </w:r>
      <w:r>
        <w:t>most</w:t>
      </w:r>
      <w:r>
        <w:rPr>
          <w:spacing w:val="-9"/>
        </w:rPr>
        <w:t xml:space="preserve"> </w:t>
      </w:r>
      <w:r>
        <w:t>importantly,</w:t>
      </w:r>
      <w:r>
        <w:rPr>
          <w:spacing w:val="-8"/>
        </w:rPr>
        <w:t xml:space="preserve"> </w:t>
      </w:r>
      <w:r>
        <w:t>for</w:t>
      </w:r>
      <w:r>
        <w:rPr>
          <w:spacing w:val="-8"/>
        </w:rPr>
        <w:t xml:space="preserve"> </w:t>
      </w:r>
      <w:r>
        <w:t>new</w:t>
      </w:r>
      <w:r>
        <w:rPr>
          <w:spacing w:val="-8"/>
        </w:rPr>
        <w:t xml:space="preserve"> </w:t>
      </w:r>
      <w:r>
        <w:t xml:space="preserve">lines of research. Indeed, the analysis of situations, the dynamics between </w:t>
      </w:r>
      <w:r>
        <w:t>the different actors, and</w:t>
      </w:r>
      <w:r>
        <w:rPr>
          <w:spacing w:val="-9"/>
        </w:rPr>
        <w:t xml:space="preserve"> </w:t>
      </w:r>
      <w:r>
        <w:t>the</w:t>
      </w:r>
      <w:r>
        <w:rPr>
          <w:spacing w:val="-8"/>
        </w:rPr>
        <w:t xml:space="preserve"> </w:t>
      </w:r>
      <w:r>
        <w:t>gap</w:t>
      </w:r>
      <w:r>
        <w:rPr>
          <w:spacing w:val="-9"/>
        </w:rPr>
        <w:t xml:space="preserve"> </w:t>
      </w:r>
      <w:r>
        <w:t>between</w:t>
      </w:r>
      <w:r>
        <w:rPr>
          <w:spacing w:val="-9"/>
        </w:rPr>
        <w:t xml:space="preserve"> </w:t>
      </w:r>
      <w:r>
        <w:t>the</w:t>
      </w:r>
      <w:r>
        <w:rPr>
          <w:spacing w:val="-8"/>
        </w:rPr>
        <w:t xml:space="preserve"> </w:t>
      </w:r>
      <w:r>
        <w:t>law</w:t>
      </w:r>
      <w:r>
        <w:rPr>
          <w:spacing w:val="-8"/>
        </w:rPr>
        <w:t xml:space="preserve"> </w:t>
      </w:r>
      <w:r>
        <w:t>in</w:t>
      </w:r>
      <w:r>
        <w:rPr>
          <w:spacing w:val="-9"/>
        </w:rPr>
        <w:t xml:space="preserve"> </w:t>
      </w:r>
      <w:r>
        <w:t>action</w:t>
      </w:r>
      <w:r>
        <w:rPr>
          <w:spacing w:val="-9"/>
        </w:rPr>
        <w:t xml:space="preserve"> </w:t>
      </w:r>
      <w:r>
        <w:t>and</w:t>
      </w:r>
      <w:r>
        <w:rPr>
          <w:spacing w:val="-7"/>
        </w:rPr>
        <w:t xml:space="preserve"> </w:t>
      </w:r>
      <w:r>
        <w:t>the</w:t>
      </w:r>
      <w:r>
        <w:rPr>
          <w:spacing w:val="-8"/>
        </w:rPr>
        <w:t xml:space="preserve"> </w:t>
      </w:r>
      <w:r>
        <w:t>law</w:t>
      </w:r>
      <w:r>
        <w:rPr>
          <w:spacing w:val="-8"/>
        </w:rPr>
        <w:t xml:space="preserve"> </w:t>
      </w:r>
      <w:r>
        <w:t>in</w:t>
      </w:r>
      <w:r>
        <w:rPr>
          <w:spacing w:val="-9"/>
        </w:rPr>
        <w:t xml:space="preserve"> </w:t>
      </w:r>
      <w:r>
        <w:t>the</w:t>
      </w:r>
      <w:r>
        <w:rPr>
          <w:spacing w:val="-8"/>
        </w:rPr>
        <w:t xml:space="preserve"> </w:t>
      </w:r>
      <w:r>
        <w:t>books</w:t>
      </w:r>
      <w:r>
        <w:rPr>
          <w:spacing w:val="-8"/>
        </w:rPr>
        <w:t xml:space="preserve"> </w:t>
      </w:r>
      <w:r>
        <w:t>can</w:t>
      </w:r>
      <w:r>
        <w:rPr>
          <w:spacing w:val="-9"/>
        </w:rPr>
        <w:t xml:space="preserve"> </w:t>
      </w:r>
      <w:r>
        <w:t>lead</w:t>
      </w:r>
      <w:r>
        <w:rPr>
          <w:spacing w:val="-9"/>
        </w:rPr>
        <w:t xml:space="preserve"> </w:t>
      </w:r>
      <w:r>
        <w:t>to</w:t>
      </w:r>
      <w:r>
        <w:rPr>
          <w:spacing w:val="-9"/>
        </w:rPr>
        <w:t xml:space="preserve"> </w:t>
      </w:r>
      <w:r>
        <w:t>the</w:t>
      </w:r>
      <w:r>
        <w:rPr>
          <w:spacing w:val="-8"/>
        </w:rPr>
        <w:t xml:space="preserve"> </w:t>
      </w:r>
      <w:r>
        <w:t xml:space="preserve">development of new research questions. As a result clinical students can go beyond the traditional horizons of “pure research” and carry out research into </w:t>
      </w:r>
      <w:r>
        <w:t>the reality within which they are acting, which can also allow them to grasp the transformational nature of the process of knowledge and the potentially dynamic and reciprocal relationship between researchers and</w:t>
      </w:r>
      <w:r>
        <w:rPr>
          <w:spacing w:val="-2"/>
        </w:rPr>
        <w:t xml:space="preserve"> </w:t>
      </w:r>
      <w:r>
        <w:t>subjects.</w:t>
      </w:r>
    </w:p>
    <w:p w:rsidR="00B51B6B" w:rsidRDefault="00B51B6B">
      <w:pPr>
        <w:pStyle w:val="BodyText"/>
        <w:spacing w:before="11"/>
        <w:rPr>
          <w:sz w:val="20"/>
        </w:rPr>
      </w:pPr>
    </w:p>
    <w:p w:rsidR="00B51B6B" w:rsidRDefault="00C75737">
      <w:pPr>
        <w:pStyle w:val="Heading1"/>
        <w:numPr>
          <w:ilvl w:val="0"/>
          <w:numId w:val="15"/>
        </w:numPr>
        <w:tabs>
          <w:tab w:val="left" w:pos="414"/>
        </w:tabs>
        <w:spacing w:before="1"/>
        <w:ind w:left="414" w:hanging="300"/>
        <w:jc w:val="both"/>
        <w:rPr>
          <w:rFonts w:ascii="Palatino Linotype"/>
        </w:rPr>
      </w:pPr>
      <w:r>
        <w:rPr>
          <w:rFonts w:ascii="Palatino Linotype"/>
        </w:rPr>
        <w:t>Reflective Practice in Action: f</w:t>
      </w:r>
      <w:r>
        <w:rPr>
          <w:rFonts w:ascii="Palatino Linotype"/>
        </w:rPr>
        <w:t>eedback from our session using a case</w:t>
      </w:r>
      <w:r>
        <w:rPr>
          <w:rFonts w:ascii="Palatino Linotype"/>
          <w:spacing w:val="-23"/>
        </w:rPr>
        <w:t xml:space="preserve"> </w:t>
      </w:r>
      <w:r>
        <w:rPr>
          <w:rFonts w:ascii="Palatino Linotype"/>
        </w:rPr>
        <w:t>study</w:t>
      </w:r>
    </w:p>
    <w:p w:rsidR="00B51B6B" w:rsidRDefault="00B51B6B">
      <w:pPr>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rPr>
          <w:spacing w:val="-8"/>
        </w:rPr>
        <w:lastRenderedPageBreak/>
        <w:t xml:space="preserve">We </w:t>
      </w:r>
      <w:r>
        <w:t>began the session by providing an overview of our shared socio-legal perspective regarding the significance and value of reflective practice in clinical legal education. Each presenter</w:t>
      </w:r>
      <w:r>
        <w:rPr>
          <w:spacing w:val="-18"/>
        </w:rPr>
        <w:t xml:space="preserve"> </w:t>
      </w:r>
      <w:r>
        <w:t>then</w:t>
      </w:r>
      <w:r>
        <w:rPr>
          <w:spacing w:val="-18"/>
        </w:rPr>
        <w:t xml:space="preserve"> </w:t>
      </w:r>
      <w:r>
        <w:t>briefly</w:t>
      </w:r>
      <w:r>
        <w:rPr>
          <w:spacing w:val="-19"/>
        </w:rPr>
        <w:t xml:space="preserve"> </w:t>
      </w:r>
      <w:r>
        <w:t>discussed</w:t>
      </w:r>
      <w:r>
        <w:rPr>
          <w:spacing w:val="-18"/>
        </w:rPr>
        <w:t xml:space="preserve"> </w:t>
      </w:r>
      <w:r>
        <w:t>the</w:t>
      </w:r>
      <w:r>
        <w:rPr>
          <w:spacing w:val="-18"/>
        </w:rPr>
        <w:t xml:space="preserve"> </w:t>
      </w:r>
      <w:r>
        <w:t>reflective</w:t>
      </w:r>
      <w:r>
        <w:rPr>
          <w:spacing w:val="-18"/>
        </w:rPr>
        <w:t xml:space="preserve"> </w:t>
      </w:r>
      <w:r>
        <w:t>teaching</w:t>
      </w:r>
      <w:r>
        <w:rPr>
          <w:spacing w:val="-18"/>
        </w:rPr>
        <w:t xml:space="preserve"> </w:t>
      </w:r>
      <w:r>
        <w:t>and</w:t>
      </w:r>
      <w:r>
        <w:rPr>
          <w:spacing w:val="-18"/>
        </w:rPr>
        <w:t xml:space="preserve"> </w:t>
      </w:r>
      <w:r>
        <w:t>assessment</w:t>
      </w:r>
      <w:r>
        <w:rPr>
          <w:spacing w:val="-18"/>
        </w:rPr>
        <w:t xml:space="preserve"> </w:t>
      </w:r>
      <w:r>
        <w:t>tools</w:t>
      </w:r>
      <w:r>
        <w:rPr>
          <w:spacing w:val="-18"/>
        </w:rPr>
        <w:t xml:space="preserve"> </w:t>
      </w:r>
      <w:r>
        <w:t>they</w:t>
      </w:r>
      <w:r>
        <w:rPr>
          <w:spacing w:val="-18"/>
        </w:rPr>
        <w:t xml:space="preserve"> </w:t>
      </w:r>
      <w:r>
        <w:t>use</w:t>
      </w:r>
      <w:r>
        <w:rPr>
          <w:spacing w:val="-19"/>
        </w:rPr>
        <w:t xml:space="preserve"> </w:t>
      </w:r>
      <w:r>
        <w:t>in</w:t>
      </w:r>
      <w:r>
        <w:rPr>
          <w:spacing w:val="-18"/>
        </w:rPr>
        <w:t xml:space="preserve"> </w:t>
      </w:r>
      <w:r>
        <w:t>their own clinical teaching context. Next, we engaged participants in a group discussion around the various opportunities and challenges offered by such educational tools using an a</w:t>
      </w:r>
      <w:r>
        <w:t xml:space="preserve">ctual case study from one of our clinics. For this purpose </w:t>
      </w:r>
      <w:r>
        <w:rPr>
          <w:spacing w:val="-3"/>
        </w:rPr>
        <w:t xml:space="preserve">we </w:t>
      </w:r>
      <w:r>
        <w:t xml:space="preserve">chose a reflective writing report submitted by a student in the </w:t>
      </w:r>
      <w:r>
        <w:rPr>
          <w:spacing w:val="-4"/>
        </w:rPr>
        <w:t xml:space="preserve">Turin </w:t>
      </w:r>
      <w:r>
        <w:t xml:space="preserve">Legal Clinic. In the report the student used the Gibbs model as a guide for reflection following an interview with a person </w:t>
      </w:r>
      <w:r>
        <w:t>who was seeking asylum</w:t>
      </w:r>
      <w:r>
        <w:rPr>
          <w:spacing w:val="-9"/>
        </w:rPr>
        <w:t xml:space="preserve"> </w:t>
      </w:r>
      <w:r>
        <w:t>as</w:t>
      </w:r>
      <w:r>
        <w:rPr>
          <w:spacing w:val="-9"/>
        </w:rPr>
        <w:t xml:space="preserve"> </w:t>
      </w:r>
      <w:r>
        <w:t>an</w:t>
      </w:r>
      <w:r>
        <w:rPr>
          <w:spacing w:val="-10"/>
        </w:rPr>
        <w:t xml:space="preserve"> </w:t>
      </w:r>
      <w:r>
        <w:t>alleged</w:t>
      </w:r>
      <w:r>
        <w:rPr>
          <w:spacing w:val="-10"/>
        </w:rPr>
        <w:t xml:space="preserve"> </w:t>
      </w:r>
      <w:r>
        <w:t>victim</w:t>
      </w:r>
      <w:r>
        <w:rPr>
          <w:spacing w:val="-9"/>
        </w:rPr>
        <w:t xml:space="preserve"> </w:t>
      </w:r>
      <w:r>
        <w:t>of</w:t>
      </w:r>
      <w:r>
        <w:rPr>
          <w:spacing w:val="-9"/>
        </w:rPr>
        <w:t xml:space="preserve"> </w:t>
      </w:r>
      <w:r>
        <w:t>human</w:t>
      </w:r>
      <w:r>
        <w:rPr>
          <w:spacing w:val="-10"/>
        </w:rPr>
        <w:t xml:space="preserve"> </w:t>
      </w:r>
      <w:r>
        <w:t>trafficking.</w:t>
      </w:r>
      <w:r>
        <w:rPr>
          <w:spacing w:val="-10"/>
        </w:rPr>
        <w:t xml:space="preserve"> </w:t>
      </w:r>
      <w:r>
        <w:t>Below</w:t>
      </w:r>
      <w:r>
        <w:rPr>
          <w:spacing w:val="-9"/>
        </w:rPr>
        <w:t xml:space="preserve"> </w:t>
      </w:r>
      <w:r>
        <w:t>we</w:t>
      </w:r>
      <w:r>
        <w:rPr>
          <w:spacing w:val="-9"/>
        </w:rPr>
        <w:t xml:space="preserve"> </w:t>
      </w:r>
      <w:r>
        <w:t>reproduce</w:t>
      </w:r>
      <w:r>
        <w:rPr>
          <w:spacing w:val="-9"/>
        </w:rPr>
        <w:t xml:space="preserve"> </w:t>
      </w:r>
      <w:r>
        <w:t>some</w:t>
      </w:r>
      <w:r>
        <w:rPr>
          <w:spacing w:val="-10"/>
        </w:rPr>
        <w:t xml:space="preserve"> </w:t>
      </w:r>
      <w:r>
        <w:t>excerpts</w:t>
      </w:r>
      <w:r>
        <w:rPr>
          <w:spacing w:val="-9"/>
        </w:rPr>
        <w:t xml:space="preserve"> </w:t>
      </w:r>
      <w:r>
        <w:t>of</w:t>
      </w:r>
      <w:r>
        <w:rPr>
          <w:spacing w:val="-9"/>
        </w:rPr>
        <w:t xml:space="preserve"> </w:t>
      </w:r>
      <w:r>
        <w:t>the student’s</w:t>
      </w:r>
      <w:r>
        <w:rPr>
          <w:spacing w:val="-14"/>
        </w:rPr>
        <w:t xml:space="preserve"> </w:t>
      </w:r>
      <w:r>
        <w:t>report</w:t>
      </w:r>
      <w:r>
        <w:rPr>
          <w:spacing w:val="-15"/>
        </w:rPr>
        <w:t xml:space="preserve"> </w:t>
      </w:r>
      <w:r>
        <w:t>to</w:t>
      </w:r>
      <w:r>
        <w:rPr>
          <w:spacing w:val="-15"/>
        </w:rPr>
        <w:t xml:space="preserve"> </w:t>
      </w:r>
      <w:r>
        <w:t>demonstrate</w:t>
      </w:r>
      <w:r>
        <w:rPr>
          <w:spacing w:val="-14"/>
        </w:rPr>
        <w:t xml:space="preserve"> </w:t>
      </w:r>
      <w:r>
        <w:t>how</w:t>
      </w:r>
      <w:r>
        <w:rPr>
          <w:spacing w:val="-14"/>
        </w:rPr>
        <w:t xml:space="preserve"> </w:t>
      </w:r>
      <w:r>
        <w:t>it</w:t>
      </w:r>
      <w:r>
        <w:rPr>
          <w:spacing w:val="-15"/>
        </w:rPr>
        <w:t xml:space="preserve"> </w:t>
      </w:r>
      <w:r>
        <w:t>can</w:t>
      </w:r>
      <w:r>
        <w:rPr>
          <w:spacing w:val="-14"/>
        </w:rPr>
        <w:t xml:space="preserve"> </w:t>
      </w:r>
      <w:r>
        <w:t>be</w:t>
      </w:r>
      <w:r>
        <w:rPr>
          <w:spacing w:val="-14"/>
        </w:rPr>
        <w:t xml:space="preserve"> </w:t>
      </w:r>
      <w:r>
        <w:t>a</w:t>
      </w:r>
      <w:r>
        <w:rPr>
          <w:spacing w:val="-14"/>
        </w:rPr>
        <w:t xml:space="preserve"> </w:t>
      </w:r>
      <w:r>
        <w:t>helpful</w:t>
      </w:r>
      <w:r>
        <w:rPr>
          <w:spacing w:val="-15"/>
        </w:rPr>
        <w:t xml:space="preserve"> </w:t>
      </w:r>
      <w:r>
        <w:t>reflective</w:t>
      </w:r>
      <w:r>
        <w:rPr>
          <w:spacing w:val="-15"/>
        </w:rPr>
        <w:t xml:space="preserve"> </w:t>
      </w:r>
      <w:r>
        <w:t>practice</w:t>
      </w:r>
      <w:r>
        <w:rPr>
          <w:spacing w:val="-14"/>
        </w:rPr>
        <w:t xml:space="preserve"> </w:t>
      </w:r>
      <w:r>
        <w:t>tool,</w:t>
      </w:r>
      <w:r>
        <w:rPr>
          <w:spacing w:val="-14"/>
        </w:rPr>
        <w:t xml:space="preserve"> </w:t>
      </w:r>
      <w:r>
        <w:t>and</w:t>
      </w:r>
      <w:r>
        <w:rPr>
          <w:spacing w:val="-14"/>
        </w:rPr>
        <w:t xml:space="preserve"> </w:t>
      </w:r>
      <w:r>
        <w:t>also</w:t>
      </w:r>
      <w:r>
        <w:rPr>
          <w:spacing w:val="-13"/>
        </w:rPr>
        <w:t xml:space="preserve"> </w:t>
      </w:r>
      <w:r>
        <w:t>offer some of the feedback we received and our</w:t>
      </w:r>
      <w:r>
        <w:rPr>
          <w:spacing w:val="-8"/>
        </w:rPr>
        <w:t xml:space="preserve"> </w:t>
      </w:r>
      <w:r>
        <w:t>responses.</w:t>
      </w:r>
    </w:p>
    <w:p w:rsidR="00B51B6B" w:rsidRDefault="00B51B6B">
      <w:pPr>
        <w:pStyle w:val="BodyText"/>
      </w:pPr>
    </w:p>
    <w:p w:rsidR="00B51B6B" w:rsidRDefault="00B51B6B">
      <w:pPr>
        <w:pStyle w:val="BodyText"/>
      </w:pPr>
    </w:p>
    <w:p w:rsidR="00B51B6B" w:rsidRDefault="00C75737">
      <w:pPr>
        <w:pStyle w:val="BodyText"/>
        <w:spacing w:line="480" w:lineRule="auto"/>
        <w:ind w:left="113" w:right="188"/>
      </w:pPr>
      <w:r>
        <w:t>In the session we framed the discussion with the following questions for participants: What should or could be the goals of a reflective practice report following this type of interview? What elements of reflective practice arise from such a report? As tea</w:t>
      </w:r>
      <w:r>
        <w:t>chers, what can we learn from such reports and how can we respond to deepen and develop our students’ reflections?</w:t>
      </w:r>
    </w:p>
    <w:p w:rsidR="00B51B6B" w:rsidRDefault="00B51B6B">
      <w:pPr>
        <w:pStyle w:val="BodyText"/>
      </w:pPr>
    </w:p>
    <w:p w:rsidR="00B51B6B" w:rsidRDefault="00B51B6B">
      <w:pPr>
        <w:pStyle w:val="BodyText"/>
      </w:pPr>
    </w:p>
    <w:p w:rsidR="00B51B6B" w:rsidRDefault="00C75737">
      <w:pPr>
        <w:spacing w:line="480" w:lineRule="auto"/>
        <w:ind w:left="113" w:right="172"/>
        <w:rPr>
          <w:i/>
          <w:sz w:val="24"/>
        </w:rPr>
      </w:pPr>
      <w:r>
        <w:rPr>
          <w:sz w:val="24"/>
        </w:rPr>
        <w:t xml:space="preserve">In the case we examined, when asked about “what happened,” a student wrote that: </w:t>
      </w:r>
      <w:r>
        <w:rPr>
          <w:b/>
          <w:i/>
          <w:sz w:val="24"/>
        </w:rPr>
        <w:t>“…</w:t>
      </w:r>
      <w:r>
        <w:rPr>
          <w:i/>
          <w:sz w:val="24"/>
        </w:rPr>
        <w:t>the</w:t>
      </w:r>
      <w:r>
        <w:rPr>
          <w:i/>
          <w:spacing w:val="-7"/>
          <w:sz w:val="24"/>
        </w:rPr>
        <w:t xml:space="preserve"> </w:t>
      </w:r>
      <w:r>
        <w:rPr>
          <w:i/>
          <w:sz w:val="24"/>
        </w:rPr>
        <w:t>second</w:t>
      </w:r>
      <w:r>
        <w:rPr>
          <w:i/>
          <w:spacing w:val="-7"/>
          <w:sz w:val="24"/>
        </w:rPr>
        <w:t xml:space="preserve"> </w:t>
      </w:r>
      <w:r>
        <w:rPr>
          <w:i/>
          <w:sz w:val="24"/>
        </w:rPr>
        <w:t>interview</w:t>
      </w:r>
      <w:r>
        <w:rPr>
          <w:i/>
          <w:spacing w:val="-8"/>
          <w:sz w:val="24"/>
        </w:rPr>
        <w:t xml:space="preserve"> </w:t>
      </w:r>
      <w:r>
        <w:rPr>
          <w:i/>
          <w:sz w:val="24"/>
        </w:rPr>
        <w:t>in</w:t>
      </w:r>
      <w:r>
        <w:rPr>
          <w:i/>
          <w:spacing w:val="-7"/>
          <w:sz w:val="24"/>
        </w:rPr>
        <w:t xml:space="preserve"> </w:t>
      </w:r>
      <w:r>
        <w:rPr>
          <w:i/>
          <w:sz w:val="24"/>
        </w:rPr>
        <w:t>preparation</w:t>
      </w:r>
      <w:r>
        <w:rPr>
          <w:i/>
          <w:spacing w:val="-7"/>
          <w:sz w:val="24"/>
        </w:rPr>
        <w:t xml:space="preserve"> </w:t>
      </w:r>
      <w:r>
        <w:rPr>
          <w:i/>
          <w:sz w:val="24"/>
        </w:rPr>
        <w:t>for</w:t>
      </w:r>
      <w:r>
        <w:rPr>
          <w:i/>
          <w:spacing w:val="-8"/>
          <w:sz w:val="24"/>
        </w:rPr>
        <w:t xml:space="preserve"> </w:t>
      </w:r>
      <w:r>
        <w:rPr>
          <w:i/>
          <w:sz w:val="24"/>
        </w:rPr>
        <w:t>the</w:t>
      </w:r>
      <w:r>
        <w:rPr>
          <w:i/>
          <w:spacing w:val="-8"/>
          <w:sz w:val="24"/>
        </w:rPr>
        <w:t xml:space="preserve"> </w:t>
      </w:r>
      <w:r>
        <w:rPr>
          <w:i/>
          <w:sz w:val="24"/>
        </w:rPr>
        <w:t>Territorial</w:t>
      </w:r>
      <w:r>
        <w:rPr>
          <w:i/>
          <w:spacing w:val="-7"/>
          <w:sz w:val="24"/>
        </w:rPr>
        <w:t xml:space="preserve"> </w:t>
      </w:r>
      <w:r>
        <w:rPr>
          <w:i/>
          <w:sz w:val="24"/>
        </w:rPr>
        <w:t>Commission</w:t>
      </w:r>
      <w:r>
        <w:rPr>
          <w:i/>
          <w:spacing w:val="-7"/>
          <w:sz w:val="24"/>
        </w:rPr>
        <w:t xml:space="preserve"> </w:t>
      </w:r>
      <w:r>
        <w:rPr>
          <w:i/>
          <w:sz w:val="24"/>
        </w:rPr>
        <w:t>[…]</w:t>
      </w:r>
      <w:r>
        <w:rPr>
          <w:i/>
          <w:spacing w:val="-6"/>
          <w:sz w:val="24"/>
        </w:rPr>
        <w:t xml:space="preserve"> </w:t>
      </w:r>
      <w:r>
        <w:rPr>
          <w:i/>
          <w:sz w:val="24"/>
        </w:rPr>
        <w:t>lasted</w:t>
      </w:r>
      <w:r>
        <w:rPr>
          <w:i/>
          <w:spacing w:val="-7"/>
          <w:sz w:val="24"/>
        </w:rPr>
        <w:t xml:space="preserve"> </w:t>
      </w:r>
      <w:r>
        <w:rPr>
          <w:i/>
          <w:sz w:val="24"/>
        </w:rPr>
        <w:t>about</w:t>
      </w:r>
      <w:r>
        <w:rPr>
          <w:i/>
          <w:spacing w:val="-7"/>
          <w:sz w:val="24"/>
        </w:rPr>
        <w:t xml:space="preserve"> </w:t>
      </w:r>
      <w:r>
        <w:rPr>
          <w:i/>
          <w:sz w:val="24"/>
        </w:rPr>
        <w:t>an</w:t>
      </w:r>
      <w:r>
        <w:rPr>
          <w:i/>
          <w:spacing w:val="-7"/>
          <w:sz w:val="24"/>
        </w:rPr>
        <w:t xml:space="preserve"> </w:t>
      </w:r>
      <w:r>
        <w:rPr>
          <w:i/>
          <w:sz w:val="24"/>
        </w:rPr>
        <w:t>hour</w:t>
      </w:r>
      <w:r>
        <w:rPr>
          <w:i/>
          <w:spacing w:val="-7"/>
          <w:sz w:val="24"/>
        </w:rPr>
        <w:t xml:space="preserve"> </w:t>
      </w:r>
      <w:r>
        <w:rPr>
          <w:i/>
          <w:sz w:val="24"/>
        </w:rPr>
        <w:t>and a</w:t>
      </w:r>
      <w:r>
        <w:rPr>
          <w:i/>
          <w:spacing w:val="-7"/>
          <w:sz w:val="24"/>
        </w:rPr>
        <w:t xml:space="preserve"> </w:t>
      </w:r>
      <w:r>
        <w:rPr>
          <w:i/>
          <w:sz w:val="24"/>
        </w:rPr>
        <w:t>half</w:t>
      </w:r>
      <w:r>
        <w:rPr>
          <w:i/>
          <w:spacing w:val="-7"/>
          <w:sz w:val="24"/>
        </w:rPr>
        <w:t xml:space="preserve"> </w:t>
      </w:r>
      <w:r>
        <w:rPr>
          <w:i/>
          <w:sz w:val="24"/>
        </w:rPr>
        <w:t>and</w:t>
      </w:r>
      <w:r>
        <w:rPr>
          <w:i/>
          <w:spacing w:val="-7"/>
          <w:sz w:val="24"/>
        </w:rPr>
        <w:t xml:space="preserve"> </w:t>
      </w:r>
      <w:r>
        <w:rPr>
          <w:i/>
          <w:spacing w:val="-3"/>
          <w:sz w:val="24"/>
        </w:rPr>
        <w:t>we</w:t>
      </w:r>
      <w:r>
        <w:rPr>
          <w:i/>
          <w:spacing w:val="-7"/>
          <w:sz w:val="24"/>
        </w:rPr>
        <w:t xml:space="preserve"> </w:t>
      </w:r>
      <w:r>
        <w:rPr>
          <w:i/>
          <w:sz w:val="24"/>
        </w:rPr>
        <w:t>were</w:t>
      </w:r>
      <w:r>
        <w:rPr>
          <w:i/>
          <w:spacing w:val="-7"/>
          <w:sz w:val="24"/>
        </w:rPr>
        <w:t xml:space="preserve"> </w:t>
      </w:r>
      <w:r>
        <w:rPr>
          <w:i/>
          <w:sz w:val="24"/>
        </w:rPr>
        <w:t>present,</w:t>
      </w:r>
      <w:r>
        <w:rPr>
          <w:i/>
          <w:spacing w:val="-7"/>
          <w:sz w:val="24"/>
        </w:rPr>
        <w:t xml:space="preserve"> </w:t>
      </w:r>
      <w:r>
        <w:rPr>
          <w:i/>
          <w:sz w:val="24"/>
        </w:rPr>
        <w:t>my</w:t>
      </w:r>
      <w:r>
        <w:rPr>
          <w:i/>
          <w:spacing w:val="-7"/>
          <w:sz w:val="24"/>
        </w:rPr>
        <w:t xml:space="preserve"> </w:t>
      </w:r>
      <w:r>
        <w:rPr>
          <w:i/>
          <w:sz w:val="24"/>
        </w:rPr>
        <w:t>colleague,</w:t>
      </w:r>
      <w:r>
        <w:rPr>
          <w:i/>
          <w:spacing w:val="-8"/>
          <w:sz w:val="24"/>
        </w:rPr>
        <w:t xml:space="preserve"> </w:t>
      </w:r>
      <w:r>
        <w:rPr>
          <w:i/>
          <w:sz w:val="24"/>
        </w:rPr>
        <w:t>a</w:t>
      </w:r>
      <w:r>
        <w:rPr>
          <w:i/>
          <w:spacing w:val="-7"/>
          <w:sz w:val="24"/>
        </w:rPr>
        <w:t xml:space="preserve"> </w:t>
      </w:r>
      <w:r>
        <w:rPr>
          <w:i/>
          <w:sz w:val="24"/>
        </w:rPr>
        <w:t>Nigerian</w:t>
      </w:r>
      <w:r>
        <w:rPr>
          <w:i/>
          <w:spacing w:val="-8"/>
          <w:sz w:val="24"/>
        </w:rPr>
        <w:t xml:space="preserve"> </w:t>
      </w:r>
      <w:r>
        <w:rPr>
          <w:i/>
          <w:sz w:val="24"/>
        </w:rPr>
        <w:t>mediator</w:t>
      </w:r>
      <w:r>
        <w:rPr>
          <w:i/>
          <w:spacing w:val="-8"/>
          <w:sz w:val="24"/>
        </w:rPr>
        <w:t xml:space="preserve"> </w:t>
      </w:r>
      <w:r>
        <w:rPr>
          <w:i/>
          <w:sz w:val="24"/>
        </w:rPr>
        <w:t>and</w:t>
      </w:r>
      <w:r>
        <w:rPr>
          <w:i/>
          <w:spacing w:val="-7"/>
          <w:sz w:val="24"/>
        </w:rPr>
        <w:t xml:space="preserve"> </w:t>
      </w:r>
      <w:r>
        <w:rPr>
          <w:i/>
          <w:sz w:val="24"/>
        </w:rPr>
        <w:t>the</w:t>
      </w:r>
      <w:r>
        <w:rPr>
          <w:i/>
          <w:spacing w:val="-7"/>
          <w:sz w:val="24"/>
        </w:rPr>
        <w:t xml:space="preserve"> </w:t>
      </w:r>
      <w:r>
        <w:rPr>
          <w:i/>
          <w:sz w:val="24"/>
        </w:rPr>
        <w:t>legal</w:t>
      </w:r>
      <w:r>
        <w:rPr>
          <w:i/>
          <w:spacing w:val="-7"/>
          <w:sz w:val="24"/>
        </w:rPr>
        <w:t xml:space="preserve"> </w:t>
      </w:r>
      <w:r>
        <w:rPr>
          <w:i/>
          <w:sz w:val="24"/>
        </w:rPr>
        <w:t>operator.</w:t>
      </w:r>
      <w:r>
        <w:rPr>
          <w:i/>
          <w:spacing w:val="-7"/>
          <w:sz w:val="24"/>
        </w:rPr>
        <w:t xml:space="preserve"> </w:t>
      </w:r>
      <w:r>
        <w:rPr>
          <w:i/>
          <w:sz w:val="24"/>
        </w:rPr>
        <w:t>In</w:t>
      </w:r>
      <w:r>
        <w:rPr>
          <w:i/>
          <w:spacing w:val="-8"/>
          <w:sz w:val="24"/>
        </w:rPr>
        <w:t xml:space="preserve"> </w:t>
      </w:r>
      <w:r>
        <w:rPr>
          <w:i/>
          <w:sz w:val="24"/>
        </w:rPr>
        <w:t>the</w:t>
      </w:r>
      <w:r>
        <w:rPr>
          <w:i/>
          <w:spacing w:val="-7"/>
          <w:sz w:val="24"/>
        </w:rPr>
        <w:t xml:space="preserve"> </w:t>
      </w:r>
      <w:r>
        <w:rPr>
          <w:i/>
          <w:sz w:val="24"/>
        </w:rPr>
        <w:t>first</w:t>
      </w:r>
      <w:r>
        <w:rPr>
          <w:i/>
          <w:spacing w:val="-7"/>
          <w:sz w:val="24"/>
        </w:rPr>
        <w:t xml:space="preserve"> </w:t>
      </w:r>
      <w:r>
        <w:rPr>
          <w:i/>
          <w:sz w:val="24"/>
        </w:rPr>
        <w:t>part</w:t>
      </w:r>
    </w:p>
    <w:p w:rsidR="00B51B6B" w:rsidRDefault="00C75737">
      <w:pPr>
        <w:spacing w:line="323" w:lineRule="exact"/>
        <w:ind w:left="113"/>
        <w:rPr>
          <w:i/>
          <w:sz w:val="24"/>
        </w:rPr>
      </w:pPr>
      <w:r>
        <w:rPr>
          <w:i/>
          <w:sz w:val="24"/>
        </w:rPr>
        <w:t xml:space="preserve">of the interview we explained again to the asylum seekers (then </w:t>
      </w:r>
      <w:proofErr w:type="spellStart"/>
      <w:r>
        <w:rPr>
          <w:i/>
          <w:sz w:val="24"/>
        </w:rPr>
        <w:t>a.s</w:t>
      </w:r>
      <w:proofErr w:type="spellEnd"/>
      <w:r>
        <w:rPr>
          <w:i/>
          <w:sz w:val="24"/>
        </w:rPr>
        <w:t>.) what was said in the previous</w:t>
      </w:r>
    </w:p>
    <w:p w:rsidR="00B51B6B" w:rsidRDefault="00B51B6B">
      <w:pPr>
        <w:spacing w:line="323" w:lineRule="exact"/>
        <w:rPr>
          <w:sz w:val="24"/>
        </w:rPr>
        <w:sectPr w:rsidR="00B51B6B">
          <w:pgSz w:w="11910" w:h="16840"/>
          <w:pgMar w:top="1360" w:right="960" w:bottom="1240" w:left="1020" w:header="787" w:footer="1020" w:gutter="0"/>
          <w:cols w:space="720"/>
        </w:sectPr>
      </w:pPr>
    </w:p>
    <w:p w:rsidR="00B51B6B" w:rsidRDefault="00C75737">
      <w:pPr>
        <w:spacing w:before="53" w:line="480" w:lineRule="auto"/>
        <w:ind w:left="113" w:right="170"/>
        <w:jc w:val="both"/>
        <w:rPr>
          <w:i/>
          <w:sz w:val="24"/>
        </w:rPr>
      </w:pPr>
      <w:r>
        <w:rPr>
          <w:i/>
          <w:sz w:val="24"/>
        </w:rPr>
        <w:lastRenderedPageBreak/>
        <w:t xml:space="preserve">meeting about the committee hearing. She seemed more relaxed than the last time. The appearance. of the </w:t>
      </w:r>
      <w:proofErr w:type="spellStart"/>
      <w:r>
        <w:rPr>
          <w:i/>
          <w:sz w:val="24"/>
        </w:rPr>
        <w:t>a.s</w:t>
      </w:r>
      <w:proofErr w:type="spellEnd"/>
      <w:r>
        <w:rPr>
          <w:i/>
          <w:sz w:val="24"/>
        </w:rPr>
        <w:t>. changed to the first "real” question about her past: she became visibly more insecure and agitated</w:t>
      </w:r>
      <w:r>
        <w:rPr>
          <w:i/>
          <w:spacing w:val="-7"/>
          <w:sz w:val="24"/>
        </w:rPr>
        <w:t xml:space="preserve"> </w:t>
      </w:r>
      <w:r>
        <w:rPr>
          <w:i/>
          <w:sz w:val="24"/>
        </w:rPr>
        <w:t>[…]</w:t>
      </w:r>
      <w:r>
        <w:rPr>
          <w:i/>
          <w:spacing w:val="-7"/>
          <w:sz w:val="24"/>
        </w:rPr>
        <w:t xml:space="preserve"> </w:t>
      </w:r>
      <w:r>
        <w:rPr>
          <w:i/>
          <w:sz w:val="24"/>
        </w:rPr>
        <w:t>The</w:t>
      </w:r>
      <w:r>
        <w:rPr>
          <w:i/>
          <w:spacing w:val="-7"/>
          <w:sz w:val="24"/>
        </w:rPr>
        <w:t xml:space="preserve"> </w:t>
      </w:r>
      <w:r>
        <w:rPr>
          <w:i/>
          <w:sz w:val="24"/>
        </w:rPr>
        <w:t>interview</w:t>
      </w:r>
      <w:r>
        <w:rPr>
          <w:i/>
          <w:spacing w:val="-8"/>
          <w:sz w:val="24"/>
        </w:rPr>
        <w:t xml:space="preserve"> </w:t>
      </w:r>
      <w:r>
        <w:rPr>
          <w:i/>
          <w:sz w:val="24"/>
        </w:rPr>
        <w:t>moves</w:t>
      </w:r>
      <w:r>
        <w:rPr>
          <w:i/>
          <w:spacing w:val="-8"/>
          <w:sz w:val="24"/>
        </w:rPr>
        <w:t xml:space="preserve"> </w:t>
      </w:r>
      <w:r>
        <w:rPr>
          <w:i/>
          <w:sz w:val="24"/>
        </w:rPr>
        <w:t>very</w:t>
      </w:r>
      <w:r>
        <w:rPr>
          <w:i/>
          <w:spacing w:val="-7"/>
          <w:sz w:val="24"/>
        </w:rPr>
        <w:t xml:space="preserve"> </w:t>
      </w:r>
      <w:r>
        <w:rPr>
          <w:i/>
          <w:sz w:val="24"/>
        </w:rPr>
        <w:t>slowly.</w:t>
      </w:r>
      <w:r>
        <w:rPr>
          <w:i/>
          <w:spacing w:val="-7"/>
          <w:sz w:val="24"/>
        </w:rPr>
        <w:t xml:space="preserve"> </w:t>
      </w:r>
      <w:r>
        <w:rPr>
          <w:i/>
          <w:sz w:val="24"/>
        </w:rPr>
        <w:t>The</w:t>
      </w:r>
      <w:r>
        <w:rPr>
          <w:i/>
          <w:spacing w:val="-7"/>
          <w:sz w:val="24"/>
        </w:rPr>
        <w:t xml:space="preserve"> </w:t>
      </w:r>
      <w:proofErr w:type="spellStart"/>
      <w:r>
        <w:rPr>
          <w:i/>
          <w:sz w:val="24"/>
        </w:rPr>
        <w:t>a.s</w:t>
      </w:r>
      <w:proofErr w:type="spellEnd"/>
      <w:r>
        <w:rPr>
          <w:i/>
          <w:sz w:val="24"/>
        </w:rPr>
        <w:t>.</w:t>
      </w:r>
      <w:r>
        <w:rPr>
          <w:i/>
          <w:spacing w:val="-7"/>
          <w:sz w:val="24"/>
        </w:rPr>
        <w:t xml:space="preserve"> </w:t>
      </w:r>
      <w:r>
        <w:rPr>
          <w:i/>
          <w:sz w:val="24"/>
        </w:rPr>
        <w:t>said</w:t>
      </w:r>
      <w:r>
        <w:rPr>
          <w:i/>
          <w:spacing w:val="-7"/>
          <w:sz w:val="24"/>
        </w:rPr>
        <w:t xml:space="preserve"> </w:t>
      </w:r>
      <w:r>
        <w:rPr>
          <w:i/>
          <w:sz w:val="24"/>
        </w:rPr>
        <w:t>several</w:t>
      </w:r>
      <w:r>
        <w:rPr>
          <w:i/>
          <w:spacing w:val="-7"/>
          <w:sz w:val="24"/>
        </w:rPr>
        <w:t xml:space="preserve"> </w:t>
      </w:r>
      <w:r>
        <w:rPr>
          <w:i/>
          <w:sz w:val="24"/>
        </w:rPr>
        <w:t>times</w:t>
      </w:r>
      <w:r>
        <w:rPr>
          <w:i/>
          <w:spacing w:val="-8"/>
          <w:sz w:val="24"/>
        </w:rPr>
        <w:t xml:space="preserve"> </w:t>
      </w:r>
      <w:r>
        <w:rPr>
          <w:i/>
          <w:sz w:val="24"/>
        </w:rPr>
        <w:t>"I</w:t>
      </w:r>
      <w:r>
        <w:rPr>
          <w:i/>
          <w:spacing w:val="-7"/>
          <w:sz w:val="24"/>
        </w:rPr>
        <w:t xml:space="preserve"> </w:t>
      </w:r>
      <w:r>
        <w:rPr>
          <w:i/>
          <w:sz w:val="24"/>
        </w:rPr>
        <w:t>do</w:t>
      </w:r>
      <w:r>
        <w:rPr>
          <w:i/>
          <w:spacing w:val="-7"/>
          <w:sz w:val="24"/>
        </w:rPr>
        <w:t xml:space="preserve"> </w:t>
      </w:r>
      <w:r>
        <w:rPr>
          <w:i/>
          <w:sz w:val="24"/>
        </w:rPr>
        <w:t>not</w:t>
      </w:r>
      <w:r>
        <w:rPr>
          <w:i/>
          <w:spacing w:val="-8"/>
          <w:sz w:val="24"/>
        </w:rPr>
        <w:t xml:space="preserve"> </w:t>
      </w:r>
      <w:r>
        <w:rPr>
          <w:i/>
          <w:sz w:val="24"/>
        </w:rPr>
        <w:t>know"</w:t>
      </w:r>
      <w:r>
        <w:rPr>
          <w:i/>
          <w:spacing w:val="-7"/>
          <w:sz w:val="24"/>
        </w:rPr>
        <w:t xml:space="preserve"> </w:t>
      </w:r>
      <w:r>
        <w:rPr>
          <w:i/>
          <w:sz w:val="24"/>
        </w:rPr>
        <w:t>[…]:</w:t>
      </w:r>
      <w:r>
        <w:rPr>
          <w:i/>
          <w:spacing w:val="-7"/>
          <w:sz w:val="24"/>
        </w:rPr>
        <w:t xml:space="preserve"> </w:t>
      </w:r>
      <w:r>
        <w:rPr>
          <w:i/>
          <w:sz w:val="24"/>
        </w:rPr>
        <w:t xml:space="preserve">once she </w:t>
      </w:r>
      <w:r>
        <w:rPr>
          <w:i/>
          <w:spacing w:val="-3"/>
          <w:sz w:val="24"/>
        </w:rPr>
        <w:t xml:space="preserve">was </w:t>
      </w:r>
      <w:r>
        <w:rPr>
          <w:i/>
          <w:sz w:val="24"/>
        </w:rPr>
        <w:t xml:space="preserve">invited to deepen she didn’t understand the question, sometimes told something more, while others explains "I </w:t>
      </w:r>
      <w:proofErr w:type="spellStart"/>
      <w:r>
        <w:rPr>
          <w:i/>
          <w:sz w:val="24"/>
        </w:rPr>
        <w:t>can not</w:t>
      </w:r>
      <w:proofErr w:type="spellEnd"/>
      <w:r>
        <w:rPr>
          <w:i/>
          <w:sz w:val="24"/>
        </w:rPr>
        <w:t xml:space="preserve"> remember, maybe next time I will succeed." She </w:t>
      </w:r>
      <w:r>
        <w:rPr>
          <w:i/>
          <w:spacing w:val="-3"/>
          <w:sz w:val="24"/>
        </w:rPr>
        <w:t xml:space="preserve">was </w:t>
      </w:r>
      <w:r>
        <w:rPr>
          <w:i/>
          <w:sz w:val="24"/>
        </w:rPr>
        <w:t>nervous and cried</w:t>
      </w:r>
      <w:r>
        <w:rPr>
          <w:i/>
          <w:sz w:val="24"/>
        </w:rPr>
        <w:t xml:space="preserve"> several</w:t>
      </w:r>
      <w:r>
        <w:rPr>
          <w:i/>
          <w:spacing w:val="-9"/>
          <w:sz w:val="24"/>
        </w:rPr>
        <w:t xml:space="preserve"> </w:t>
      </w:r>
      <w:r>
        <w:rPr>
          <w:i/>
          <w:sz w:val="24"/>
        </w:rPr>
        <w:t>times.</w:t>
      </w:r>
      <w:r>
        <w:rPr>
          <w:i/>
          <w:spacing w:val="-9"/>
          <w:sz w:val="24"/>
        </w:rPr>
        <w:t xml:space="preserve"> </w:t>
      </w:r>
      <w:r>
        <w:rPr>
          <w:i/>
          <w:sz w:val="24"/>
        </w:rPr>
        <w:t>[...]</w:t>
      </w:r>
      <w:r>
        <w:rPr>
          <w:i/>
          <w:spacing w:val="-9"/>
          <w:sz w:val="24"/>
        </w:rPr>
        <w:t xml:space="preserve"> </w:t>
      </w:r>
      <w:r>
        <w:rPr>
          <w:i/>
          <w:sz w:val="24"/>
        </w:rPr>
        <w:t>She</w:t>
      </w:r>
      <w:r>
        <w:rPr>
          <w:i/>
          <w:spacing w:val="-10"/>
          <w:sz w:val="24"/>
        </w:rPr>
        <w:t xml:space="preserve"> </w:t>
      </w:r>
      <w:r>
        <w:rPr>
          <w:i/>
          <w:sz w:val="24"/>
        </w:rPr>
        <w:t>found</w:t>
      </w:r>
      <w:r>
        <w:rPr>
          <w:i/>
          <w:spacing w:val="-8"/>
          <w:sz w:val="24"/>
        </w:rPr>
        <w:t xml:space="preserve"> </w:t>
      </w:r>
      <w:r>
        <w:rPr>
          <w:i/>
          <w:sz w:val="24"/>
        </w:rPr>
        <w:t>herself</w:t>
      </w:r>
      <w:r>
        <w:rPr>
          <w:i/>
          <w:spacing w:val="-8"/>
          <w:sz w:val="24"/>
        </w:rPr>
        <w:t xml:space="preserve"> </w:t>
      </w:r>
      <w:r>
        <w:rPr>
          <w:i/>
          <w:sz w:val="24"/>
        </w:rPr>
        <w:t>in</w:t>
      </w:r>
      <w:r>
        <w:rPr>
          <w:i/>
          <w:spacing w:val="-9"/>
          <w:sz w:val="24"/>
        </w:rPr>
        <w:t xml:space="preserve"> </w:t>
      </w:r>
      <w:proofErr w:type="spellStart"/>
      <w:r>
        <w:rPr>
          <w:i/>
          <w:sz w:val="24"/>
        </w:rPr>
        <w:t>Libia</w:t>
      </w:r>
      <w:proofErr w:type="spellEnd"/>
      <w:r>
        <w:rPr>
          <w:i/>
          <w:sz w:val="24"/>
        </w:rPr>
        <w:t>,</w:t>
      </w:r>
      <w:r>
        <w:rPr>
          <w:i/>
          <w:spacing w:val="-8"/>
          <w:sz w:val="24"/>
        </w:rPr>
        <w:t xml:space="preserve"> </w:t>
      </w:r>
      <w:r>
        <w:rPr>
          <w:i/>
          <w:sz w:val="24"/>
        </w:rPr>
        <w:t>she</w:t>
      </w:r>
      <w:r>
        <w:rPr>
          <w:i/>
          <w:spacing w:val="-11"/>
          <w:sz w:val="24"/>
        </w:rPr>
        <w:t xml:space="preserve"> </w:t>
      </w:r>
      <w:r>
        <w:rPr>
          <w:i/>
          <w:spacing w:val="-3"/>
          <w:sz w:val="24"/>
        </w:rPr>
        <w:t>was</w:t>
      </w:r>
      <w:r>
        <w:rPr>
          <w:i/>
          <w:spacing w:val="-8"/>
          <w:sz w:val="24"/>
        </w:rPr>
        <w:t xml:space="preserve"> </w:t>
      </w:r>
      <w:r>
        <w:rPr>
          <w:i/>
          <w:sz w:val="24"/>
        </w:rPr>
        <w:t>locked</w:t>
      </w:r>
      <w:r>
        <w:rPr>
          <w:i/>
          <w:spacing w:val="-9"/>
          <w:sz w:val="24"/>
        </w:rPr>
        <w:t xml:space="preserve"> </w:t>
      </w:r>
      <w:r>
        <w:rPr>
          <w:i/>
          <w:sz w:val="24"/>
        </w:rPr>
        <w:t>up</w:t>
      </w:r>
      <w:r>
        <w:rPr>
          <w:i/>
          <w:spacing w:val="-8"/>
          <w:sz w:val="24"/>
        </w:rPr>
        <w:t xml:space="preserve"> </w:t>
      </w:r>
      <w:r>
        <w:rPr>
          <w:i/>
          <w:sz w:val="24"/>
        </w:rPr>
        <w:t>in</w:t>
      </w:r>
      <w:r>
        <w:rPr>
          <w:i/>
          <w:spacing w:val="-9"/>
          <w:sz w:val="24"/>
        </w:rPr>
        <w:t xml:space="preserve"> </w:t>
      </w:r>
      <w:r>
        <w:rPr>
          <w:i/>
          <w:sz w:val="24"/>
        </w:rPr>
        <w:t>a</w:t>
      </w:r>
      <w:r>
        <w:rPr>
          <w:i/>
          <w:spacing w:val="-9"/>
          <w:sz w:val="24"/>
        </w:rPr>
        <w:t xml:space="preserve"> </w:t>
      </w:r>
      <w:r>
        <w:rPr>
          <w:i/>
          <w:sz w:val="24"/>
        </w:rPr>
        <w:t>prison</w:t>
      </w:r>
      <w:r>
        <w:rPr>
          <w:i/>
          <w:spacing w:val="-10"/>
          <w:sz w:val="24"/>
        </w:rPr>
        <w:t xml:space="preserve"> </w:t>
      </w:r>
      <w:r>
        <w:rPr>
          <w:i/>
          <w:sz w:val="24"/>
        </w:rPr>
        <w:t>where</w:t>
      </w:r>
      <w:r>
        <w:rPr>
          <w:i/>
          <w:spacing w:val="-8"/>
          <w:sz w:val="24"/>
        </w:rPr>
        <w:t xml:space="preserve"> </w:t>
      </w:r>
      <w:r>
        <w:rPr>
          <w:i/>
          <w:sz w:val="24"/>
        </w:rPr>
        <w:t>food</w:t>
      </w:r>
      <w:r>
        <w:rPr>
          <w:i/>
          <w:spacing w:val="-10"/>
          <w:sz w:val="24"/>
        </w:rPr>
        <w:t xml:space="preserve"> </w:t>
      </w:r>
      <w:r>
        <w:rPr>
          <w:i/>
          <w:sz w:val="24"/>
        </w:rPr>
        <w:t>and</w:t>
      </w:r>
      <w:r>
        <w:rPr>
          <w:i/>
          <w:spacing w:val="-8"/>
          <w:sz w:val="24"/>
        </w:rPr>
        <w:t xml:space="preserve"> </w:t>
      </w:r>
      <w:r>
        <w:rPr>
          <w:i/>
          <w:sz w:val="24"/>
        </w:rPr>
        <w:t>water</w:t>
      </w:r>
      <w:r>
        <w:rPr>
          <w:i/>
          <w:spacing w:val="-9"/>
          <w:sz w:val="24"/>
        </w:rPr>
        <w:t xml:space="preserve"> </w:t>
      </w:r>
      <w:r>
        <w:rPr>
          <w:i/>
          <w:sz w:val="24"/>
        </w:rPr>
        <w:t xml:space="preserve">were missing. Some of the other prisoners, both men and women, died. </w:t>
      </w:r>
      <w:r>
        <w:rPr>
          <w:i/>
          <w:spacing w:val="-9"/>
          <w:sz w:val="24"/>
        </w:rPr>
        <w:t xml:space="preserve">At </w:t>
      </w:r>
      <w:r>
        <w:rPr>
          <w:i/>
          <w:sz w:val="24"/>
        </w:rPr>
        <w:t>one point she managed to free herself, but she couldn’t</w:t>
      </w:r>
      <w:r>
        <w:rPr>
          <w:i/>
          <w:spacing w:val="-3"/>
          <w:sz w:val="24"/>
        </w:rPr>
        <w:t xml:space="preserve"> </w:t>
      </w:r>
      <w:r>
        <w:rPr>
          <w:i/>
          <w:sz w:val="24"/>
        </w:rPr>
        <w:t>remember”.</w:t>
      </w:r>
    </w:p>
    <w:p w:rsidR="00B51B6B" w:rsidRDefault="00B51B6B">
      <w:pPr>
        <w:pStyle w:val="BodyText"/>
        <w:rPr>
          <w:i/>
        </w:rPr>
      </w:pPr>
    </w:p>
    <w:p w:rsidR="00B51B6B" w:rsidRDefault="00B51B6B">
      <w:pPr>
        <w:pStyle w:val="BodyText"/>
        <w:rPr>
          <w:i/>
        </w:rPr>
      </w:pPr>
    </w:p>
    <w:p w:rsidR="00B51B6B" w:rsidRDefault="00C75737">
      <w:pPr>
        <w:pStyle w:val="BodyText"/>
        <w:spacing w:line="480" w:lineRule="auto"/>
        <w:ind w:left="114" w:right="171"/>
        <w:jc w:val="both"/>
      </w:pPr>
      <w:r>
        <w:t>Aside</w:t>
      </w:r>
      <w:r>
        <w:rPr>
          <w:spacing w:val="-10"/>
        </w:rPr>
        <w:t xml:space="preserve"> </w:t>
      </w:r>
      <w:r>
        <w:t>from</w:t>
      </w:r>
      <w:r>
        <w:rPr>
          <w:spacing w:val="-11"/>
        </w:rPr>
        <w:t xml:space="preserve"> </w:t>
      </w:r>
      <w:r>
        <w:t>stating</w:t>
      </w:r>
      <w:r>
        <w:rPr>
          <w:spacing w:val="-11"/>
        </w:rPr>
        <w:t xml:space="preserve"> </w:t>
      </w:r>
      <w:r>
        <w:t>what</w:t>
      </w:r>
      <w:r>
        <w:rPr>
          <w:spacing w:val="-11"/>
        </w:rPr>
        <w:t xml:space="preserve"> </w:t>
      </w:r>
      <w:r>
        <w:t>concretely</w:t>
      </w:r>
      <w:r>
        <w:rPr>
          <w:spacing w:val="-11"/>
        </w:rPr>
        <w:t xml:space="preserve"> </w:t>
      </w:r>
      <w:r>
        <w:t>happened,</w:t>
      </w:r>
      <w:r>
        <w:rPr>
          <w:spacing w:val="-11"/>
        </w:rPr>
        <w:t xml:space="preserve"> </w:t>
      </w:r>
      <w:r>
        <w:t>the</w:t>
      </w:r>
      <w:r>
        <w:rPr>
          <w:spacing w:val="-10"/>
        </w:rPr>
        <w:t xml:space="preserve"> </w:t>
      </w:r>
      <w:r>
        <w:t>structure</w:t>
      </w:r>
      <w:r>
        <w:rPr>
          <w:spacing w:val="-10"/>
        </w:rPr>
        <w:t xml:space="preserve"> </w:t>
      </w:r>
      <w:r>
        <w:t>of</w:t>
      </w:r>
      <w:r>
        <w:rPr>
          <w:spacing w:val="-10"/>
        </w:rPr>
        <w:t xml:space="preserve"> </w:t>
      </w:r>
      <w:r>
        <w:t>the</w:t>
      </w:r>
      <w:r>
        <w:rPr>
          <w:spacing w:val="-12"/>
        </w:rPr>
        <w:t xml:space="preserve"> </w:t>
      </w:r>
      <w:r>
        <w:t>report</w:t>
      </w:r>
      <w:r>
        <w:rPr>
          <w:spacing w:val="-11"/>
        </w:rPr>
        <w:t xml:space="preserve"> </w:t>
      </w:r>
      <w:r>
        <w:t>guides</w:t>
      </w:r>
      <w:r>
        <w:rPr>
          <w:spacing w:val="-10"/>
        </w:rPr>
        <w:t xml:space="preserve"> </w:t>
      </w:r>
      <w:r>
        <w:t>the</w:t>
      </w:r>
      <w:r>
        <w:rPr>
          <w:spacing w:val="-10"/>
        </w:rPr>
        <w:t xml:space="preserve"> </w:t>
      </w:r>
      <w:r>
        <w:t>student to identify the different legal actors who were present, and to describe the asylum seeker’s emotions</w:t>
      </w:r>
      <w:r>
        <w:rPr>
          <w:spacing w:val="-4"/>
        </w:rPr>
        <w:t xml:space="preserve"> </w:t>
      </w:r>
      <w:r>
        <w:t>as</w:t>
      </w:r>
      <w:r>
        <w:rPr>
          <w:spacing w:val="-4"/>
        </w:rPr>
        <w:t xml:space="preserve"> </w:t>
      </w:r>
      <w:r>
        <w:t>they</w:t>
      </w:r>
      <w:r>
        <w:rPr>
          <w:spacing w:val="-5"/>
        </w:rPr>
        <w:t xml:space="preserve"> </w:t>
      </w:r>
      <w:r>
        <w:t>shifted</w:t>
      </w:r>
      <w:r>
        <w:rPr>
          <w:spacing w:val="-5"/>
        </w:rPr>
        <w:t xml:space="preserve"> </w:t>
      </w:r>
      <w:r>
        <w:t>during</w:t>
      </w:r>
      <w:r>
        <w:rPr>
          <w:spacing w:val="-5"/>
        </w:rPr>
        <w:t xml:space="preserve"> </w:t>
      </w:r>
      <w:r>
        <w:t>the</w:t>
      </w:r>
      <w:r>
        <w:rPr>
          <w:spacing w:val="-4"/>
        </w:rPr>
        <w:t xml:space="preserve"> </w:t>
      </w:r>
      <w:r>
        <w:t>interview.</w:t>
      </w:r>
      <w:r>
        <w:rPr>
          <w:spacing w:val="-5"/>
        </w:rPr>
        <w:t xml:space="preserve"> </w:t>
      </w:r>
      <w:r>
        <w:t>This</w:t>
      </w:r>
      <w:r>
        <w:rPr>
          <w:spacing w:val="-4"/>
        </w:rPr>
        <w:t xml:space="preserve"> </w:t>
      </w:r>
      <w:r>
        <w:t>student’s</w:t>
      </w:r>
      <w:r>
        <w:rPr>
          <w:spacing w:val="-4"/>
        </w:rPr>
        <w:t xml:space="preserve"> </w:t>
      </w:r>
      <w:r>
        <w:t>entry</w:t>
      </w:r>
      <w:r>
        <w:rPr>
          <w:spacing w:val="-5"/>
        </w:rPr>
        <w:t xml:space="preserve"> </w:t>
      </w:r>
      <w:r>
        <w:t>thus</w:t>
      </w:r>
      <w:r>
        <w:rPr>
          <w:spacing w:val="-4"/>
        </w:rPr>
        <w:t xml:space="preserve"> </w:t>
      </w:r>
      <w:r>
        <w:t>offers</w:t>
      </w:r>
      <w:r>
        <w:rPr>
          <w:spacing w:val="-4"/>
        </w:rPr>
        <w:t xml:space="preserve"> </w:t>
      </w:r>
      <w:r>
        <w:t>th</w:t>
      </w:r>
      <w:r>
        <w:t>e</w:t>
      </w:r>
      <w:r>
        <w:rPr>
          <w:spacing w:val="-4"/>
        </w:rPr>
        <w:t xml:space="preserve"> </w:t>
      </w:r>
      <w:r>
        <w:t>teacher</w:t>
      </w:r>
      <w:r>
        <w:rPr>
          <w:spacing w:val="-5"/>
        </w:rPr>
        <w:t xml:space="preserve"> </w:t>
      </w:r>
      <w:r>
        <w:t>a meaningful opportunity to improve the student’s critical reflection on a number of levels. For instance, the teacher could highlight the gap between legal procedures in books and in action, by inviting the student to think more deeply about the</w:t>
      </w:r>
      <w:r>
        <w:t xml:space="preserve"> roles the “</w:t>
      </w:r>
      <w:r>
        <w:rPr>
          <w:i/>
        </w:rPr>
        <w:t>Nigerian mediator” and</w:t>
      </w:r>
      <w:r>
        <w:rPr>
          <w:i/>
          <w:spacing w:val="-6"/>
        </w:rPr>
        <w:t xml:space="preserve"> </w:t>
      </w:r>
      <w:r>
        <w:rPr>
          <w:i/>
        </w:rPr>
        <w:t>the</w:t>
      </w:r>
      <w:r>
        <w:rPr>
          <w:i/>
          <w:spacing w:val="-6"/>
        </w:rPr>
        <w:t xml:space="preserve"> </w:t>
      </w:r>
      <w:r>
        <w:rPr>
          <w:i/>
        </w:rPr>
        <w:t>“legal</w:t>
      </w:r>
      <w:r>
        <w:rPr>
          <w:i/>
          <w:spacing w:val="-5"/>
        </w:rPr>
        <w:t xml:space="preserve"> </w:t>
      </w:r>
      <w:r>
        <w:rPr>
          <w:i/>
        </w:rPr>
        <w:t>operator”</w:t>
      </w:r>
      <w:r>
        <w:rPr>
          <w:i/>
          <w:spacing w:val="-7"/>
        </w:rPr>
        <w:t xml:space="preserve"> </w:t>
      </w:r>
      <w:r>
        <w:t>could</w:t>
      </w:r>
      <w:r>
        <w:rPr>
          <w:spacing w:val="-6"/>
        </w:rPr>
        <w:t xml:space="preserve"> </w:t>
      </w:r>
      <w:r>
        <w:t>play</w:t>
      </w:r>
      <w:r>
        <w:rPr>
          <w:spacing w:val="-5"/>
        </w:rPr>
        <w:t xml:space="preserve"> </w:t>
      </w:r>
      <w:r>
        <w:t>in</w:t>
      </w:r>
      <w:r>
        <w:rPr>
          <w:spacing w:val="-6"/>
        </w:rPr>
        <w:t xml:space="preserve"> </w:t>
      </w:r>
      <w:r>
        <w:t>preparing</w:t>
      </w:r>
      <w:r>
        <w:rPr>
          <w:spacing w:val="-6"/>
        </w:rPr>
        <w:t xml:space="preserve"> </w:t>
      </w:r>
      <w:r>
        <w:t>this</w:t>
      </w:r>
      <w:r>
        <w:rPr>
          <w:spacing w:val="-6"/>
        </w:rPr>
        <w:t xml:space="preserve"> </w:t>
      </w:r>
      <w:r>
        <w:t>asylum</w:t>
      </w:r>
      <w:r>
        <w:rPr>
          <w:spacing w:val="-5"/>
        </w:rPr>
        <w:t xml:space="preserve"> </w:t>
      </w:r>
      <w:r>
        <w:t>seeker</w:t>
      </w:r>
      <w:r>
        <w:rPr>
          <w:spacing w:val="-6"/>
        </w:rPr>
        <w:t xml:space="preserve"> </w:t>
      </w:r>
      <w:r>
        <w:t>for</w:t>
      </w:r>
      <w:r>
        <w:rPr>
          <w:spacing w:val="-6"/>
        </w:rPr>
        <w:t xml:space="preserve"> </w:t>
      </w:r>
      <w:r>
        <w:t>the</w:t>
      </w:r>
      <w:r>
        <w:rPr>
          <w:spacing w:val="-6"/>
        </w:rPr>
        <w:t xml:space="preserve"> </w:t>
      </w:r>
      <w:r>
        <w:t>hearing</w:t>
      </w:r>
      <w:r>
        <w:rPr>
          <w:spacing w:val="-6"/>
        </w:rPr>
        <w:t xml:space="preserve"> </w:t>
      </w:r>
      <w:r>
        <w:t>before</w:t>
      </w:r>
      <w:r>
        <w:rPr>
          <w:spacing w:val="-6"/>
        </w:rPr>
        <w:t xml:space="preserve"> </w:t>
      </w:r>
      <w:r>
        <w:t xml:space="preserve">the </w:t>
      </w:r>
      <w:r>
        <w:rPr>
          <w:spacing w:val="-3"/>
        </w:rPr>
        <w:t xml:space="preserve">Territorial </w:t>
      </w:r>
      <w:r>
        <w:t>Commission. The teacher could also asking the student to reflect more on the emotions expressed by the asylum seeker and how the student responded to them, as well as the role emotions play in an interview of this nature and in asylum proceedings more gene</w:t>
      </w:r>
      <w:r>
        <w:t>rally.</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1"/>
        <w:jc w:val="both"/>
      </w:pPr>
      <w:r>
        <w:lastRenderedPageBreak/>
        <w:t>If</w:t>
      </w:r>
      <w:r>
        <w:rPr>
          <w:spacing w:val="-15"/>
        </w:rPr>
        <w:t xml:space="preserve"> </w:t>
      </w:r>
      <w:r>
        <w:t>this</w:t>
      </w:r>
      <w:r>
        <w:rPr>
          <w:spacing w:val="-15"/>
        </w:rPr>
        <w:t xml:space="preserve"> </w:t>
      </w:r>
      <w:r>
        <w:t>student</w:t>
      </w:r>
      <w:r>
        <w:rPr>
          <w:spacing w:val="-16"/>
        </w:rPr>
        <w:t xml:space="preserve"> </w:t>
      </w:r>
      <w:r>
        <w:t>had</w:t>
      </w:r>
      <w:r>
        <w:rPr>
          <w:spacing w:val="-16"/>
        </w:rPr>
        <w:t xml:space="preserve"> </w:t>
      </w:r>
      <w:r>
        <w:t>simply</w:t>
      </w:r>
      <w:r>
        <w:rPr>
          <w:spacing w:val="-16"/>
        </w:rPr>
        <w:t xml:space="preserve"> </w:t>
      </w:r>
      <w:r>
        <w:t>been</w:t>
      </w:r>
      <w:r>
        <w:rPr>
          <w:spacing w:val="-16"/>
        </w:rPr>
        <w:t xml:space="preserve"> </w:t>
      </w:r>
      <w:r>
        <w:t>asked</w:t>
      </w:r>
      <w:r>
        <w:rPr>
          <w:spacing w:val="-16"/>
        </w:rPr>
        <w:t xml:space="preserve"> </w:t>
      </w:r>
      <w:r>
        <w:t>to</w:t>
      </w:r>
      <w:r>
        <w:rPr>
          <w:spacing w:val="-16"/>
        </w:rPr>
        <w:t xml:space="preserve"> </w:t>
      </w:r>
      <w:r>
        <w:t>describe</w:t>
      </w:r>
      <w:r>
        <w:rPr>
          <w:spacing w:val="-15"/>
        </w:rPr>
        <w:t xml:space="preserve"> </w:t>
      </w:r>
      <w:r>
        <w:t>what</w:t>
      </w:r>
      <w:r>
        <w:rPr>
          <w:spacing w:val="-16"/>
        </w:rPr>
        <w:t xml:space="preserve"> </w:t>
      </w:r>
      <w:r>
        <w:t>happened,</w:t>
      </w:r>
      <w:r>
        <w:rPr>
          <w:spacing w:val="-14"/>
        </w:rPr>
        <w:t xml:space="preserve"> </w:t>
      </w:r>
      <w:r>
        <w:t>most</w:t>
      </w:r>
      <w:r>
        <w:rPr>
          <w:spacing w:val="-16"/>
        </w:rPr>
        <w:t xml:space="preserve"> </w:t>
      </w:r>
      <w:r>
        <w:t>likely</w:t>
      </w:r>
      <w:r>
        <w:rPr>
          <w:spacing w:val="-15"/>
        </w:rPr>
        <w:t xml:space="preserve"> </w:t>
      </w:r>
      <w:r>
        <w:t>he</w:t>
      </w:r>
      <w:r>
        <w:rPr>
          <w:spacing w:val="-15"/>
        </w:rPr>
        <w:t xml:space="preserve"> </w:t>
      </w:r>
      <w:r>
        <w:t>would</w:t>
      </w:r>
      <w:r>
        <w:rPr>
          <w:spacing w:val="-16"/>
        </w:rPr>
        <w:t xml:space="preserve"> </w:t>
      </w:r>
      <w:r>
        <w:t>have reported</w:t>
      </w:r>
      <w:r>
        <w:rPr>
          <w:spacing w:val="-4"/>
        </w:rPr>
        <w:t xml:space="preserve"> </w:t>
      </w:r>
      <w:r>
        <w:t>that</w:t>
      </w:r>
      <w:r>
        <w:rPr>
          <w:spacing w:val="-4"/>
        </w:rPr>
        <w:t xml:space="preserve"> </w:t>
      </w:r>
      <w:r>
        <w:t>the</w:t>
      </w:r>
      <w:r>
        <w:rPr>
          <w:spacing w:val="-3"/>
        </w:rPr>
        <w:t xml:space="preserve"> </w:t>
      </w:r>
      <w:r>
        <w:t>interview</w:t>
      </w:r>
      <w:r>
        <w:rPr>
          <w:spacing w:val="-3"/>
        </w:rPr>
        <w:t xml:space="preserve"> </w:t>
      </w:r>
      <w:r>
        <w:t>was</w:t>
      </w:r>
      <w:r>
        <w:rPr>
          <w:spacing w:val="-3"/>
        </w:rPr>
        <w:t xml:space="preserve"> </w:t>
      </w:r>
      <w:r>
        <w:t>unsuccessful,</w:t>
      </w:r>
      <w:r>
        <w:rPr>
          <w:spacing w:val="-3"/>
        </w:rPr>
        <w:t xml:space="preserve"> </w:t>
      </w:r>
      <w:r>
        <w:t>as</w:t>
      </w:r>
      <w:r>
        <w:rPr>
          <w:spacing w:val="-3"/>
        </w:rPr>
        <w:t xml:space="preserve"> </w:t>
      </w:r>
      <w:r>
        <w:t>it</w:t>
      </w:r>
      <w:r>
        <w:rPr>
          <w:spacing w:val="-4"/>
        </w:rPr>
        <w:t xml:space="preserve"> </w:t>
      </w:r>
      <w:r>
        <w:t>was</w:t>
      </w:r>
      <w:r>
        <w:rPr>
          <w:spacing w:val="-3"/>
        </w:rPr>
        <w:t xml:space="preserve"> </w:t>
      </w:r>
      <w:r>
        <w:t>not</w:t>
      </w:r>
      <w:r>
        <w:rPr>
          <w:spacing w:val="-4"/>
        </w:rPr>
        <w:t xml:space="preserve"> </w:t>
      </w:r>
      <w:r>
        <w:t>possible</w:t>
      </w:r>
      <w:r>
        <w:rPr>
          <w:spacing w:val="-2"/>
        </w:rPr>
        <w:t xml:space="preserve"> </w:t>
      </w:r>
      <w:r>
        <w:t>to</w:t>
      </w:r>
      <w:r>
        <w:rPr>
          <w:spacing w:val="-4"/>
        </w:rPr>
        <w:t xml:space="preserve"> </w:t>
      </w:r>
      <w:r>
        <w:t>collect</w:t>
      </w:r>
      <w:r>
        <w:rPr>
          <w:spacing w:val="-4"/>
        </w:rPr>
        <w:t xml:space="preserve"> </w:t>
      </w:r>
      <w:r>
        <w:t>all</w:t>
      </w:r>
      <w:r>
        <w:rPr>
          <w:spacing w:val="-4"/>
        </w:rPr>
        <w:t xml:space="preserve"> </w:t>
      </w:r>
      <w:r>
        <w:t>of</w:t>
      </w:r>
      <w:r>
        <w:rPr>
          <w:spacing w:val="-3"/>
        </w:rPr>
        <w:t xml:space="preserve"> </w:t>
      </w:r>
      <w:r>
        <w:t>the</w:t>
      </w:r>
      <w:r>
        <w:rPr>
          <w:spacing w:val="-3"/>
        </w:rPr>
        <w:t xml:space="preserve"> </w:t>
      </w:r>
      <w:r>
        <w:t xml:space="preserve">data needed by the clinic from the asylum seeker </w:t>
      </w:r>
      <w:r>
        <w:t xml:space="preserve">at this stage. Inviting the student to engage in a more systematic and careful review of the different aspects of </w:t>
      </w:r>
      <w:proofErr w:type="spellStart"/>
      <w:r>
        <w:t>he</w:t>
      </w:r>
      <w:proofErr w:type="spellEnd"/>
      <w:r>
        <w:t xml:space="preserve"> interview and the ways it took shape allowed the student to recognize key elements: the slowness of the meeting, the silence and the retice</w:t>
      </w:r>
      <w:r>
        <w:t>nce of the asylum seeker, and her tears, all are potential indicators of</w:t>
      </w:r>
      <w:r>
        <w:rPr>
          <w:spacing w:val="-4"/>
        </w:rPr>
        <w:t xml:space="preserve"> </w:t>
      </w:r>
      <w:r>
        <w:t>being</w:t>
      </w:r>
      <w:r>
        <w:rPr>
          <w:spacing w:val="-5"/>
        </w:rPr>
        <w:t xml:space="preserve"> </w:t>
      </w:r>
      <w:r>
        <w:t>in</w:t>
      </w:r>
      <w:r>
        <w:rPr>
          <w:spacing w:val="-4"/>
        </w:rPr>
        <w:t xml:space="preserve"> </w:t>
      </w:r>
      <w:r>
        <w:t>front</w:t>
      </w:r>
      <w:r>
        <w:rPr>
          <w:spacing w:val="-5"/>
        </w:rPr>
        <w:t xml:space="preserve"> </w:t>
      </w:r>
      <w:r>
        <w:t>of</w:t>
      </w:r>
      <w:r>
        <w:rPr>
          <w:spacing w:val="-4"/>
        </w:rPr>
        <w:t xml:space="preserve"> </w:t>
      </w:r>
      <w:r>
        <w:t>a</w:t>
      </w:r>
      <w:r>
        <w:rPr>
          <w:spacing w:val="-5"/>
        </w:rPr>
        <w:t xml:space="preserve"> </w:t>
      </w:r>
      <w:r>
        <w:t>victim</w:t>
      </w:r>
      <w:r>
        <w:rPr>
          <w:spacing w:val="-4"/>
        </w:rPr>
        <w:t xml:space="preserve"> </w:t>
      </w:r>
      <w:r>
        <w:t>who</w:t>
      </w:r>
      <w:r>
        <w:rPr>
          <w:spacing w:val="-5"/>
        </w:rPr>
        <w:t xml:space="preserve"> </w:t>
      </w:r>
      <w:r>
        <w:t>still</w:t>
      </w:r>
      <w:r>
        <w:rPr>
          <w:spacing w:val="-5"/>
        </w:rPr>
        <w:t xml:space="preserve"> </w:t>
      </w:r>
      <w:r>
        <w:t>needs</w:t>
      </w:r>
      <w:r>
        <w:rPr>
          <w:spacing w:val="-5"/>
        </w:rPr>
        <w:t xml:space="preserve"> </w:t>
      </w:r>
      <w:r>
        <w:t>to</w:t>
      </w:r>
      <w:r>
        <w:rPr>
          <w:spacing w:val="-5"/>
        </w:rPr>
        <w:t xml:space="preserve"> </w:t>
      </w:r>
      <w:r>
        <w:t>be</w:t>
      </w:r>
      <w:r>
        <w:rPr>
          <w:spacing w:val="-5"/>
        </w:rPr>
        <w:t xml:space="preserve"> </w:t>
      </w:r>
      <w:r>
        <w:t>helped</w:t>
      </w:r>
      <w:r>
        <w:rPr>
          <w:spacing w:val="-4"/>
        </w:rPr>
        <w:t xml:space="preserve"> </w:t>
      </w:r>
      <w:r>
        <w:t>and</w:t>
      </w:r>
      <w:r>
        <w:rPr>
          <w:spacing w:val="-5"/>
        </w:rPr>
        <w:t xml:space="preserve"> </w:t>
      </w:r>
      <w:r>
        <w:t>removed</w:t>
      </w:r>
      <w:r>
        <w:rPr>
          <w:spacing w:val="-5"/>
        </w:rPr>
        <w:t xml:space="preserve"> </w:t>
      </w:r>
      <w:r>
        <w:t>from</w:t>
      </w:r>
      <w:r>
        <w:rPr>
          <w:spacing w:val="-4"/>
        </w:rPr>
        <w:t xml:space="preserve"> </w:t>
      </w:r>
      <w:r>
        <w:t>the</w:t>
      </w:r>
      <w:r>
        <w:rPr>
          <w:spacing w:val="-5"/>
        </w:rPr>
        <w:t xml:space="preserve"> </w:t>
      </w:r>
      <w:r>
        <w:t>influence</w:t>
      </w:r>
      <w:r>
        <w:rPr>
          <w:spacing w:val="-5"/>
        </w:rPr>
        <w:t xml:space="preserve"> </w:t>
      </w:r>
      <w:r>
        <w:t>of her enslaver, who may well still be</w:t>
      </w:r>
      <w:r>
        <w:rPr>
          <w:spacing w:val="-6"/>
        </w:rPr>
        <w:t xml:space="preserve"> </w:t>
      </w:r>
      <w:r>
        <w:t>nearby.</w:t>
      </w:r>
    </w:p>
    <w:p w:rsidR="00B51B6B" w:rsidRDefault="00B51B6B">
      <w:pPr>
        <w:pStyle w:val="BodyText"/>
      </w:pPr>
    </w:p>
    <w:p w:rsidR="00B51B6B" w:rsidRDefault="00B51B6B">
      <w:pPr>
        <w:pStyle w:val="BodyText"/>
      </w:pPr>
    </w:p>
    <w:p w:rsidR="00B51B6B" w:rsidRDefault="00C75737">
      <w:pPr>
        <w:pStyle w:val="BodyText"/>
        <w:spacing w:line="480" w:lineRule="auto"/>
        <w:ind w:left="113" w:right="170"/>
        <w:jc w:val="both"/>
      </w:pPr>
      <w:r>
        <w:t>When asked about the evaluation, that is, what was good or bad about the experience? (What</w:t>
      </w:r>
      <w:r>
        <w:rPr>
          <w:spacing w:val="-13"/>
        </w:rPr>
        <w:t xml:space="preserve"> </w:t>
      </w:r>
      <w:r>
        <w:t>pleased,</w:t>
      </w:r>
      <w:r>
        <w:rPr>
          <w:spacing w:val="-13"/>
        </w:rPr>
        <w:t xml:space="preserve"> </w:t>
      </w:r>
      <w:r>
        <w:t>interested</w:t>
      </w:r>
      <w:r>
        <w:rPr>
          <w:spacing w:val="-13"/>
        </w:rPr>
        <w:t xml:space="preserve"> </w:t>
      </w:r>
      <w:r>
        <w:t>or</w:t>
      </w:r>
      <w:r>
        <w:rPr>
          <w:spacing w:val="-13"/>
        </w:rPr>
        <w:t xml:space="preserve"> </w:t>
      </w:r>
      <w:r>
        <w:t>was</w:t>
      </w:r>
      <w:r>
        <w:rPr>
          <w:spacing w:val="-14"/>
        </w:rPr>
        <w:t xml:space="preserve"> </w:t>
      </w:r>
      <w:r>
        <w:t>important</w:t>
      </w:r>
      <w:r>
        <w:rPr>
          <w:spacing w:val="-13"/>
        </w:rPr>
        <w:t xml:space="preserve"> </w:t>
      </w:r>
      <w:r>
        <w:t>to</w:t>
      </w:r>
      <w:r>
        <w:rPr>
          <w:spacing w:val="-13"/>
        </w:rPr>
        <w:t xml:space="preserve"> </w:t>
      </w:r>
      <w:r>
        <w:t>you?</w:t>
      </w:r>
      <w:r>
        <w:rPr>
          <w:spacing w:val="-13"/>
        </w:rPr>
        <w:t xml:space="preserve"> </w:t>
      </w:r>
      <w:r>
        <w:t>What</w:t>
      </w:r>
      <w:r>
        <w:rPr>
          <w:spacing w:val="-13"/>
        </w:rPr>
        <w:t xml:space="preserve"> </w:t>
      </w:r>
      <w:r>
        <w:t>difficulties</w:t>
      </w:r>
      <w:r>
        <w:rPr>
          <w:spacing w:val="-13"/>
        </w:rPr>
        <w:t xml:space="preserve"> </w:t>
      </w:r>
      <w:r>
        <w:t>were</w:t>
      </w:r>
      <w:r>
        <w:rPr>
          <w:spacing w:val="-13"/>
        </w:rPr>
        <w:t xml:space="preserve"> </w:t>
      </w:r>
      <w:r>
        <w:t>there?</w:t>
      </w:r>
      <w:r>
        <w:rPr>
          <w:spacing w:val="-13"/>
        </w:rPr>
        <w:t xml:space="preserve"> </w:t>
      </w:r>
      <w:r>
        <w:t>Who/what was unhelpful? Why? What needs improvement? The student response included the fol</w:t>
      </w:r>
      <w:r>
        <w:t>lowing</w:t>
      </w:r>
      <w:r>
        <w:rPr>
          <w:spacing w:val="-2"/>
        </w:rPr>
        <w:t xml:space="preserve"> </w:t>
      </w:r>
      <w:r>
        <w:t>reflection.</w:t>
      </w:r>
    </w:p>
    <w:p w:rsidR="00B51B6B" w:rsidRDefault="00C75737">
      <w:pPr>
        <w:spacing w:line="480" w:lineRule="auto"/>
        <w:ind w:left="113" w:right="172"/>
        <w:rPr>
          <w:i/>
          <w:sz w:val="24"/>
        </w:rPr>
      </w:pPr>
      <w:r>
        <w:rPr>
          <w:i/>
          <w:sz w:val="24"/>
        </w:rPr>
        <w:t xml:space="preserve">....Always at the end of the interview, we discussed the psychological status of the </w:t>
      </w:r>
      <w:proofErr w:type="spellStart"/>
      <w:r>
        <w:rPr>
          <w:i/>
          <w:sz w:val="24"/>
        </w:rPr>
        <w:t>a.s</w:t>
      </w:r>
      <w:proofErr w:type="spellEnd"/>
      <w:r>
        <w:rPr>
          <w:i/>
          <w:sz w:val="24"/>
        </w:rPr>
        <w:t xml:space="preserve">. The operator </w:t>
      </w:r>
      <w:r>
        <w:rPr>
          <w:i/>
          <w:sz w:val="24"/>
        </w:rPr>
        <w:t>was very confused, because she did not understand how afraid she was to tell certain things and / or great suffering in doing so. We talked about tears and what seemed to us a palpable suffering. Also in this case the mediator told us that tears can be fak</w:t>
      </w:r>
      <w:r>
        <w:rPr>
          <w:i/>
          <w:sz w:val="24"/>
        </w:rPr>
        <w:t xml:space="preserve">e and they do not have to be taken into consideration. Clearly, I do not want to question the work of a mediator who has been doing this work for years. In the specific case, however, they seemed counterproductive: more silences, more attention to the </w:t>
      </w:r>
      <w:proofErr w:type="spellStart"/>
      <w:r>
        <w:rPr>
          <w:i/>
          <w:sz w:val="24"/>
        </w:rPr>
        <w:t>a.s</w:t>
      </w:r>
      <w:proofErr w:type="spellEnd"/>
      <w:r>
        <w:rPr>
          <w:i/>
          <w:sz w:val="24"/>
        </w:rPr>
        <w:t>.</w:t>
      </w:r>
      <w:r>
        <w:rPr>
          <w:i/>
          <w:sz w:val="24"/>
        </w:rPr>
        <w:t xml:space="preserve"> and even less "freedom" than the legal operator. Post-interview we were confronted with the legal operator on the role of the mediator and she was also perplexed about some</w:t>
      </w:r>
    </w:p>
    <w:p w:rsidR="00B51B6B" w:rsidRDefault="00C75737">
      <w:pPr>
        <w:spacing w:line="322" w:lineRule="exact"/>
        <w:ind w:left="113"/>
        <w:jc w:val="both"/>
        <w:rPr>
          <w:i/>
          <w:sz w:val="24"/>
        </w:rPr>
      </w:pPr>
      <w:r>
        <w:rPr>
          <w:i/>
          <w:sz w:val="24"/>
        </w:rPr>
        <w:t>choices made….</w:t>
      </w:r>
    </w:p>
    <w:p w:rsidR="00B51B6B" w:rsidRDefault="00B51B6B">
      <w:pPr>
        <w:spacing w:line="322" w:lineRule="exact"/>
        <w:jc w:val="both"/>
        <w:rPr>
          <w:sz w:val="24"/>
        </w:rPr>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2"/>
        <w:jc w:val="both"/>
      </w:pPr>
      <w:r>
        <w:lastRenderedPageBreak/>
        <w:t>The importance of self-reflection emerges here fr</w:t>
      </w:r>
      <w:r>
        <w:t>om the capacity of this student to identify the key role played by emotions and other important “extra-legal” elements such as the client’s suffering and her tears. Further the student has been able to bring a critical perspective to his analysis of this p</w:t>
      </w:r>
      <w:r>
        <w:t>art of the legal proceeding, especially regarding of the capacity or incapacity of the operator to manage it and the “counterproductive” role assumed by the cultural mediator.</w:t>
      </w:r>
    </w:p>
    <w:p w:rsidR="00B51B6B" w:rsidRDefault="00B51B6B">
      <w:pPr>
        <w:pStyle w:val="BodyText"/>
        <w:rPr>
          <w:sz w:val="21"/>
        </w:rPr>
      </w:pPr>
    </w:p>
    <w:p w:rsidR="00B51B6B" w:rsidRDefault="00C75737">
      <w:pPr>
        <w:pStyle w:val="BodyText"/>
        <w:spacing w:line="480" w:lineRule="auto"/>
        <w:ind w:left="113" w:right="172"/>
        <w:jc w:val="both"/>
      </w:pPr>
      <w:r>
        <w:t>During the discussion that took place in our session, double-layered critical o</w:t>
      </w:r>
      <w:r>
        <w:t>bservations emerged.</w:t>
      </w:r>
      <w:r>
        <w:rPr>
          <w:spacing w:val="-7"/>
        </w:rPr>
        <w:t xml:space="preserve"> </w:t>
      </w:r>
      <w:r>
        <w:t>The</w:t>
      </w:r>
      <w:r>
        <w:rPr>
          <w:spacing w:val="-6"/>
        </w:rPr>
        <w:t xml:space="preserve"> </w:t>
      </w:r>
      <w:r>
        <w:t>structure</w:t>
      </w:r>
      <w:r>
        <w:rPr>
          <w:spacing w:val="-6"/>
        </w:rPr>
        <w:t xml:space="preserve"> </w:t>
      </w:r>
      <w:r>
        <w:t>and</w:t>
      </w:r>
      <w:r>
        <w:rPr>
          <w:spacing w:val="-6"/>
        </w:rPr>
        <w:t xml:space="preserve"> </w:t>
      </w:r>
      <w:r>
        <w:t>specific</w:t>
      </w:r>
      <w:r>
        <w:rPr>
          <w:spacing w:val="-6"/>
        </w:rPr>
        <w:t xml:space="preserve"> </w:t>
      </w:r>
      <w:r>
        <w:t>prompts</w:t>
      </w:r>
      <w:r>
        <w:rPr>
          <w:spacing w:val="-7"/>
        </w:rPr>
        <w:t xml:space="preserve"> </w:t>
      </w:r>
      <w:r>
        <w:t>in</w:t>
      </w:r>
      <w:r>
        <w:rPr>
          <w:spacing w:val="-6"/>
        </w:rPr>
        <w:t xml:space="preserve"> </w:t>
      </w:r>
      <w:r>
        <w:t>the</w:t>
      </w:r>
      <w:r>
        <w:rPr>
          <w:spacing w:val="-6"/>
        </w:rPr>
        <w:t xml:space="preserve"> </w:t>
      </w:r>
      <w:r>
        <w:t>report</w:t>
      </w:r>
      <w:r>
        <w:rPr>
          <w:spacing w:val="-6"/>
        </w:rPr>
        <w:t xml:space="preserve"> </w:t>
      </w:r>
      <w:r>
        <w:t>enable</w:t>
      </w:r>
      <w:r>
        <w:rPr>
          <w:spacing w:val="-6"/>
        </w:rPr>
        <w:t xml:space="preserve"> </w:t>
      </w:r>
      <w:r>
        <w:t>the</w:t>
      </w:r>
      <w:r>
        <w:rPr>
          <w:spacing w:val="-6"/>
        </w:rPr>
        <w:t xml:space="preserve"> </w:t>
      </w:r>
      <w:r>
        <w:t>student</w:t>
      </w:r>
      <w:r>
        <w:rPr>
          <w:spacing w:val="-6"/>
        </w:rPr>
        <w:t xml:space="preserve"> </w:t>
      </w:r>
      <w:r>
        <w:t>both</w:t>
      </w:r>
      <w:r>
        <w:rPr>
          <w:spacing w:val="-6"/>
        </w:rPr>
        <w:t xml:space="preserve"> </w:t>
      </w:r>
      <w:r>
        <w:t>to</w:t>
      </w:r>
      <w:r>
        <w:rPr>
          <w:spacing w:val="-6"/>
        </w:rPr>
        <w:t xml:space="preserve"> </w:t>
      </w:r>
      <w:r>
        <w:t>reflect on</w:t>
      </w:r>
      <w:r>
        <w:rPr>
          <w:spacing w:val="-15"/>
        </w:rPr>
        <w:t xml:space="preserve"> </w:t>
      </w:r>
      <w:r>
        <w:t>how</w:t>
      </w:r>
      <w:r>
        <w:rPr>
          <w:spacing w:val="-15"/>
        </w:rPr>
        <w:t xml:space="preserve"> </w:t>
      </w:r>
      <w:r>
        <w:t>useful</w:t>
      </w:r>
      <w:r>
        <w:rPr>
          <w:spacing w:val="-15"/>
        </w:rPr>
        <w:t xml:space="preserve"> </w:t>
      </w:r>
      <w:r>
        <w:t>an</w:t>
      </w:r>
      <w:r>
        <w:rPr>
          <w:spacing w:val="-15"/>
        </w:rPr>
        <w:t xml:space="preserve"> </w:t>
      </w:r>
      <w:r>
        <w:t>empathic</w:t>
      </w:r>
      <w:r>
        <w:rPr>
          <w:spacing w:val="-15"/>
        </w:rPr>
        <w:t xml:space="preserve"> </w:t>
      </w:r>
      <w:r>
        <w:t>approach</w:t>
      </w:r>
      <w:r>
        <w:rPr>
          <w:spacing w:val="-15"/>
        </w:rPr>
        <w:t xml:space="preserve"> </w:t>
      </w:r>
      <w:r>
        <w:t>could</w:t>
      </w:r>
      <w:r>
        <w:rPr>
          <w:spacing w:val="-15"/>
        </w:rPr>
        <w:t xml:space="preserve"> </w:t>
      </w:r>
      <w:r>
        <w:t>have</w:t>
      </w:r>
      <w:r>
        <w:rPr>
          <w:spacing w:val="-15"/>
        </w:rPr>
        <w:t xml:space="preserve"> </w:t>
      </w:r>
      <w:r>
        <w:t>been</w:t>
      </w:r>
      <w:r>
        <w:rPr>
          <w:spacing w:val="-15"/>
        </w:rPr>
        <w:t xml:space="preserve"> </w:t>
      </w:r>
      <w:r>
        <w:t>in</w:t>
      </w:r>
      <w:r>
        <w:rPr>
          <w:spacing w:val="-15"/>
        </w:rPr>
        <w:t xml:space="preserve"> </w:t>
      </w:r>
      <w:r>
        <w:t>this</w:t>
      </w:r>
      <w:r>
        <w:rPr>
          <w:spacing w:val="-15"/>
        </w:rPr>
        <w:t xml:space="preserve"> </w:t>
      </w:r>
      <w:r>
        <w:t>situation</w:t>
      </w:r>
      <w:r>
        <w:rPr>
          <w:spacing w:val="-15"/>
        </w:rPr>
        <w:t xml:space="preserve"> </w:t>
      </w:r>
      <w:r>
        <w:t>to</w:t>
      </w:r>
      <w:r>
        <w:rPr>
          <w:spacing w:val="-15"/>
        </w:rPr>
        <w:t xml:space="preserve"> </w:t>
      </w:r>
      <w:r>
        <w:t>support</w:t>
      </w:r>
      <w:r>
        <w:rPr>
          <w:spacing w:val="-15"/>
        </w:rPr>
        <w:t xml:space="preserve"> </w:t>
      </w:r>
      <w:r>
        <w:t>the</w:t>
      </w:r>
      <w:r>
        <w:rPr>
          <w:spacing w:val="-14"/>
        </w:rPr>
        <w:t xml:space="preserve"> </w:t>
      </w:r>
      <w:r>
        <w:t>client’s ability</w:t>
      </w:r>
      <w:r>
        <w:rPr>
          <w:spacing w:val="-16"/>
        </w:rPr>
        <w:t xml:space="preserve"> </w:t>
      </w:r>
      <w:r>
        <w:t>to</w:t>
      </w:r>
      <w:r>
        <w:rPr>
          <w:spacing w:val="-16"/>
        </w:rPr>
        <w:t xml:space="preserve"> </w:t>
      </w:r>
      <w:r>
        <w:t>be</w:t>
      </w:r>
      <w:r>
        <w:rPr>
          <w:spacing w:val="-15"/>
        </w:rPr>
        <w:t xml:space="preserve"> </w:t>
      </w:r>
      <w:r>
        <w:t>more</w:t>
      </w:r>
      <w:r>
        <w:rPr>
          <w:spacing w:val="-15"/>
        </w:rPr>
        <w:t xml:space="preserve"> </w:t>
      </w:r>
      <w:r>
        <w:t>open</w:t>
      </w:r>
      <w:r>
        <w:rPr>
          <w:spacing w:val="-17"/>
        </w:rPr>
        <w:t xml:space="preserve"> </w:t>
      </w:r>
      <w:r>
        <w:t>in</w:t>
      </w:r>
      <w:r>
        <w:rPr>
          <w:spacing w:val="-16"/>
        </w:rPr>
        <w:t xml:space="preserve"> </w:t>
      </w:r>
      <w:r>
        <w:t>telling</w:t>
      </w:r>
      <w:r>
        <w:rPr>
          <w:spacing w:val="-16"/>
        </w:rPr>
        <w:t xml:space="preserve"> </w:t>
      </w:r>
      <w:r>
        <w:t>her</w:t>
      </w:r>
      <w:r>
        <w:rPr>
          <w:spacing w:val="-16"/>
        </w:rPr>
        <w:t xml:space="preserve"> </w:t>
      </w:r>
      <w:r>
        <w:t>story,</w:t>
      </w:r>
      <w:r>
        <w:rPr>
          <w:spacing w:val="-16"/>
        </w:rPr>
        <w:t xml:space="preserve"> </w:t>
      </w:r>
      <w:r>
        <w:t>and</w:t>
      </w:r>
      <w:r>
        <w:rPr>
          <w:spacing w:val="-16"/>
        </w:rPr>
        <w:t xml:space="preserve"> </w:t>
      </w:r>
      <w:r>
        <w:t>to</w:t>
      </w:r>
      <w:r>
        <w:rPr>
          <w:spacing w:val="-16"/>
        </w:rPr>
        <w:t xml:space="preserve"> </w:t>
      </w:r>
      <w:r>
        <w:t>reflect</w:t>
      </w:r>
      <w:r>
        <w:rPr>
          <w:spacing w:val="-16"/>
        </w:rPr>
        <w:t xml:space="preserve"> </w:t>
      </w:r>
      <w:r>
        <w:t>in</w:t>
      </w:r>
      <w:r>
        <w:rPr>
          <w:spacing w:val="-16"/>
        </w:rPr>
        <w:t xml:space="preserve"> </w:t>
      </w:r>
      <w:r>
        <w:t>depth</w:t>
      </w:r>
      <w:r>
        <w:rPr>
          <w:spacing w:val="-16"/>
        </w:rPr>
        <w:t xml:space="preserve"> </w:t>
      </w:r>
      <w:r>
        <w:t>on</w:t>
      </w:r>
      <w:r>
        <w:rPr>
          <w:spacing w:val="-15"/>
        </w:rPr>
        <w:t xml:space="preserve"> </w:t>
      </w:r>
      <w:r>
        <w:t>the</w:t>
      </w:r>
      <w:r>
        <w:rPr>
          <w:spacing w:val="-15"/>
        </w:rPr>
        <w:t xml:space="preserve"> </w:t>
      </w:r>
      <w:r>
        <w:t>gaps</w:t>
      </w:r>
      <w:r>
        <w:rPr>
          <w:spacing w:val="-15"/>
        </w:rPr>
        <w:t xml:space="preserve"> </w:t>
      </w:r>
      <w:r>
        <w:t>that</w:t>
      </w:r>
      <w:r>
        <w:rPr>
          <w:spacing w:val="-16"/>
        </w:rPr>
        <w:t xml:space="preserve"> </w:t>
      </w:r>
      <w:r>
        <w:t>the</w:t>
      </w:r>
      <w:r>
        <w:rPr>
          <w:spacing w:val="-15"/>
        </w:rPr>
        <w:t xml:space="preserve"> </w:t>
      </w:r>
      <w:r>
        <w:t xml:space="preserve">actions of certain actors, such as the mediator, demonstrate between legal procedures in the books and in action. From this perspective, students are simultaneously critically observing difficulties that have occurred </w:t>
      </w:r>
      <w:r>
        <w:t>in real time to inform their future actions, and they are also participating in a kind of empirical research on legal procedures and</w:t>
      </w:r>
      <w:r>
        <w:rPr>
          <w:spacing w:val="-18"/>
        </w:rPr>
        <w:t xml:space="preserve"> </w:t>
      </w:r>
      <w:r>
        <w:t>praxis.</w:t>
      </w:r>
    </w:p>
    <w:p w:rsidR="00B51B6B" w:rsidRDefault="00B51B6B">
      <w:pPr>
        <w:pStyle w:val="BodyText"/>
        <w:spacing w:before="13"/>
        <w:rPr>
          <w:sz w:val="20"/>
        </w:rPr>
      </w:pPr>
    </w:p>
    <w:p w:rsidR="00B51B6B" w:rsidRDefault="00C75737">
      <w:pPr>
        <w:pStyle w:val="BodyText"/>
        <w:spacing w:line="480" w:lineRule="auto"/>
        <w:ind w:left="114" w:right="172"/>
        <w:jc w:val="both"/>
      </w:pPr>
      <w:r>
        <w:t>It was clear during the discussion among participants that the use of this report offers a range of different stimuli for reflection, which can be collected by the teacher and can help shape future clinical teaching/learning objectives. The discussion serv</w:t>
      </w:r>
      <w:r>
        <w:t>ed to highlight the multiple roles and meanings of reflective practice reports and the different aims they can serve for us as clinical legal educators as well as our students.</w:t>
      </w:r>
    </w:p>
    <w:p w:rsidR="00B51B6B" w:rsidRDefault="00C75737">
      <w:pPr>
        <w:pStyle w:val="BodyText"/>
        <w:spacing w:before="18" w:line="646" w:lineRule="exact"/>
        <w:ind w:left="114" w:right="172"/>
        <w:jc w:val="both"/>
      </w:pPr>
      <w:r>
        <w:t xml:space="preserve">The teaching and learning objectives participants identified using the example </w:t>
      </w:r>
      <w:r>
        <w:t>presented during the session were wide ranging and featured the following:</w:t>
      </w:r>
    </w:p>
    <w:p w:rsidR="00B51B6B" w:rsidRDefault="00B51B6B">
      <w:pPr>
        <w:spacing w:line="646" w:lineRule="exact"/>
        <w:jc w:val="both"/>
        <w:sectPr w:rsidR="00B51B6B">
          <w:pgSz w:w="11910" w:h="16840"/>
          <w:pgMar w:top="1360" w:right="960" w:bottom="1200" w:left="1020" w:header="787" w:footer="1020" w:gutter="0"/>
          <w:cols w:space="720"/>
        </w:sectPr>
      </w:pPr>
    </w:p>
    <w:p w:rsidR="00B51B6B" w:rsidRDefault="00C75737">
      <w:pPr>
        <w:pStyle w:val="ListParagraph"/>
        <w:numPr>
          <w:ilvl w:val="0"/>
          <w:numId w:val="10"/>
        </w:numPr>
        <w:tabs>
          <w:tab w:val="left" w:pos="833"/>
          <w:tab w:val="left" w:pos="834"/>
        </w:tabs>
        <w:spacing w:before="52"/>
        <w:rPr>
          <w:rFonts w:ascii="Palatino Linotype"/>
          <w:sz w:val="24"/>
        </w:rPr>
      </w:pPr>
      <w:r>
        <w:rPr>
          <w:rFonts w:ascii="Palatino Linotype"/>
          <w:sz w:val="24"/>
        </w:rPr>
        <w:lastRenderedPageBreak/>
        <w:t>Assessing the learning</w:t>
      </w:r>
      <w:r>
        <w:rPr>
          <w:rFonts w:ascii="Palatino Linotype"/>
          <w:spacing w:val="-2"/>
          <w:sz w:val="24"/>
        </w:rPr>
        <w:t xml:space="preserve"> </w:t>
      </w:r>
      <w:r>
        <w:rPr>
          <w:rFonts w:ascii="Palatino Linotype"/>
          <w:sz w:val="24"/>
        </w:rPr>
        <w:t>process;</w:t>
      </w:r>
    </w:p>
    <w:p w:rsidR="00B51B6B" w:rsidRDefault="00B51B6B">
      <w:pPr>
        <w:pStyle w:val="BodyText"/>
        <w:rPr>
          <w:sz w:val="28"/>
        </w:rPr>
      </w:pPr>
    </w:p>
    <w:p w:rsidR="00B51B6B" w:rsidRDefault="00C75737">
      <w:pPr>
        <w:pStyle w:val="ListParagraph"/>
        <w:numPr>
          <w:ilvl w:val="0"/>
          <w:numId w:val="10"/>
        </w:numPr>
        <w:tabs>
          <w:tab w:val="left" w:pos="833"/>
          <w:tab w:val="left" w:pos="834"/>
        </w:tabs>
        <w:spacing w:before="228"/>
        <w:rPr>
          <w:rFonts w:ascii="Palatino Linotype"/>
          <w:sz w:val="24"/>
        </w:rPr>
      </w:pPr>
      <w:r>
        <w:rPr>
          <w:rFonts w:ascii="Palatino Linotype"/>
          <w:sz w:val="24"/>
        </w:rPr>
        <w:t>Involving students in the learning</w:t>
      </w:r>
      <w:r>
        <w:rPr>
          <w:rFonts w:ascii="Palatino Linotype"/>
          <w:spacing w:val="-4"/>
          <w:sz w:val="24"/>
        </w:rPr>
        <w:t xml:space="preserve"> </w:t>
      </w:r>
      <w:r>
        <w:rPr>
          <w:rFonts w:ascii="Palatino Linotype"/>
          <w:sz w:val="24"/>
        </w:rPr>
        <w:t>process;</w:t>
      </w:r>
    </w:p>
    <w:p w:rsidR="00B51B6B" w:rsidRDefault="00B51B6B">
      <w:pPr>
        <w:pStyle w:val="BodyText"/>
        <w:rPr>
          <w:sz w:val="28"/>
        </w:rPr>
      </w:pPr>
    </w:p>
    <w:p w:rsidR="00B51B6B" w:rsidRDefault="00C75737">
      <w:pPr>
        <w:pStyle w:val="ListParagraph"/>
        <w:numPr>
          <w:ilvl w:val="0"/>
          <w:numId w:val="10"/>
        </w:numPr>
        <w:tabs>
          <w:tab w:val="left" w:pos="833"/>
          <w:tab w:val="left" w:pos="834"/>
        </w:tabs>
        <w:spacing w:before="230"/>
        <w:rPr>
          <w:rFonts w:ascii="Palatino Linotype"/>
          <w:sz w:val="24"/>
        </w:rPr>
      </w:pPr>
      <w:r>
        <w:rPr>
          <w:rFonts w:ascii="Palatino Linotype"/>
          <w:sz w:val="24"/>
        </w:rPr>
        <w:t>Reflecting on challenges posed by the law in</w:t>
      </w:r>
      <w:r>
        <w:rPr>
          <w:rFonts w:ascii="Palatino Linotype"/>
          <w:spacing w:val="-8"/>
          <w:sz w:val="24"/>
        </w:rPr>
        <w:t xml:space="preserve"> </w:t>
      </w:r>
      <w:r>
        <w:rPr>
          <w:rFonts w:ascii="Palatino Linotype"/>
          <w:sz w:val="24"/>
        </w:rPr>
        <w:t>action;</w:t>
      </w:r>
    </w:p>
    <w:p w:rsidR="00B51B6B" w:rsidRDefault="00B51B6B">
      <w:pPr>
        <w:pStyle w:val="BodyText"/>
        <w:rPr>
          <w:sz w:val="28"/>
        </w:rPr>
      </w:pPr>
    </w:p>
    <w:p w:rsidR="00B51B6B" w:rsidRDefault="00C75737">
      <w:pPr>
        <w:pStyle w:val="ListParagraph"/>
        <w:numPr>
          <w:ilvl w:val="0"/>
          <w:numId w:val="10"/>
        </w:numPr>
        <w:tabs>
          <w:tab w:val="left" w:pos="833"/>
          <w:tab w:val="left" w:pos="834"/>
        </w:tabs>
        <w:spacing w:before="229" w:line="480" w:lineRule="auto"/>
        <w:ind w:right="172"/>
        <w:rPr>
          <w:rFonts w:ascii="Palatino Linotype" w:hAnsi="Palatino Linotype"/>
          <w:sz w:val="24"/>
        </w:rPr>
      </w:pPr>
      <w:r>
        <w:rPr>
          <w:rFonts w:ascii="Palatino Linotype" w:hAnsi="Palatino Linotype"/>
          <w:sz w:val="24"/>
        </w:rPr>
        <w:t>Becoming</w:t>
      </w:r>
      <w:r>
        <w:rPr>
          <w:rFonts w:ascii="Palatino Linotype" w:hAnsi="Palatino Linotype"/>
          <w:spacing w:val="-18"/>
          <w:sz w:val="24"/>
        </w:rPr>
        <w:t xml:space="preserve"> </w:t>
      </w:r>
      <w:r>
        <w:rPr>
          <w:rFonts w:ascii="Palatino Linotype" w:hAnsi="Palatino Linotype"/>
          <w:sz w:val="24"/>
        </w:rPr>
        <w:t>more</w:t>
      </w:r>
      <w:r>
        <w:rPr>
          <w:rFonts w:ascii="Palatino Linotype" w:hAnsi="Palatino Linotype"/>
          <w:spacing w:val="-17"/>
          <w:sz w:val="24"/>
        </w:rPr>
        <w:t xml:space="preserve"> </w:t>
      </w:r>
      <w:r>
        <w:rPr>
          <w:rFonts w:ascii="Palatino Linotype" w:hAnsi="Palatino Linotype"/>
          <w:sz w:val="24"/>
        </w:rPr>
        <w:t>aware</w:t>
      </w:r>
      <w:r>
        <w:rPr>
          <w:rFonts w:ascii="Palatino Linotype" w:hAnsi="Palatino Linotype"/>
          <w:spacing w:val="-17"/>
          <w:sz w:val="24"/>
        </w:rPr>
        <w:t xml:space="preserve"> </w:t>
      </w:r>
      <w:r>
        <w:rPr>
          <w:rFonts w:ascii="Palatino Linotype" w:hAnsi="Palatino Linotype"/>
          <w:sz w:val="24"/>
        </w:rPr>
        <w:t>of</w:t>
      </w:r>
      <w:r>
        <w:rPr>
          <w:rFonts w:ascii="Palatino Linotype" w:hAnsi="Palatino Linotype"/>
          <w:spacing w:val="-17"/>
          <w:sz w:val="24"/>
        </w:rPr>
        <w:t xml:space="preserve"> </w:t>
      </w:r>
      <w:r>
        <w:rPr>
          <w:rFonts w:ascii="Palatino Linotype" w:hAnsi="Palatino Linotype"/>
          <w:sz w:val="24"/>
        </w:rPr>
        <w:t>justice</w:t>
      </w:r>
      <w:r>
        <w:rPr>
          <w:rFonts w:ascii="Palatino Linotype" w:hAnsi="Palatino Linotype"/>
          <w:spacing w:val="-17"/>
          <w:sz w:val="24"/>
        </w:rPr>
        <w:t xml:space="preserve"> </w:t>
      </w:r>
      <w:r>
        <w:rPr>
          <w:rFonts w:ascii="Palatino Linotype" w:hAnsi="Palatino Linotype"/>
          <w:sz w:val="24"/>
        </w:rPr>
        <w:t>issues</w:t>
      </w:r>
      <w:r>
        <w:rPr>
          <w:rFonts w:ascii="Palatino Linotype" w:hAnsi="Palatino Linotype"/>
          <w:spacing w:val="-17"/>
          <w:sz w:val="24"/>
        </w:rPr>
        <w:t xml:space="preserve"> </w:t>
      </w:r>
      <w:r>
        <w:rPr>
          <w:rFonts w:ascii="Palatino Linotype" w:hAnsi="Palatino Linotype"/>
          <w:sz w:val="24"/>
        </w:rPr>
        <w:t>and</w:t>
      </w:r>
      <w:r>
        <w:rPr>
          <w:rFonts w:ascii="Palatino Linotype" w:hAnsi="Palatino Linotype"/>
          <w:spacing w:val="-18"/>
          <w:sz w:val="24"/>
        </w:rPr>
        <w:t xml:space="preserve"> </w:t>
      </w:r>
      <w:r>
        <w:rPr>
          <w:rFonts w:ascii="Palatino Linotype" w:hAnsi="Palatino Linotype"/>
          <w:sz w:val="24"/>
        </w:rPr>
        <w:t>systemic</w:t>
      </w:r>
      <w:r>
        <w:rPr>
          <w:rFonts w:ascii="Palatino Linotype" w:hAnsi="Palatino Linotype"/>
          <w:spacing w:val="-17"/>
          <w:sz w:val="24"/>
        </w:rPr>
        <w:t xml:space="preserve"> </w:t>
      </w:r>
      <w:r>
        <w:rPr>
          <w:rFonts w:ascii="Palatino Linotype" w:hAnsi="Palatino Linotype"/>
          <w:sz w:val="24"/>
        </w:rPr>
        <w:t>issues;</w:t>
      </w:r>
      <w:r>
        <w:rPr>
          <w:rFonts w:ascii="Palatino Linotype" w:hAnsi="Palatino Linotype"/>
          <w:spacing w:val="-18"/>
          <w:sz w:val="24"/>
        </w:rPr>
        <w:t xml:space="preserve"> </w:t>
      </w:r>
      <w:r>
        <w:rPr>
          <w:rFonts w:ascii="Palatino Linotype" w:hAnsi="Palatino Linotype"/>
          <w:sz w:val="24"/>
        </w:rPr>
        <w:t>Reflecting</w:t>
      </w:r>
      <w:r>
        <w:rPr>
          <w:rFonts w:ascii="Palatino Linotype" w:hAnsi="Palatino Linotype"/>
          <w:spacing w:val="-18"/>
          <w:sz w:val="24"/>
        </w:rPr>
        <w:t xml:space="preserve"> </w:t>
      </w:r>
      <w:r>
        <w:rPr>
          <w:rFonts w:ascii="Palatino Linotype" w:hAnsi="Palatino Linotype"/>
          <w:sz w:val="24"/>
        </w:rPr>
        <w:t>on</w:t>
      </w:r>
      <w:r>
        <w:rPr>
          <w:rFonts w:ascii="Palatino Linotype" w:hAnsi="Palatino Linotype"/>
          <w:spacing w:val="-17"/>
          <w:sz w:val="24"/>
        </w:rPr>
        <w:t xml:space="preserve"> </w:t>
      </w:r>
      <w:r>
        <w:rPr>
          <w:rFonts w:ascii="Palatino Linotype" w:hAnsi="Palatino Linotype"/>
          <w:sz w:val="24"/>
        </w:rPr>
        <w:t>the</w:t>
      </w:r>
      <w:r>
        <w:rPr>
          <w:rFonts w:ascii="Palatino Linotype" w:hAnsi="Palatino Linotype"/>
          <w:spacing w:val="-17"/>
          <w:sz w:val="24"/>
        </w:rPr>
        <w:t xml:space="preserve"> </w:t>
      </w:r>
      <w:r>
        <w:rPr>
          <w:rFonts w:ascii="Palatino Linotype" w:hAnsi="Palatino Linotype"/>
          <w:sz w:val="24"/>
        </w:rPr>
        <w:t>lawyer’s role.</w:t>
      </w:r>
    </w:p>
    <w:p w:rsidR="00B51B6B" w:rsidRDefault="00B51B6B">
      <w:pPr>
        <w:pStyle w:val="BodyText"/>
        <w:rPr>
          <w:sz w:val="21"/>
        </w:rPr>
      </w:pPr>
    </w:p>
    <w:p w:rsidR="00B51B6B" w:rsidRDefault="00C75737">
      <w:pPr>
        <w:pStyle w:val="BodyText"/>
        <w:spacing w:line="480" w:lineRule="auto"/>
        <w:ind w:left="114" w:right="171"/>
        <w:jc w:val="both"/>
      </w:pPr>
      <w:r>
        <w:t>Finally,</w:t>
      </w:r>
      <w:r>
        <w:rPr>
          <w:spacing w:val="-14"/>
        </w:rPr>
        <w:t xml:space="preserve"> </w:t>
      </w:r>
      <w:r>
        <w:t>a</w:t>
      </w:r>
      <w:r>
        <w:rPr>
          <w:spacing w:val="-14"/>
        </w:rPr>
        <w:t xml:space="preserve"> </w:t>
      </w:r>
      <w:r>
        <w:t>very</w:t>
      </w:r>
      <w:r>
        <w:rPr>
          <w:spacing w:val="-14"/>
        </w:rPr>
        <w:t xml:space="preserve"> </w:t>
      </w:r>
      <w:r>
        <w:t>interesting</w:t>
      </w:r>
      <w:r>
        <w:rPr>
          <w:spacing w:val="-14"/>
        </w:rPr>
        <w:t xml:space="preserve"> </w:t>
      </w:r>
      <w:r>
        <w:t>point</w:t>
      </w:r>
      <w:r>
        <w:rPr>
          <w:spacing w:val="-14"/>
        </w:rPr>
        <w:t xml:space="preserve"> </w:t>
      </w:r>
      <w:r>
        <w:t>shared</w:t>
      </w:r>
      <w:r>
        <w:rPr>
          <w:spacing w:val="-14"/>
        </w:rPr>
        <w:t xml:space="preserve"> </w:t>
      </w:r>
      <w:r>
        <w:t>among</w:t>
      </w:r>
      <w:r>
        <w:rPr>
          <w:spacing w:val="-14"/>
        </w:rPr>
        <w:t xml:space="preserve"> </w:t>
      </w:r>
      <w:r>
        <w:t>presenters</w:t>
      </w:r>
      <w:r>
        <w:rPr>
          <w:spacing w:val="-14"/>
        </w:rPr>
        <w:t xml:space="preserve"> </w:t>
      </w:r>
      <w:r>
        <w:t>and</w:t>
      </w:r>
      <w:r>
        <w:rPr>
          <w:spacing w:val="-14"/>
        </w:rPr>
        <w:t xml:space="preserve"> </w:t>
      </w:r>
      <w:r>
        <w:t>participants</w:t>
      </w:r>
      <w:r>
        <w:rPr>
          <w:spacing w:val="-14"/>
        </w:rPr>
        <w:t xml:space="preserve"> </w:t>
      </w:r>
      <w:r>
        <w:t>is</w:t>
      </w:r>
      <w:r>
        <w:rPr>
          <w:spacing w:val="-14"/>
        </w:rPr>
        <w:t xml:space="preserve"> </w:t>
      </w:r>
      <w:r>
        <w:t>the</w:t>
      </w:r>
      <w:r>
        <w:rPr>
          <w:spacing w:val="-14"/>
        </w:rPr>
        <w:t xml:space="preserve"> </w:t>
      </w:r>
      <w:r>
        <w:t>importance of being more transparent and explicit with our students about the roles and meanings of reflective practice. Nearly all of the presenters–-even those of us who expressed confidence about the use of reflective practice in our clinics–-admitted t</w:t>
      </w:r>
      <w:r>
        <w:t>hat we often use these tools for reflection</w:t>
      </w:r>
      <w:r>
        <w:rPr>
          <w:spacing w:val="-12"/>
        </w:rPr>
        <w:t xml:space="preserve"> </w:t>
      </w:r>
      <w:r>
        <w:t>in</w:t>
      </w:r>
      <w:r>
        <w:rPr>
          <w:spacing w:val="-12"/>
        </w:rPr>
        <w:t xml:space="preserve"> </w:t>
      </w:r>
      <w:r>
        <w:t>our</w:t>
      </w:r>
      <w:r>
        <w:rPr>
          <w:spacing w:val="-12"/>
        </w:rPr>
        <w:t xml:space="preserve"> </w:t>
      </w:r>
      <w:r>
        <w:t>students’</w:t>
      </w:r>
      <w:r>
        <w:rPr>
          <w:spacing w:val="-11"/>
        </w:rPr>
        <w:t xml:space="preserve"> </w:t>
      </w:r>
      <w:r>
        <w:t>learning</w:t>
      </w:r>
      <w:r>
        <w:rPr>
          <w:spacing w:val="-12"/>
        </w:rPr>
        <w:t xml:space="preserve"> </w:t>
      </w:r>
      <w:r>
        <w:t>process</w:t>
      </w:r>
      <w:r>
        <w:rPr>
          <w:spacing w:val="-13"/>
        </w:rPr>
        <w:t xml:space="preserve"> </w:t>
      </w:r>
      <w:r>
        <w:t>without</w:t>
      </w:r>
      <w:r>
        <w:rPr>
          <w:spacing w:val="-12"/>
        </w:rPr>
        <w:t xml:space="preserve"> </w:t>
      </w:r>
      <w:r>
        <w:t>explaining</w:t>
      </w:r>
      <w:r>
        <w:rPr>
          <w:spacing w:val="-12"/>
        </w:rPr>
        <w:t xml:space="preserve"> </w:t>
      </w:r>
      <w:r>
        <w:t>our</w:t>
      </w:r>
      <w:r>
        <w:rPr>
          <w:spacing w:val="-12"/>
        </w:rPr>
        <w:t xml:space="preserve"> </w:t>
      </w:r>
      <w:r>
        <w:t>full</w:t>
      </w:r>
      <w:r>
        <w:rPr>
          <w:spacing w:val="-12"/>
        </w:rPr>
        <w:t xml:space="preserve"> </w:t>
      </w:r>
      <w:r>
        <w:t>scope</w:t>
      </w:r>
      <w:r>
        <w:rPr>
          <w:spacing w:val="-13"/>
        </w:rPr>
        <w:t xml:space="preserve"> </w:t>
      </w:r>
      <w:r>
        <w:t>of</w:t>
      </w:r>
      <w:r>
        <w:rPr>
          <w:spacing w:val="-11"/>
        </w:rPr>
        <w:t xml:space="preserve"> </w:t>
      </w:r>
      <w:r>
        <w:t>our</w:t>
      </w:r>
      <w:r>
        <w:rPr>
          <w:spacing w:val="-12"/>
        </w:rPr>
        <w:t xml:space="preserve"> </w:t>
      </w:r>
      <w:r>
        <w:t>aims</w:t>
      </w:r>
      <w:r>
        <w:rPr>
          <w:spacing w:val="-13"/>
        </w:rPr>
        <w:t xml:space="preserve"> </w:t>
      </w:r>
      <w:r>
        <w:t>for using reflective practice, including its role as grounded</w:t>
      </w:r>
      <w:r>
        <w:rPr>
          <w:spacing w:val="-6"/>
        </w:rPr>
        <w:t xml:space="preserve"> </w:t>
      </w:r>
      <w:r>
        <w:t>research.</w:t>
      </w:r>
    </w:p>
    <w:p w:rsidR="00B51B6B" w:rsidRDefault="00B51B6B">
      <w:pPr>
        <w:pStyle w:val="BodyText"/>
      </w:pPr>
    </w:p>
    <w:p w:rsidR="00B51B6B" w:rsidRDefault="00B51B6B">
      <w:pPr>
        <w:pStyle w:val="BodyText"/>
        <w:spacing w:before="13"/>
        <w:rPr>
          <w:sz w:val="23"/>
        </w:rPr>
      </w:pPr>
    </w:p>
    <w:p w:rsidR="00B51B6B" w:rsidRDefault="00C75737">
      <w:pPr>
        <w:pStyle w:val="Heading1"/>
        <w:numPr>
          <w:ilvl w:val="0"/>
          <w:numId w:val="15"/>
        </w:numPr>
        <w:tabs>
          <w:tab w:val="left" w:pos="354"/>
        </w:tabs>
        <w:rPr>
          <w:rFonts w:ascii="Palatino Linotype"/>
        </w:rPr>
      </w:pPr>
      <w:r>
        <w:rPr>
          <w:rFonts w:ascii="Palatino Linotype"/>
        </w:rPr>
        <w:t>Conclusions and next</w:t>
      </w:r>
      <w:r>
        <w:rPr>
          <w:rFonts w:ascii="Palatino Linotype"/>
          <w:spacing w:val="-2"/>
        </w:rPr>
        <w:t xml:space="preserve"> </w:t>
      </w:r>
      <w:r>
        <w:rPr>
          <w:rFonts w:ascii="Palatino Linotype"/>
        </w:rPr>
        <w:t>steps</w:t>
      </w:r>
    </w:p>
    <w:p w:rsidR="00B51B6B" w:rsidRDefault="00B51B6B">
      <w:pPr>
        <w:pStyle w:val="BodyText"/>
        <w:rPr>
          <w:b/>
        </w:rPr>
      </w:pPr>
    </w:p>
    <w:p w:rsidR="00B51B6B" w:rsidRDefault="00B51B6B">
      <w:pPr>
        <w:pStyle w:val="BodyText"/>
        <w:rPr>
          <w:b/>
        </w:rPr>
      </w:pPr>
    </w:p>
    <w:p w:rsidR="00B51B6B" w:rsidRDefault="00B51B6B">
      <w:pPr>
        <w:pStyle w:val="BodyText"/>
        <w:rPr>
          <w:b/>
        </w:rPr>
      </w:pPr>
    </w:p>
    <w:p w:rsidR="00B51B6B" w:rsidRDefault="00C75737">
      <w:pPr>
        <w:pStyle w:val="BodyText"/>
        <w:spacing w:before="1" w:line="480" w:lineRule="auto"/>
        <w:ind w:left="113" w:right="171"/>
        <w:jc w:val="both"/>
      </w:pPr>
      <w:r>
        <w:t>This collaboration has demon</w:t>
      </w:r>
      <w:r>
        <w:t>strated the value of dialogue and sharing around reflective practice among clinical law teachers from different countries and contexts. All of us have gained</w:t>
      </w:r>
      <w:r>
        <w:rPr>
          <w:spacing w:val="-17"/>
        </w:rPr>
        <w:t xml:space="preserve"> </w:t>
      </w:r>
      <w:r>
        <w:t>new</w:t>
      </w:r>
      <w:r>
        <w:rPr>
          <w:spacing w:val="-18"/>
        </w:rPr>
        <w:t xml:space="preserve"> </w:t>
      </w:r>
      <w:r>
        <w:t>insights</w:t>
      </w:r>
      <w:r>
        <w:rPr>
          <w:spacing w:val="-18"/>
        </w:rPr>
        <w:t xml:space="preserve"> </w:t>
      </w:r>
      <w:r>
        <w:t>as</w:t>
      </w:r>
      <w:r>
        <w:rPr>
          <w:spacing w:val="-16"/>
        </w:rPr>
        <w:t xml:space="preserve"> </w:t>
      </w:r>
      <w:r>
        <w:t>well</w:t>
      </w:r>
      <w:r>
        <w:rPr>
          <w:spacing w:val="-18"/>
        </w:rPr>
        <w:t xml:space="preserve"> </w:t>
      </w:r>
      <w:r>
        <w:t>as</w:t>
      </w:r>
      <w:r>
        <w:rPr>
          <w:spacing w:val="-18"/>
        </w:rPr>
        <w:t xml:space="preserve"> </w:t>
      </w:r>
      <w:r>
        <w:t>new</w:t>
      </w:r>
      <w:r>
        <w:rPr>
          <w:spacing w:val="-18"/>
        </w:rPr>
        <w:t xml:space="preserve"> </w:t>
      </w:r>
      <w:r>
        <w:t>tools</w:t>
      </w:r>
      <w:r>
        <w:rPr>
          <w:spacing w:val="-18"/>
        </w:rPr>
        <w:t xml:space="preserve"> </w:t>
      </w:r>
      <w:r>
        <w:t>for</w:t>
      </w:r>
      <w:r>
        <w:rPr>
          <w:spacing w:val="-17"/>
        </w:rPr>
        <w:t xml:space="preserve"> </w:t>
      </w:r>
      <w:r>
        <w:t>teaching</w:t>
      </w:r>
      <w:r>
        <w:rPr>
          <w:spacing w:val="-18"/>
        </w:rPr>
        <w:t xml:space="preserve"> </w:t>
      </w:r>
      <w:r>
        <w:t>and</w:t>
      </w:r>
      <w:r>
        <w:rPr>
          <w:spacing w:val="-17"/>
        </w:rPr>
        <w:t xml:space="preserve"> </w:t>
      </w:r>
      <w:r>
        <w:t>assessing</w:t>
      </w:r>
      <w:r>
        <w:rPr>
          <w:spacing w:val="-18"/>
        </w:rPr>
        <w:t xml:space="preserve"> </w:t>
      </w:r>
      <w:r>
        <w:t>our</w:t>
      </w:r>
      <w:r>
        <w:rPr>
          <w:spacing w:val="-18"/>
        </w:rPr>
        <w:t xml:space="preserve"> </w:t>
      </w:r>
      <w:r>
        <w:t>students</w:t>
      </w:r>
      <w:r>
        <w:rPr>
          <w:spacing w:val="-18"/>
        </w:rPr>
        <w:t xml:space="preserve"> </w:t>
      </w:r>
      <w:r>
        <w:t>as</w:t>
      </w:r>
      <w:r>
        <w:rPr>
          <w:spacing w:val="-18"/>
        </w:rPr>
        <w:t xml:space="preserve"> </w:t>
      </w:r>
      <w:r>
        <w:t>reflective practition</w:t>
      </w:r>
      <w:r>
        <w:t xml:space="preserve">ers. </w:t>
      </w:r>
      <w:r>
        <w:rPr>
          <w:spacing w:val="-8"/>
        </w:rPr>
        <w:t xml:space="preserve">We </w:t>
      </w:r>
      <w:r>
        <w:t xml:space="preserve">hope to continue this exploration together, particularly around how reflective practice can serve as a vehicle for socio-legal research. </w:t>
      </w:r>
      <w:r>
        <w:rPr>
          <w:spacing w:val="-8"/>
        </w:rPr>
        <w:t xml:space="preserve">We </w:t>
      </w:r>
      <w:r>
        <w:t>invite our clinical colleagues and future readers to share their materials and case examples with us to</w:t>
      </w:r>
      <w:r>
        <w:rPr>
          <w:spacing w:val="-25"/>
        </w:rPr>
        <w:t xml:space="preserve"> </w:t>
      </w:r>
      <w:r>
        <w:t>deepen</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BodyText"/>
        <w:spacing w:before="53" w:line="480" w:lineRule="auto"/>
        <w:ind w:left="113" w:right="172"/>
        <w:jc w:val="both"/>
      </w:pPr>
      <w:r>
        <w:lastRenderedPageBreak/>
        <w:t>and</w:t>
      </w:r>
      <w:r>
        <w:rPr>
          <w:spacing w:val="-16"/>
        </w:rPr>
        <w:t xml:space="preserve"> </w:t>
      </w:r>
      <w:r>
        <w:t>enrich</w:t>
      </w:r>
      <w:r>
        <w:rPr>
          <w:spacing w:val="-14"/>
        </w:rPr>
        <w:t xml:space="preserve"> </w:t>
      </w:r>
      <w:r>
        <w:t>our</w:t>
      </w:r>
      <w:r>
        <w:rPr>
          <w:spacing w:val="-16"/>
        </w:rPr>
        <w:t xml:space="preserve"> </w:t>
      </w:r>
      <w:r>
        <w:t>collective</w:t>
      </w:r>
      <w:r>
        <w:rPr>
          <w:spacing w:val="-15"/>
        </w:rPr>
        <w:t xml:space="preserve"> </w:t>
      </w:r>
      <w:r>
        <w:t>understanding</w:t>
      </w:r>
      <w:r>
        <w:rPr>
          <w:spacing w:val="-15"/>
        </w:rPr>
        <w:t xml:space="preserve"> </w:t>
      </w:r>
      <w:r>
        <w:t>and</w:t>
      </w:r>
      <w:r>
        <w:rPr>
          <w:spacing w:val="-14"/>
        </w:rPr>
        <w:t xml:space="preserve"> </w:t>
      </w:r>
      <w:r>
        <w:t>to</w:t>
      </w:r>
      <w:r>
        <w:rPr>
          <w:spacing w:val="-16"/>
        </w:rPr>
        <w:t xml:space="preserve"> </w:t>
      </w:r>
      <w:r>
        <w:t>help</w:t>
      </w:r>
      <w:r>
        <w:rPr>
          <w:spacing w:val="-16"/>
        </w:rPr>
        <w:t xml:space="preserve"> </w:t>
      </w:r>
      <w:r>
        <w:t>us</w:t>
      </w:r>
      <w:r>
        <w:rPr>
          <w:spacing w:val="-15"/>
        </w:rPr>
        <w:t xml:space="preserve"> </w:t>
      </w:r>
      <w:r>
        <w:t>to</w:t>
      </w:r>
      <w:r>
        <w:rPr>
          <w:spacing w:val="-16"/>
        </w:rPr>
        <w:t xml:space="preserve"> </w:t>
      </w:r>
      <w:r>
        <w:t>make</w:t>
      </w:r>
      <w:r>
        <w:rPr>
          <w:spacing w:val="-15"/>
        </w:rPr>
        <w:t xml:space="preserve"> </w:t>
      </w:r>
      <w:r>
        <w:t>more</w:t>
      </w:r>
      <w:r>
        <w:rPr>
          <w:spacing w:val="-15"/>
        </w:rPr>
        <w:t xml:space="preserve"> </w:t>
      </w:r>
      <w:r>
        <w:t>of</w:t>
      </w:r>
      <w:r>
        <w:rPr>
          <w:spacing w:val="-15"/>
        </w:rPr>
        <w:t xml:space="preserve"> </w:t>
      </w:r>
      <w:r>
        <w:t>a</w:t>
      </w:r>
      <w:r>
        <w:rPr>
          <w:spacing w:val="-15"/>
        </w:rPr>
        <w:t xml:space="preserve"> </w:t>
      </w:r>
      <w:r>
        <w:t>positive</w:t>
      </w:r>
      <w:r>
        <w:rPr>
          <w:spacing w:val="-15"/>
        </w:rPr>
        <w:t xml:space="preserve"> </w:t>
      </w:r>
      <w:r>
        <w:t>difference in the lives of our students, our clinic clients, and the vulnerable communities we aim to serve.</w:t>
      </w:r>
    </w:p>
    <w:p w:rsidR="00B51B6B" w:rsidRDefault="00B51B6B">
      <w:pPr>
        <w:spacing w:line="480" w:lineRule="auto"/>
        <w:jc w:val="both"/>
        <w:sectPr w:rsidR="00B51B6B">
          <w:pgSz w:w="11910" w:h="16840"/>
          <w:pgMar w:top="1360" w:right="960" w:bottom="1240" w:left="1020" w:header="787" w:footer="1020" w:gutter="0"/>
          <w:cols w:space="720"/>
        </w:sectPr>
      </w:pPr>
    </w:p>
    <w:p w:rsidR="00B51B6B" w:rsidRDefault="00C75737">
      <w:pPr>
        <w:pStyle w:val="Heading1"/>
        <w:spacing w:before="52"/>
        <w:ind w:left="113"/>
        <w:rPr>
          <w:rFonts w:ascii="Palatino Linotype"/>
        </w:rPr>
      </w:pPr>
      <w:r>
        <w:rPr>
          <w:rFonts w:ascii="Palatino Linotype"/>
        </w:rPr>
        <w:lastRenderedPageBreak/>
        <w:t>References</w:t>
      </w:r>
    </w:p>
    <w:p w:rsidR="00B51B6B" w:rsidRDefault="00B51B6B">
      <w:pPr>
        <w:pStyle w:val="BodyText"/>
        <w:rPr>
          <w:b/>
        </w:rPr>
      </w:pPr>
    </w:p>
    <w:p w:rsidR="00B51B6B" w:rsidRDefault="00C75737">
      <w:pPr>
        <w:pStyle w:val="BodyText"/>
        <w:spacing w:line="480" w:lineRule="auto"/>
        <w:ind w:left="113" w:right="581"/>
      </w:pPr>
      <w:r>
        <w:t xml:space="preserve">Atkins, T.W. and K. Murphy (1993). Reflection: a review of the literature, in </w:t>
      </w:r>
      <w:r>
        <w:rPr>
          <w:i/>
        </w:rPr>
        <w:t>Journal of Advanced Nursing</w:t>
      </w:r>
      <w:r>
        <w:t>, 18, 1188-92. https://doi.org/10.1046/j.1365-2648.1993.18081188.x.</w:t>
      </w:r>
    </w:p>
    <w:p w:rsidR="00B51B6B" w:rsidRDefault="00C75737">
      <w:pPr>
        <w:pStyle w:val="BodyText"/>
        <w:spacing w:before="1" w:line="480" w:lineRule="auto"/>
        <w:ind w:left="114" w:right="558"/>
      </w:pPr>
      <w:r>
        <w:t xml:space="preserve">Balsam, J. S., S. L. Brooks, and M. Reuter (2017-2018). “Assessing Law Students as </w:t>
      </w:r>
      <w:r>
        <w:t xml:space="preserve">Reflective Practitioners”. In </w:t>
      </w:r>
      <w:r>
        <w:rPr>
          <w:i/>
        </w:rPr>
        <w:t>N.Y. L. Sch. L. Rev</w:t>
      </w:r>
      <w:r>
        <w:t>., 62, 49, p. 45-67. https://brooklynworks.brooklaw.edu/cgi/viewcontent.cgi?article=1935&amp;context=faculty</w:t>
      </w:r>
    </w:p>
    <w:p w:rsidR="00B51B6B" w:rsidRDefault="00B51B6B">
      <w:pPr>
        <w:pStyle w:val="BodyText"/>
        <w:spacing w:before="10"/>
        <w:rPr>
          <w:sz w:val="17"/>
        </w:rPr>
      </w:pPr>
    </w:p>
    <w:p w:rsidR="00B51B6B" w:rsidRDefault="00C75737">
      <w:pPr>
        <w:spacing w:before="1" w:line="480" w:lineRule="auto"/>
        <w:ind w:left="114" w:right="178"/>
        <w:jc w:val="both"/>
        <w:rPr>
          <w:sz w:val="24"/>
        </w:rPr>
      </w:pPr>
      <w:r>
        <w:rPr>
          <w:sz w:val="24"/>
        </w:rPr>
        <w:t>Brooks, S.L. and Robert G. Madden (2011-2012). “Epistemology and Ethics in Relationship- Centered Leg</w:t>
      </w:r>
      <w:r>
        <w:rPr>
          <w:sz w:val="24"/>
        </w:rPr>
        <w:t xml:space="preserve">al Education and Practice”. In </w:t>
      </w:r>
      <w:r>
        <w:rPr>
          <w:i/>
          <w:sz w:val="24"/>
        </w:rPr>
        <w:t xml:space="preserve">New York Law School Law Review, </w:t>
      </w:r>
      <w:r>
        <w:rPr>
          <w:sz w:val="24"/>
        </w:rPr>
        <w:t xml:space="preserve">56, p. 331-366. </w:t>
      </w:r>
      <w:proofErr w:type="spellStart"/>
      <w:r>
        <w:rPr>
          <w:sz w:val="24"/>
        </w:rPr>
        <w:t>Charmaz</w:t>
      </w:r>
      <w:proofErr w:type="spellEnd"/>
      <w:r>
        <w:rPr>
          <w:sz w:val="24"/>
        </w:rPr>
        <w:t xml:space="preserve">, K. and A. Bryant (2007). </w:t>
      </w:r>
      <w:r>
        <w:rPr>
          <w:i/>
          <w:sz w:val="24"/>
        </w:rPr>
        <w:t>The Sage book of Grounded Theory</w:t>
      </w:r>
      <w:r>
        <w:rPr>
          <w:sz w:val="24"/>
        </w:rPr>
        <w:t>, Sage, London. Dewey,</w:t>
      </w:r>
    </w:p>
    <w:p w:rsidR="00B51B6B" w:rsidRDefault="00C75737">
      <w:pPr>
        <w:pStyle w:val="ListParagraph"/>
        <w:numPr>
          <w:ilvl w:val="0"/>
          <w:numId w:val="9"/>
        </w:numPr>
        <w:tabs>
          <w:tab w:val="left" w:pos="315"/>
        </w:tabs>
        <w:spacing w:line="480" w:lineRule="auto"/>
        <w:ind w:right="251" w:firstLine="0"/>
        <w:rPr>
          <w:rFonts w:ascii="Palatino Linotype"/>
          <w:sz w:val="24"/>
        </w:rPr>
      </w:pPr>
      <w:r>
        <w:rPr>
          <w:rFonts w:ascii="Palatino Linotype"/>
          <w:sz w:val="24"/>
        </w:rPr>
        <w:t xml:space="preserve">(1933). </w:t>
      </w:r>
      <w:r>
        <w:rPr>
          <w:rFonts w:ascii="Palatino Linotype"/>
          <w:i/>
          <w:sz w:val="24"/>
        </w:rPr>
        <w:t xml:space="preserve">How </w:t>
      </w:r>
      <w:r>
        <w:rPr>
          <w:rFonts w:ascii="Palatino Linotype"/>
          <w:i/>
          <w:spacing w:val="-3"/>
          <w:sz w:val="24"/>
        </w:rPr>
        <w:t xml:space="preserve">we </w:t>
      </w:r>
      <w:r>
        <w:rPr>
          <w:rFonts w:ascii="Palatino Linotype"/>
          <w:i/>
          <w:sz w:val="24"/>
        </w:rPr>
        <w:t>think: a restatement of the relation of reflective thinking to the educat</w:t>
      </w:r>
      <w:r>
        <w:rPr>
          <w:rFonts w:ascii="Palatino Linotype"/>
          <w:i/>
          <w:sz w:val="24"/>
        </w:rPr>
        <w:t>ive</w:t>
      </w:r>
      <w:r>
        <w:rPr>
          <w:rFonts w:ascii="Palatino Linotype"/>
          <w:i/>
          <w:spacing w:val="-34"/>
          <w:sz w:val="24"/>
        </w:rPr>
        <w:t xml:space="preserve"> </w:t>
      </w:r>
      <w:r>
        <w:rPr>
          <w:rFonts w:ascii="Palatino Linotype"/>
          <w:i/>
          <w:sz w:val="24"/>
        </w:rPr>
        <w:t>process</w:t>
      </w:r>
      <w:r>
        <w:rPr>
          <w:rFonts w:ascii="Palatino Linotype"/>
          <w:sz w:val="24"/>
        </w:rPr>
        <w:t xml:space="preserve">, Revised </w:t>
      </w:r>
      <w:proofErr w:type="spellStart"/>
      <w:r>
        <w:rPr>
          <w:rFonts w:ascii="Palatino Linotype"/>
          <w:sz w:val="24"/>
        </w:rPr>
        <w:t>edn</w:t>
      </w:r>
      <w:proofErr w:type="spellEnd"/>
      <w:r>
        <w:rPr>
          <w:rFonts w:ascii="Palatino Linotype"/>
          <w:sz w:val="24"/>
        </w:rPr>
        <w:t>.), Boston: D. C.</w:t>
      </w:r>
      <w:r>
        <w:rPr>
          <w:rFonts w:ascii="Palatino Linotype"/>
          <w:spacing w:val="-2"/>
          <w:sz w:val="24"/>
        </w:rPr>
        <w:t xml:space="preserve"> </w:t>
      </w:r>
      <w:r>
        <w:rPr>
          <w:rFonts w:ascii="Palatino Linotype"/>
          <w:sz w:val="24"/>
        </w:rPr>
        <w:t>Heath.</w:t>
      </w:r>
    </w:p>
    <w:p w:rsidR="00B51B6B" w:rsidRDefault="00C75737">
      <w:pPr>
        <w:spacing w:line="480" w:lineRule="auto"/>
        <w:ind w:left="114" w:right="740"/>
        <w:rPr>
          <w:sz w:val="24"/>
        </w:rPr>
      </w:pPr>
      <w:r>
        <w:rPr>
          <w:sz w:val="24"/>
        </w:rPr>
        <w:t xml:space="preserve">Evans, A., Cody A., Copeland A., Giddings J., Joy P., </w:t>
      </w:r>
      <w:proofErr w:type="spellStart"/>
      <w:r>
        <w:rPr>
          <w:sz w:val="24"/>
        </w:rPr>
        <w:t>Noone</w:t>
      </w:r>
      <w:proofErr w:type="spellEnd"/>
      <w:r>
        <w:rPr>
          <w:sz w:val="24"/>
        </w:rPr>
        <w:t xml:space="preserve"> M. A., and S. Rice (2017). Reflective practice: The essence of clinical legal education in </w:t>
      </w:r>
      <w:r>
        <w:rPr>
          <w:i/>
          <w:sz w:val="24"/>
        </w:rPr>
        <w:t xml:space="preserve">Australian Clinical Legal </w:t>
      </w:r>
      <w:r>
        <w:rPr>
          <w:i/>
          <w:sz w:val="24"/>
        </w:rPr>
        <w:t>Education: Designing and Operating a Best Practice Clinical Program in an Australian Law School</w:t>
      </w:r>
      <w:r>
        <w:rPr>
          <w:sz w:val="24"/>
        </w:rPr>
        <w:t>, p. 153-178.</w:t>
      </w:r>
    </w:p>
    <w:p w:rsidR="00B51B6B" w:rsidRDefault="00C75737">
      <w:pPr>
        <w:pStyle w:val="BodyText"/>
        <w:spacing w:before="199"/>
        <w:ind w:left="114"/>
      </w:pPr>
      <w:r>
        <w:t xml:space="preserve">Finlay L. (2008). Reflecting on ‘Reflective practice’, </w:t>
      </w:r>
      <w:r>
        <w:rPr>
          <w:i/>
        </w:rPr>
        <w:t xml:space="preserve">PBPL paper </w:t>
      </w:r>
      <w:r>
        <w:t xml:space="preserve">52, </w:t>
      </w:r>
      <w:hyperlink r:id="rId10">
        <w:r>
          <w:rPr>
            <w:color w:val="0000FF"/>
            <w:u w:val="single" w:color="0000FF"/>
          </w:rPr>
          <w:t>www.open.ac.uk/pbpl</w:t>
        </w:r>
      </w:hyperlink>
      <w:r>
        <w:rPr>
          <w:color w:val="0000FF"/>
          <w:u w:val="single" w:color="0000FF"/>
        </w:rPr>
        <w:t>.</w:t>
      </w:r>
    </w:p>
    <w:p w:rsidR="00B51B6B" w:rsidRDefault="00B51B6B">
      <w:pPr>
        <w:pStyle w:val="BodyText"/>
        <w:spacing w:before="3"/>
        <w:rPr>
          <w:sz w:val="22"/>
        </w:rPr>
      </w:pPr>
    </w:p>
    <w:p w:rsidR="00B51B6B" w:rsidRDefault="00C75737">
      <w:pPr>
        <w:spacing w:before="24" w:line="480" w:lineRule="auto"/>
        <w:ind w:left="114" w:right="188"/>
        <w:rPr>
          <w:sz w:val="24"/>
        </w:rPr>
      </w:pPr>
      <w:r>
        <w:rPr>
          <w:sz w:val="24"/>
        </w:rPr>
        <w:t xml:space="preserve">Fook, J. </w:t>
      </w:r>
      <w:r>
        <w:rPr>
          <w:sz w:val="24"/>
        </w:rPr>
        <w:t xml:space="preserve">(2011). Developing critical reflection as a research method, in J. Higgs, A. </w:t>
      </w:r>
      <w:proofErr w:type="spellStart"/>
      <w:r>
        <w:rPr>
          <w:sz w:val="24"/>
        </w:rPr>
        <w:t>Tichen</w:t>
      </w:r>
      <w:proofErr w:type="spellEnd"/>
      <w:r>
        <w:rPr>
          <w:sz w:val="24"/>
        </w:rPr>
        <w:t xml:space="preserve"> A., </w:t>
      </w:r>
      <w:proofErr w:type="spellStart"/>
      <w:r>
        <w:rPr>
          <w:sz w:val="24"/>
        </w:rPr>
        <w:t>Horsfall</w:t>
      </w:r>
      <w:proofErr w:type="spellEnd"/>
      <w:r>
        <w:rPr>
          <w:sz w:val="24"/>
        </w:rPr>
        <w:t>, D. and D. Bridges (</w:t>
      </w:r>
      <w:proofErr w:type="spellStart"/>
      <w:r>
        <w:rPr>
          <w:sz w:val="24"/>
        </w:rPr>
        <w:t>ed</w:t>
      </w:r>
      <w:proofErr w:type="spellEnd"/>
      <w:r>
        <w:rPr>
          <w:sz w:val="24"/>
        </w:rPr>
        <w:t xml:space="preserve">), </w:t>
      </w:r>
      <w:r>
        <w:rPr>
          <w:i/>
          <w:sz w:val="24"/>
        </w:rPr>
        <w:t>Creative Spaces for Qualitative Researching</w:t>
      </w:r>
      <w:r>
        <w:rPr>
          <w:sz w:val="24"/>
        </w:rPr>
        <w:t>, Sense Publishers, Rotterdam, p. 55-64.</w:t>
      </w:r>
    </w:p>
    <w:p w:rsidR="00B51B6B" w:rsidRDefault="00C75737">
      <w:pPr>
        <w:spacing w:line="480" w:lineRule="auto"/>
        <w:ind w:left="113" w:right="188"/>
        <w:rPr>
          <w:sz w:val="24"/>
        </w:rPr>
      </w:pPr>
      <w:r>
        <w:rPr>
          <w:sz w:val="24"/>
        </w:rPr>
        <w:t xml:space="preserve">Glaser, B. G. and A. Strauss (1967). </w:t>
      </w:r>
      <w:r>
        <w:rPr>
          <w:i/>
          <w:sz w:val="24"/>
        </w:rPr>
        <w:t>The Discovery</w:t>
      </w:r>
      <w:r>
        <w:rPr>
          <w:i/>
          <w:sz w:val="24"/>
        </w:rPr>
        <w:t xml:space="preserve"> of Grounded Theory</w:t>
      </w:r>
      <w:r>
        <w:rPr>
          <w:sz w:val="24"/>
        </w:rPr>
        <w:t xml:space="preserve">, Aldine de </w:t>
      </w:r>
      <w:proofErr w:type="spellStart"/>
      <w:r>
        <w:rPr>
          <w:sz w:val="24"/>
        </w:rPr>
        <w:t>Gruyter</w:t>
      </w:r>
      <w:proofErr w:type="spellEnd"/>
      <w:r>
        <w:rPr>
          <w:sz w:val="24"/>
        </w:rPr>
        <w:t>, New York.</w:t>
      </w:r>
    </w:p>
    <w:p w:rsidR="00B51B6B" w:rsidRDefault="00B51B6B">
      <w:pPr>
        <w:spacing w:line="480" w:lineRule="auto"/>
        <w:rPr>
          <w:sz w:val="24"/>
        </w:rPr>
        <w:sectPr w:rsidR="00B51B6B">
          <w:pgSz w:w="11910" w:h="16840"/>
          <w:pgMar w:top="1360" w:right="960" w:bottom="1240" w:left="1020" w:header="787" w:footer="1020" w:gutter="0"/>
          <w:cols w:space="720"/>
        </w:sectPr>
      </w:pPr>
    </w:p>
    <w:p w:rsidR="00B51B6B" w:rsidRDefault="00C75737">
      <w:pPr>
        <w:spacing w:before="53" w:line="480" w:lineRule="auto"/>
        <w:ind w:left="114" w:right="581"/>
        <w:rPr>
          <w:sz w:val="24"/>
        </w:rPr>
      </w:pPr>
      <w:r>
        <w:rPr>
          <w:sz w:val="24"/>
        </w:rPr>
        <w:lastRenderedPageBreak/>
        <w:t xml:space="preserve">Gibbs, G. (1988). </w:t>
      </w:r>
      <w:r>
        <w:rPr>
          <w:i/>
          <w:sz w:val="24"/>
        </w:rPr>
        <w:t>Learning by doing: A guide to Teaching and Learning Methods</w:t>
      </w:r>
      <w:r>
        <w:rPr>
          <w:sz w:val="24"/>
        </w:rPr>
        <w:t>, FEU, Birmingham.</w:t>
      </w:r>
    </w:p>
    <w:p w:rsidR="00B51B6B" w:rsidRDefault="00B51B6B">
      <w:pPr>
        <w:pStyle w:val="BodyText"/>
        <w:spacing w:before="10"/>
        <w:rPr>
          <w:sz w:val="17"/>
        </w:rPr>
      </w:pPr>
    </w:p>
    <w:p w:rsidR="00B51B6B" w:rsidRDefault="00C75737">
      <w:pPr>
        <w:spacing w:line="480" w:lineRule="auto"/>
        <w:ind w:left="113"/>
        <w:rPr>
          <w:sz w:val="24"/>
        </w:rPr>
      </w:pPr>
      <w:r>
        <w:rPr>
          <w:sz w:val="24"/>
        </w:rPr>
        <w:t xml:space="preserve">Kolb, D. A. (1984). </w:t>
      </w:r>
      <w:r>
        <w:rPr>
          <w:i/>
          <w:sz w:val="24"/>
        </w:rPr>
        <w:t>Experiential Learning: Experience as the Source of Learning and Development</w:t>
      </w:r>
      <w:r>
        <w:rPr>
          <w:sz w:val="24"/>
        </w:rPr>
        <w:t>. Englewood Cliffs, Prentice Hall, New York.</w:t>
      </w:r>
    </w:p>
    <w:p w:rsidR="00B51B6B" w:rsidRDefault="00B51B6B">
      <w:pPr>
        <w:pStyle w:val="BodyText"/>
        <w:spacing w:before="10"/>
        <w:rPr>
          <w:sz w:val="17"/>
        </w:rPr>
      </w:pPr>
    </w:p>
    <w:p w:rsidR="00B51B6B" w:rsidRDefault="00C75737">
      <w:pPr>
        <w:pStyle w:val="BodyText"/>
        <w:spacing w:line="480" w:lineRule="auto"/>
        <w:ind w:left="113" w:right="541"/>
      </w:pPr>
      <w:r>
        <w:t xml:space="preserve">Kruse, K. (2011). “Getting Real About Legal Realism, New Legal Realism and Clinical Legal Education”, in </w:t>
      </w:r>
      <w:r>
        <w:rPr>
          <w:i/>
        </w:rPr>
        <w:t>New York Law School Law Review</w:t>
      </w:r>
      <w:r>
        <w:t xml:space="preserve">, 56, p. 659- </w:t>
      </w:r>
      <w:hyperlink r:id="rId11">
        <w:r>
          <w:t>684.</w:t>
        </w:r>
        <w:r>
          <w:rPr>
            <w:color w:val="0000FF"/>
            <w:u w:val="single" w:color="0000FF"/>
          </w:rPr>
          <w:t>https://open.mitchellhamline.edu/cgi/viewcontent.cgi?article=1383&amp;context=facsch</w:t>
        </w:r>
      </w:hyperlink>
      <w:r>
        <w:rPr>
          <w:color w:val="0000FF"/>
          <w:u w:val="single" w:color="0000FF"/>
        </w:rPr>
        <w:t>.</w:t>
      </w:r>
    </w:p>
    <w:p w:rsidR="00B51B6B" w:rsidRDefault="00B51B6B">
      <w:pPr>
        <w:pStyle w:val="BodyText"/>
        <w:spacing w:before="1"/>
        <w:rPr>
          <w:sz w:val="16"/>
        </w:rPr>
      </w:pPr>
    </w:p>
    <w:p w:rsidR="00B51B6B" w:rsidRDefault="00C75737">
      <w:pPr>
        <w:pStyle w:val="BodyText"/>
        <w:spacing w:before="24" w:line="480" w:lineRule="auto"/>
        <w:ind w:left="114"/>
      </w:pPr>
      <w:r>
        <w:t>Leitch, R. and C. Day (2000). “Action research a</w:t>
      </w:r>
      <w:r>
        <w:t xml:space="preserve">nd reflective practice: towards a holistic view”, in </w:t>
      </w:r>
      <w:r>
        <w:rPr>
          <w:i/>
        </w:rPr>
        <w:t>Educational Action Research</w:t>
      </w:r>
      <w:r>
        <w:t>, 8, 1, p. 79-193.</w:t>
      </w:r>
    </w:p>
    <w:p w:rsidR="00B51B6B" w:rsidRDefault="00B51B6B">
      <w:pPr>
        <w:pStyle w:val="BodyText"/>
        <w:spacing w:before="11"/>
        <w:rPr>
          <w:sz w:val="17"/>
        </w:rPr>
      </w:pPr>
    </w:p>
    <w:p w:rsidR="00B51B6B" w:rsidRDefault="00C75737">
      <w:pPr>
        <w:spacing w:line="480" w:lineRule="auto"/>
        <w:ind w:left="114" w:right="277"/>
        <w:rPr>
          <w:sz w:val="24"/>
        </w:rPr>
      </w:pPr>
      <w:r>
        <w:rPr>
          <w:sz w:val="24"/>
        </w:rPr>
        <w:t xml:space="preserve">Lewin, K. (1946). “Action Research and Minority Problems”, in </w:t>
      </w:r>
      <w:r>
        <w:rPr>
          <w:i/>
          <w:sz w:val="24"/>
        </w:rPr>
        <w:t>Journal of Social Issues</w:t>
      </w:r>
      <w:r>
        <w:rPr>
          <w:sz w:val="24"/>
        </w:rPr>
        <w:t>, 2, p. 34-46.</w:t>
      </w:r>
    </w:p>
    <w:p w:rsidR="00B51B6B" w:rsidRDefault="00B51B6B">
      <w:pPr>
        <w:pStyle w:val="BodyText"/>
        <w:spacing w:before="10"/>
        <w:rPr>
          <w:sz w:val="17"/>
        </w:rPr>
      </w:pPr>
    </w:p>
    <w:p w:rsidR="00B51B6B" w:rsidRDefault="00C75737">
      <w:pPr>
        <w:pStyle w:val="BodyText"/>
        <w:spacing w:line="480" w:lineRule="auto"/>
        <w:ind w:left="114" w:right="396"/>
      </w:pPr>
      <w:proofErr w:type="spellStart"/>
      <w:r>
        <w:t>García-Añón</w:t>
      </w:r>
      <w:proofErr w:type="spellEnd"/>
      <w:r>
        <w:t xml:space="preserve">, J. (2014). La </w:t>
      </w:r>
      <w:proofErr w:type="spellStart"/>
      <w:r>
        <w:t>integración</w:t>
      </w:r>
      <w:proofErr w:type="spellEnd"/>
      <w:r>
        <w:t xml:space="preserve"> de la </w:t>
      </w:r>
      <w:proofErr w:type="spellStart"/>
      <w:r>
        <w:t>educación</w:t>
      </w:r>
      <w:proofErr w:type="spellEnd"/>
      <w:r>
        <w:t xml:space="preserve"> </w:t>
      </w:r>
      <w:proofErr w:type="spellStart"/>
      <w:r>
        <w:t>jurídica</w:t>
      </w:r>
      <w:proofErr w:type="spellEnd"/>
      <w:r>
        <w:t xml:space="preserve"> </w:t>
      </w:r>
      <w:proofErr w:type="spellStart"/>
      <w:r>
        <w:t>clínica</w:t>
      </w:r>
      <w:proofErr w:type="spellEnd"/>
      <w:r>
        <w:t xml:space="preserve"> </w:t>
      </w:r>
      <w:proofErr w:type="spellStart"/>
      <w:r>
        <w:t>en</w:t>
      </w:r>
      <w:proofErr w:type="spellEnd"/>
      <w:r>
        <w:t xml:space="preserve"> el </w:t>
      </w:r>
      <w:proofErr w:type="spellStart"/>
      <w:r>
        <w:t>proceso</w:t>
      </w:r>
      <w:proofErr w:type="spellEnd"/>
      <w:r>
        <w:t xml:space="preserve"> </w:t>
      </w:r>
      <w:proofErr w:type="spellStart"/>
      <w:r>
        <w:t>formativo</w:t>
      </w:r>
      <w:proofErr w:type="spellEnd"/>
      <w:r>
        <w:t xml:space="preserve"> de </w:t>
      </w:r>
      <w:proofErr w:type="spellStart"/>
      <w:r>
        <w:t>los</w:t>
      </w:r>
      <w:proofErr w:type="spellEnd"/>
      <w:r>
        <w:t xml:space="preserve"> </w:t>
      </w:r>
      <w:proofErr w:type="spellStart"/>
      <w:r>
        <w:t>juristas</w:t>
      </w:r>
      <w:proofErr w:type="spellEnd"/>
      <w:r>
        <w:t xml:space="preserve">” </w:t>
      </w:r>
      <w:r>
        <w:rPr>
          <w:i/>
        </w:rPr>
        <w:t xml:space="preserve">REDU. </w:t>
      </w:r>
      <w:proofErr w:type="spellStart"/>
      <w:r>
        <w:rPr>
          <w:i/>
        </w:rPr>
        <w:t>Revista</w:t>
      </w:r>
      <w:proofErr w:type="spellEnd"/>
      <w:r>
        <w:rPr>
          <w:i/>
        </w:rPr>
        <w:t xml:space="preserve"> de </w:t>
      </w:r>
      <w:proofErr w:type="spellStart"/>
      <w:r>
        <w:rPr>
          <w:i/>
        </w:rPr>
        <w:t>Docencia</w:t>
      </w:r>
      <w:proofErr w:type="spellEnd"/>
      <w:r>
        <w:rPr>
          <w:i/>
        </w:rPr>
        <w:t xml:space="preserve"> </w:t>
      </w:r>
      <w:proofErr w:type="spellStart"/>
      <w:r>
        <w:rPr>
          <w:i/>
        </w:rPr>
        <w:t>Universitaria</w:t>
      </w:r>
      <w:proofErr w:type="spellEnd"/>
      <w:r>
        <w:t xml:space="preserve">, </w:t>
      </w:r>
      <w:proofErr w:type="spellStart"/>
      <w:r>
        <w:t>número</w:t>
      </w:r>
      <w:proofErr w:type="spellEnd"/>
      <w:r>
        <w:t xml:space="preserve"> </w:t>
      </w:r>
      <w:proofErr w:type="spellStart"/>
      <w:r>
        <w:t>extraordinario</w:t>
      </w:r>
      <w:proofErr w:type="spellEnd"/>
      <w:r>
        <w:t xml:space="preserve"> “</w:t>
      </w:r>
      <w:proofErr w:type="spellStart"/>
      <w:r>
        <w:t>Formación</w:t>
      </w:r>
      <w:proofErr w:type="spellEnd"/>
      <w:r>
        <w:t xml:space="preserve"> de </w:t>
      </w:r>
      <w:proofErr w:type="spellStart"/>
      <w:r>
        <w:t>los</w:t>
      </w:r>
      <w:proofErr w:type="spellEnd"/>
      <w:r>
        <w:t xml:space="preserve"> </w:t>
      </w:r>
      <w:proofErr w:type="spellStart"/>
      <w:r>
        <w:t>licenciados</w:t>
      </w:r>
      <w:proofErr w:type="spellEnd"/>
      <w:r>
        <w:t xml:space="preserve"> </w:t>
      </w:r>
      <w:proofErr w:type="spellStart"/>
      <w:r>
        <w:t>en</w:t>
      </w:r>
      <w:proofErr w:type="spellEnd"/>
      <w:r>
        <w:t xml:space="preserve"> Derecho”, </w:t>
      </w:r>
      <w:r>
        <w:rPr>
          <w:i/>
        </w:rPr>
        <w:t xml:space="preserve">12 </w:t>
      </w:r>
      <w:r>
        <w:t>(3),153-175.</w:t>
      </w:r>
    </w:p>
    <w:p w:rsidR="00B51B6B" w:rsidRDefault="00B51B6B">
      <w:pPr>
        <w:pStyle w:val="BodyText"/>
        <w:spacing w:before="11"/>
        <w:rPr>
          <w:sz w:val="17"/>
        </w:rPr>
      </w:pPr>
    </w:p>
    <w:p w:rsidR="00B51B6B" w:rsidRDefault="00C75737">
      <w:pPr>
        <w:spacing w:line="480" w:lineRule="auto"/>
        <w:ind w:left="114"/>
        <w:rPr>
          <w:sz w:val="24"/>
        </w:rPr>
      </w:pPr>
      <w:r>
        <w:rPr>
          <w:sz w:val="24"/>
        </w:rPr>
        <w:t xml:space="preserve">Goffman, E. [1961] (2007). </w:t>
      </w:r>
      <w:r>
        <w:rPr>
          <w:i/>
          <w:sz w:val="24"/>
        </w:rPr>
        <w:t>Asylums: Essays on the Social Situation of Ment</w:t>
      </w:r>
      <w:r>
        <w:rPr>
          <w:i/>
          <w:sz w:val="24"/>
        </w:rPr>
        <w:t>al Patients and Other Inmates</w:t>
      </w:r>
      <w:r>
        <w:rPr>
          <w:sz w:val="24"/>
        </w:rPr>
        <w:t>, Routledge, London.</w:t>
      </w:r>
    </w:p>
    <w:p w:rsidR="00B51B6B" w:rsidRDefault="00C75737">
      <w:pPr>
        <w:spacing w:line="480" w:lineRule="auto"/>
        <w:ind w:left="114" w:right="581"/>
        <w:rPr>
          <w:sz w:val="24"/>
        </w:rPr>
      </w:pPr>
      <w:proofErr w:type="spellStart"/>
      <w:r>
        <w:rPr>
          <w:sz w:val="24"/>
        </w:rPr>
        <w:t>Maturana</w:t>
      </w:r>
      <w:proofErr w:type="spellEnd"/>
      <w:r>
        <w:rPr>
          <w:sz w:val="24"/>
        </w:rPr>
        <w:t xml:space="preserve">, H. and Varela F. (1984). </w:t>
      </w:r>
      <w:r>
        <w:rPr>
          <w:i/>
          <w:sz w:val="24"/>
        </w:rPr>
        <w:t xml:space="preserve">El </w:t>
      </w:r>
      <w:proofErr w:type="spellStart"/>
      <w:r>
        <w:rPr>
          <w:i/>
          <w:sz w:val="24"/>
        </w:rPr>
        <w:t>Arbol</w:t>
      </w:r>
      <w:proofErr w:type="spellEnd"/>
      <w:r>
        <w:rPr>
          <w:i/>
          <w:sz w:val="24"/>
        </w:rPr>
        <w:t xml:space="preserve"> del </w:t>
      </w:r>
      <w:proofErr w:type="spellStart"/>
      <w:r>
        <w:rPr>
          <w:i/>
          <w:sz w:val="24"/>
        </w:rPr>
        <w:t>conocimiento</w:t>
      </w:r>
      <w:proofErr w:type="spellEnd"/>
      <w:r>
        <w:rPr>
          <w:sz w:val="24"/>
        </w:rPr>
        <w:t>, (</w:t>
      </w:r>
      <w:proofErr w:type="spellStart"/>
      <w:r>
        <w:rPr>
          <w:sz w:val="24"/>
        </w:rPr>
        <w:t>Organización</w:t>
      </w:r>
      <w:proofErr w:type="spellEnd"/>
      <w:r>
        <w:rPr>
          <w:sz w:val="24"/>
        </w:rPr>
        <w:t xml:space="preserve"> de </w:t>
      </w:r>
      <w:proofErr w:type="spellStart"/>
      <w:r>
        <w:rPr>
          <w:sz w:val="24"/>
        </w:rPr>
        <w:t>Estados</w:t>
      </w:r>
      <w:proofErr w:type="spellEnd"/>
      <w:r>
        <w:rPr>
          <w:sz w:val="24"/>
        </w:rPr>
        <w:t xml:space="preserve"> Americanos, OEA.</w:t>
      </w:r>
    </w:p>
    <w:p w:rsidR="00B51B6B" w:rsidRDefault="00C75737">
      <w:pPr>
        <w:spacing w:before="1"/>
        <w:ind w:left="114"/>
        <w:rPr>
          <w:sz w:val="24"/>
        </w:rPr>
      </w:pPr>
      <w:proofErr w:type="spellStart"/>
      <w:r>
        <w:rPr>
          <w:sz w:val="24"/>
        </w:rPr>
        <w:t>Mezirow</w:t>
      </w:r>
      <w:proofErr w:type="spellEnd"/>
      <w:r>
        <w:rPr>
          <w:sz w:val="24"/>
        </w:rPr>
        <w:t xml:space="preserve">, J. (2000). </w:t>
      </w:r>
      <w:r>
        <w:rPr>
          <w:i/>
          <w:sz w:val="24"/>
        </w:rPr>
        <w:t>Learning as transformation: Critical perspectives on a theory in progress</w:t>
      </w:r>
      <w:r>
        <w:rPr>
          <w:sz w:val="24"/>
        </w:rPr>
        <w:t>.</w:t>
      </w:r>
    </w:p>
    <w:p w:rsidR="00B51B6B" w:rsidRDefault="00B51B6B">
      <w:pPr>
        <w:pStyle w:val="BodyText"/>
        <w:spacing w:before="12"/>
        <w:rPr>
          <w:sz w:val="23"/>
        </w:rPr>
      </w:pPr>
    </w:p>
    <w:p w:rsidR="00B51B6B" w:rsidRDefault="00C75737">
      <w:pPr>
        <w:pStyle w:val="BodyText"/>
        <w:ind w:left="114"/>
      </w:pPr>
      <w:proofErr w:type="spellStart"/>
      <w:r>
        <w:t>Jossey</w:t>
      </w:r>
      <w:proofErr w:type="spellEnd"/>
      <w:r>
        <w:t>-Bass, San Francisco.</w:t>
      </w:r>
    </w:p>
    <w:p w:rsidR="00B51B6B" w:rsidRDefault="00B51B6B">
      <w:pPr>
        <w:sectPr w:rsidR="00B51B6B">
          <w:pgSz w:w="11910" w:h="16840"/>
          <w:pgMar w:top="1360" w:right="960" w:bottom="1240" w:left="1020" w:header="787" w:footer="1020" w:gutter="0"/>
          <w:cols w:space="720"/>
        </w:sectPr>
      </w:pPr>
    </w:p>
    <w:p w:rsidR="00B51B6B" w:rsidRDefault="00C75737">
      <w:pPr>
        <w:pStyle w:val="BodyText"/>
        <w:spacing w:before="53" w:line="480" w:lineRule="auto"/>
        <w:ind w:left="114" w:right="204"/>
      </w:pPr>
      <w:r>
        <w:lastRenderedPageBreak/>
        <w:t>Perelman, J. (2014). “</w:t>
      </w:r>
      <w:proofErr w:type="spellStart"/>
      <w:r>
        <w:t>Penser</w:t>
      </w:r>
      <w:proofErr w:type="spellEnd"/>
      <w:r>
        <w:t xml:space="preserve"> la </w:t>
      </w:r>
      <w:proofErr w:type="spellStart"/>
      <w:r>
        <w:t>pratique</w:t>
      </w:r>
      <w:proofErr w:type="spellEnd"/>
      <w:r>
        <w:t xml:space="preserve">, </w:t>
      </w:r>
      <w:proofErr w:type="spellStart"/>
      <w:r>
        <w:t>théoriser</w:t>
      </w:r>
      <w:proofErr w:type="spellEnd"/>
      <w:r>
        <w:t xml:space="preserve"> le droit </w:t>
      </w:r>
      <w:proofErr w:type="spellStart"/>
      <w:r>
        <w:t>en</w:t>
      </w:r>
      <w:proofErr w:type="spellEnd"/>
      <w:r>
        <w:t xml:space="preserve"> action: des </w:t>
      </w:r>
      <w:proofErr w:type="spellStart"/>
      <w:r>
        <w:t>cliniques</w:t>
      </w:r>
      <w:proofErr w:type="spellEnd"/>
      <w:r>
        <w:t xml:space="preserve"> </w:t>
      </w:r>
      <w:proofErr w:type="spellStart"/>
      <w:r>
        <w:t>juridiques</w:t>
      </w:r>
      <w:proofErr w:type="spellEnd"/>
      <w:r>
        <w:t xml:space="preserve"> et des </w:t>
      </w:r>
      <w:proofErr w:type="spellStart"/>
      <w:r>
        <w:t>nouvelles</w:t>
      </w:r>
      <w:proofErr w:type="spellEnd"/>
      <w:r>
        <w:t xml:space="preserve"> </w:t>
      </w:r>
      <w:proofErr w:type="spellStart"/>
      <w:r>
        <w:t>frontières</w:t>
      </w:r>
      <w:proofErr w:type="spellEnd"/>
      <w:r>
        <w:t xml:space="preserve"> </w:t>
      </w:r>
      <w:proofErr w:type="spellStart"/>
      <w:r>
        <w:t>épistémologiques</w:t>
      </w:r>
      <w:proofErr w:type="spellEnd"/>
      <w:r>
        <w:t xml:space="preserve"> du droit”, in </w:t>
      </w:r>
      <w:r>
        <w:rPr>
          <w:i/>
        </w:rPr>
        <w:t xml:space="preserve">Revue </w:t>
      </w:r>
      <w:proofErr w:type="spellStart"/>
      <w:r>
        <w:rPr>
          <w:i/>
        </w:rPr>
        <w:t>interdisciplinaire</w:t>
      </w:r>
      <w:proofErr w:type="spellEnd"/>
      <w:r>
        <w:rPr>
          <w:i/>
        </w:rPr>
        <w:t xml:space="preserve"> </w:t>
      </w:r>
      <w:proofErr w:type="spellStart"/>
      <w:r>
        <w:rPr>
          <w:i/>
        </w:rPr>
        <w:t>d'études</w:t>
      </w:r>
      <w:proofErr w:type="spellEnd"/>
      <w:r>
        <w:rPr>
          <w:i/>
        </w:rPr>
        <w:t xml:space="preserve"> </w:t>
      </w:r>
      <w:proofErr w:type="spellStart"/>
      <w:r>
        <w:rPr>
          <w:i/>
        </w:rPr>
        <w:t>juridiques</w:t>
      </w:r>
      <w:proofErr w:type="spellEnd"/>
      <w:r>
        <w:rPr>
          <w:i/>
        </w:rPr>
        <w:t xml:space="preserve"> </w:t>
      </w:r>
      <w:r>
        <w:t xml:space="preserve">72, 2, </w:t>
      </w:r>
      <w:r>
        <w:rPr>
          <w:color w:val="1C1C1C"/>
        </w:rPr>
        <w:t>p.</w:t>
      </w:r>
      <w:r>
        <w:rPr>
          <w:color w:val="1C1C1C"/>
        </w:rPr>
        <w:t xml:space="preserve"> 133-153. </w:t>
      </w:r>
      <w:hyperlink r:id="rId12">
        <w:r>
          <w:rPr>
            <w:color w:val="0000FF"/>
            <w:u w:val="single" w:color="0000FF"/>
          </w:rPr>
          <w:t>https://www.cairn.info/revue-interdisciplinaire-d-</w:t>
        </w:r>
      </w:hyperlink>
    </w:p>
    <w:p w:rsidR="00B51B6B" w:rsidRDefault="00C75737">
      <w:pPr>
        <w:pStyle w:val="BodyText"/>
        <w:ind w:left="114"/>
      </w:pPr>
      <w:hyperlink r:id="rId13">
        <w:r>
          <w:rPr>
            <w:color w:val="0000FF"/>
            <w:u w:val="single" w:color="0000FF"/>
          </w:rPr>
          <w:t>etudes-juridiques-2014-2-page-133.htm</w:t>
        </w:r>
      </w:hyperlink>
      <w:r>
        <w:rPr>
          <w:color w:val="1C1C1C"/>
        </w:rPr>
        <w:t>.</w:t>
      </w:r>
    </w:p>
    <w:p w:rsidR="00B51B6B" w:rsidRDefault="00B51B6B">
      <w:pPr>
        <w:pStyle w:val="BodyText"/>
        <w:rPr>
          <w:sz w:val="20"/>
        </w:rPr>
      </w:pPr>
    </w:p>
    <w:p w:rsidR="00B51B6B" w:rsidRDefault="00B51B6B">
      <w:pPr>
        <w:pStyle w:val="BodyText"/>
        <w:spacing w:before="13"/>
        <w:rPr>
          <w:sz w:val="19"/>
        </w:rPr>
      </w:pPr>
    </w:p>
    <w:p w:rsidR="00B51B6B" w:rsidRDefault="00C75737">
      <w:pPr>
        <w:spacing w:before="24"/>
        <w:ind w:left="114"/>
        <w:rPr>
          <w:i/>
          <w:sz w:val="24"/>
        </w:rPr>
      </w:pPr>
      <w:r>
        <w:rPr>
          <w:sz w:val="24"/>
        </w:rPr>
        <w:t xml:space="preserve">Rossi, P.G. (2011). </w:t>
      </w:r>
      <w:proofErr w:type="spellStart"/>
      <w:r>
        <w:rPr>
          <w:i/>
          <w:sz w:val="24"/>
        </w:rPr>
        <w:t>Didattica</w:t>
      </w:r>
      <w:proofErr w:type="spellEnd"/>
      <w:r>
        <w:rPr>
          <w:i/>
          <w:sz w:val="24"/>
        </w:rPr>
        <w:t xml:space="preserve"> </w:t>
      </w:r>
      <w:proofErr w:type="spellStart"/>
      <w:r>
        <w:rPr>
          <w:i/>
          <w:sz w:val="24"/>
        </w:rPr>
        <w:t>enattiva</w:t>
      </w:r>
      <w:proofErr w:type="spellEnd"/>
      <w:r>
        <w:rPr>
          <w:i/>
          <w:sz w:val="24"/>
        </w:rPr>
        <w:t xml:space="preserve">. </w:t>
      </w:r>
      <w:proofErr w:type="spellStart"/>
      <w:r>
        <w:rPr>
          <w:i/>
          <w:sz w:val="24"/>
        </w:rPr>
        <w:t>Complessità</w:t>
      </w:r>
      <w:proofErr w:type="spellEnd"/>
      <w:r>
        <w:rPr>
          <w:i/>
          <w:sz w:val="24"/>
        </w:rPr>
        <w:t xml:space="preserve">, </w:t>
      </w:r>
      <w:proofErr w:type="spellStart"/>
      <w:r>
        <w:rPr>
          <w:i/>
          <w:sz w:val="24"/>
        </w:rPr>
        <w:t>teorie</w:t>
      </w:r>
      <w:proofErr w:type="spellEnd"/>
      <w:r>
        <w:rPr>
          <w:i/>
          <w:sz w:val="24"/>
        </w:rPr>
        <w:t xml:space="preserve"> </w:t>
      </w:r>
      <w:proofErr w:type="spellStart"/>
      <w:r>
        <w:rPr>
          <w:i/>
          <w:sz w:val="24"/>
        </w:rPr>
        <w:t>dell’azione</w:t>
      </w:r>
      <w:proofErr w:type="spellEnd"/>
      <w:r>
        <w:rPr>
          <w:i/>
          <w:sz w:val="24"/>
        </w:rPr>
        <w:t xml:space="preserve">, </w:t>
      </w:r>
      <w:proofErr w:type="spellStart"/>
      <w:r>
        <w:rPr>
          <w:i/>
          <w:sz w:val="24"/>
        </w:rPr>
        <w:t>professionalità</w:t>
      </w:r>
      <w:proofErr w:type="spellEnd"/>
      <w:r>
        <w:rPr>
          <w:i/>
          <w:sz w:val="24"/>
        </w:rPr>
        <w:t xml:space="preserve"> </w:t>
      </w:r>
      <w:proofErr w:type="spellStart"/>
      <w:r>
        <w:rPr>
          <w:i/>
          <w:sz w:val="24"/>
        </w:rPr>
        <w:t>docente</w:t>
      </w:r>
      <w:proofErr w:type="spellEnd"/>
      <w:r>
        <w:rPr>
          <w:i/>
          <w:sz w:val="24"/>
        </w:rPr>
        <w:t>.</w:t>
      </w:r>
    </w:p>
    <w:p w:rsidR="00B51B6B" w:rsidRDefault="00B51B6B">
      <w:pPr>
        <w:pStyle w:val="BodyText"/>
        <w:rPr>
          <w:i/>
        </w:rPr>
      </w:pPr>
    </w:p>
    <w:p w:rsidR="00B51B6B" w:rsidRDefault="00C75737">
      <w:pPr>
        <w:pStyle w:val="BodyText"/>
        <w:ind w:left="113"/>
      </w:pPr>
      <w:r>
        <w:t xml:space="preserve">Franco </w:t>
      </w:r>
      <w:proofErr w:type="spellStart"/>
      <w:r>
        <w:t>Ange</w:t>
      </w:r>
      <w:r>
        <w:t>li</w:t>
      </w:r>
      <w:proofErr w:type="spellEnd"/>
      <w:r>
        <w:t>. Milano.</w:t>
      </w:r>
    </w:p>
    <w:p w:rsidR="00B51B6B" w:rsidRDefault="00B51B6B">
      <w:pPr>
        <w:pStyle w:val="BodyText"/>
      </w:pPr>
    </w:p>
    <w:p w:rsidR="00B51B6B" w:rsidRDefault="00C75737">
      <w:pPr>
        <w:spacing w:before="1" w:line="480" w:lineRule="auto"/>
        <w:ind w:left="113" w:right="581"/>
        <w:rPr>
          <w:sz w:val="24"/>
        </w:rPr>
      </w:pPr>
      <w:proofErr w:type="spellStart"/>
      <w:r>
        <w:rPr>
          <w:sz w:val="24"/>
        </w:rPr>
        <w:t>Schön</w:t>
      </w:r>
      <w:proofErr w:type="spellEnd"/>
      <w:r>
        <w:rPr>
          <w:sz w:val="24"/>
        </w:rPr>
        <w:t xml:space="preserve">, D. (1983). </w:t>
      </w:r>
      <w:r>
        <w:rPr>
          <w:i/>
          <w:sz w:val="24"/>
        </w:rPr>
        <w:t>The reflective practitioner: how professional think in action</w:t>
      </w:r>
      <w:r>
        <w:rPr>
          <w:sz w:val="24"/>
        </w:rPr>
        <w:t>. Temple Smith. London.</w:t>
      </w:r>
    </w:p>
    <w:p w:rsidR="00B51B6B" w:rsidRDefault="00B51B6B">
      <w:pPr>
        <w:pStyle w:val="BodyText"/>
        <w:spacing w:before="9"/>
        <w:rPr>
          <w:sz w:val="20"/>
        </w:rPr>
      </w:pPr>
    </w:p>
    <w:p w:rsidR="00B51B6B" w:rsidRDefault="00C75737">
      <w:pPr>
        <w:pStyle w:val="BodyText"/>
        <w:spacing w:line="480" w:lineRule="auto"/>
        <w:ind w:left="113" w:right="235"/>
      </w:pPr>
      <w:bookmarkStart w:id="3" w:name="Spencer,_R._(2012)._“Holding_up_the_Mirr"/>
      <w:bookmarkEnd w:id="3"/>
      <w:r>
        <w:t>Spencer, R. (2012). “Holding up the Mirror: a theoretical and practical analysis of the role of reflection in clinical legal education</w:t>
      </w:r>
      <w:r>
        <w:rPr>
          <w:i/>
        </w:rPr>
        <w:t>”</w:t>
      </w:r>
      <w:r>
        <w:t xml:space="preserve">, </w:t>
      </w:r>
      <w:r>
        <w:rPr>
          <w:i/>
        </w:rPr>
        <w:t>In</w:t>
      </w:r>
      <w:r>
        <w:rPr>
          <w:i/>
        </w:rPr>
        <w:t>ternational Journal of Clinical Legal Education</w:t>
      </w:r>
      <w:r>
        <w:t xml:space="preserve">, Vol. 17-18, pp </w:t>
      </w:r>
      <w:hyperlink r:id="rId14">
        <w:r>
          <w:t>181-217. http://dx.doi.org/10.19164/ijcle.v18i0.6.</w:t>
        </w:r>
      </w:hyperlink>
    </w:p>
    <w:p w:rsidR="00B51B6B" w:rsidRDefault="00B51B6B">
      <w:pPr>
        <w:pStyle w:val="BodyText"/>
        <w:spacing w:before="11"/>
        <w:rPr>
          <w:sz w:val="20"/>
        </w:rPr>
      </w:pPr>
    </w:p>
    <w:p w:rsidR="00B51B6B" w:rsidRDefault="00C75737">
      <w:pPr>
        <w:pStyle w:val="BodyText"/>
        <w:spacing w:line="477" w:lineRule="auto"/>
        <w:ind w:left="113" w:right="581"/>
      </w:pPr>
      <w:r>
        <w:t xml:space="preserve">White, L. (1988). To Learn and to Teach: Lessons from </w:t>
      </w:r>
      <w:proofErr w:type="spellStart"/>
      <w:r>
        <w:t>Dreifontein</w:t>
      </w:r>
      <w:proofErr w:type="spellEnd"/>
      <w:r>
        <w:t xml:space="preserve"> on Lawyering a</w:t>
      </w:r>
      <w:r>
        <w:t xml:space="preserve">nd Power, </w:t>
      </w:r>
      <w:r>
        <w:rPr>
          <w:i/>
        </w:rPr>
        <w:t>Wis. L. Rev</w:t>
      </w:r>
      <w:r>
        <w:t>, 699, pp.760-76.</w:t>
      </w:r>
    </w:p>
    <w:p w:rsidR="00B51B6B" w:rsidRDefault="00B51B6B">
      <w:pPr>
        <w:spacing w:line="477" w:lineRule="auto"/>
        <w:sectPr w:rsidR="00B51B6B">
          <w:pgSz w:w="11910" w:h="16840"/>
          <w:pgMar w:top="1360" w:right="960" w:bottom="1240" w:left="1020" w:header="787" w:footer="1020" w:gutter="0"/>
          <w:cols w:space="720"/>
        </w:sectPr>
      </w:pPr>
    </w:p>
    <w:p w:rsidR="00B51B6B" w:rsidRDefault="00C75737">
      <w:pPr>
        <w:spacing w:before="80"/>
        <w:ind w:left="879"/>
        <w:jc w:val="center"/>
        <w:rPr>
          <w:rFonts w:ascii="Times New Roman"/>
        </w:rPr>
      </w:pPr>
      <w:bookmarkStart w:id="4" w:name="Blengino_Appendix_I_789-2449-1-SP"/>
      <w:bookmarkEnd w:id="4"/>
      <w:r>
        <w:rPr>
          <w:rFonts w:ascii="Times New Roman"/>
        </w:rPr>
        <w:lastRenderedPageBreak/>
        <w:t>Appendix I. Assignments and Assessment (Justice Lawyering Seminar, Drexel University)</w:t>
      </w:r>
    </w:p>
    <w:p w:rsidR="00B51B6B" w:rsidRDefault="00B51B6B">
      <w:pPr>
        <w:pStyle w:val="BodyText"/>
        <w:rPr>
          <w:rFonts w:ascii="Times New Roman"/>
        </w:rPr>
      </w:pPr>
    </w:p>
    <w:p w:rsidR="00B51B6B" w:rsidRDefault="00C75737">
      <w:pPr>
        <w:pStyle w:val="Heading1"/>
        <w:spacing w:before="140"/>
        <w:ind w:left="879"/>
        <w:jc w:val="center"/>
      </w:pPr>
      <w:r>
        <w:rPr>
          <w:u w:val="thick"/>
        </w:rPr>
        <w:t>Assignments and Assessment Materials-Spring 2018</w:t>
      </w:r>
    </w:p>
    <w:p w:rsidR="00B51B6B" w:rsidRDefault="00B51B6B">
      <w:pPr>
        <w:pStyle w:val="BodyText"/>
        <w:rPr>
          <w:rFonts w:ascii="Times New Roman"/>
          <w:b/>
          <w:sz w:val="20"/>
        </w:rPr>
      </w:pPr>
    </w:p>
    <w:p w:rsidR="00B51B6B" w:rsidRDefault="00C75737">
      <w:pPr>
        <w:spacing w:before="226" w:line="275" w:lineRule="exact"/>
        <w:ind w:left="1000"/>
        <w:rPr>
          <w:rFonts w:ascii="Times New Roman"/>
          <w:b/>
          <w:sz w:val="24"/>
        </w:rPr>
      </w:pPr>
      <w:r>
        <w:rPr>
          <w:rFonts w:ascii="Times New Roman"/>
          <w:b/>
          <w:sz w:val="24"/>
          <w:u w:val="thick"/>
        </w:rPr>
        <w:t>Reflective Analysis Paper Guidelines and Evaluation Criteria</w:t>
      </w:r>
      <w:r>
        <w:rPr>
          <w:rFonts w:ascii="Times New Roman"/>
          <w:b/>
          <w:sz w:val="24"/>
        </w:rPr>
        <w:t>:</w:t>
      </w:r>
    </w:p>
    <w:p w:rsidR="00B51B6B" w:rsidRDefault="00C75737">
      <w:pPr>
        <w:pStyle w:val="BodyText"/>
        <w:ind w:left="1000" w:right="117"/>
        <w:jc w:val="both"/>
        <w:rPr>
          <w:rFonts w:ascii="Times New Roman"/>
        </w:rPr>
      </w:pPr>
      <w:r>
        <w:rPr>
          <w:rFonts w:ascii="Times New Roman"/>
        </w:rPr>
        <w:t>Each student is required to submit two (2) reflective analysis papers. The first paper is expected to</w:t>
      </w:r>
      <w:r>
        <w:rPr>
          <w:rFonts w:ascii="Times New Roman"/>
          <w:spacing w:val="-12"/>
        </w:rPr>
        <w:t xml:space="preserve"> </w:t>
      </w:r>
      <w:r>
        <w:rPr>
          <w:rFonts w:ascii="Times New Roman"/>
        </w:rPr>
        <w:t>be</w:t>
      </w:r>
      <w:r>
        <w:rPr>
          <w:rFonts w:ascii="Times New Roman"/>
          <w:spacing w:val="-12"/>
        </w:rPr>
        <w:t xml:space="preserve"> </w:t>
      </w:r>
      <w:r>
        <w:rPr>
          <w:rFonts w:ascii="Times New Roman"/>
        </w:rPr>
        <w:t>2-4</w:t>
      </w:r>
      <w:r>
        <w:rPr>
          <w:rFonts w:ascii="Times New Roman"/>
          <w:spacing w:val="-12"/>
        </w:rPr>
        <w:t xml:space="preserve"> </w:t>
      </w:r>
      <w:r>
        <w:rPr>
          <w:rFonts w:ascii="Times New Roman"/>
        </w:rPr>
        <w:t>pages</w:t>
      </w:r>
      <w:r>
        <w:rPr>
          <w:rFonts w:ascii="Times New Roman"/>
          <w:spacing w:val="-12"/>
        </w:rPr>
        <w:t xml:space="preserve"> </w:t>
      </w:r>
      <w:r>
        <w:rPr>
          <w:rFonts w:ascii="Times New Roman"/>
        </w:rPr>
        <w:t>in</w:t>
      </w:r>
      <w:r>
        <w:rPr>
          <w:rFonts w:ascii="Times New Roman"/>
          <w:spacing w:val="-12"/>
        </w:rPr>
        <w:t xml:space="preserve"> </w:t>
      </w:r>
      <w:r>
        <w:rPr>
          <w:rFonts w:ascii="Times New Roman"/>
        </w:rPr>
        <w:t>length,</w:t>
      </w:r>
      <w:r>
        <w:rPr>
          <w:rFonts w:ascii="Times New Roman"/>
          <w:spacing w:val="-13"/>
        </w:rPr>
        <w:t xml:space="preserve"> </w:t>
      </w:r>
      <w:r>
        <w:rPr>
          <w:rFonts w:ascii="Times New Roman"/>
        </w:rPr>
        <w:t>and</w:t>
      </w:r>
      <w:r>
        <w:rPr>
          <w:rFonts w:ascii="Times New Roman"/>
          <w:spacing w:val="-12"/>
        </w:rPr>
        <w:t xml:space="preserve"> </w:t>
      </w:r>
      <w:r>
        <w:rPr>
          <w:rFonts w:ascii="Times New Roman"/>
        </w:rPr>
        <w:t>the</w:t>
      </w:r>
      <w:r>
        <w:rPr>
          <w:rFonts w:ascii="Times New Roman"/>
          <w:spacing w:val="-12"/>
        </w:rPr>
        <w:t xml:space="preserve"> </w:t>
      </w:r>
      <w:r>
        <w:rPr>
          <w:rFonts w:ascii="Times New Roman"/>
        </w:rPr>
        <w:t>second</w:t>
      </w:r>
      <w:r>
        <w:rPr>
          <w:rFonts w:ascii="Times New Roman"/>
          <w:spacing w:val="-12"/>
        </w:rPr>
        <w:t xml:space="preserve"> </w:t>
      </w:r>
      <w:r>
        <w:rPr>
          <w:rFonts w:ascii="Times New Roman"/>
        </w:rPr>
        <w:t>paper</w:t>
      </w:r>
      <w:r>
        <w:rPr>
          <w:rFonts w:ascii="Times New Roman"/>
          <w:spacing w:val="-13"/>
        </w:rPr>
        <w:t xml:space="preserve"> </w:t>
      </w:r>
      <w:r>
        <w:rPr>
          <w:rFonts w:ascii="Times New Roman"/>
        </w:rPr>
        <w:t>is</w:t>
      </w:r>
      <w:r>
        <w:rPr>
          <w:rFonts w:ascii="Times New Roman"/>
          <w:spacing w:val="-12"/>
        </w:rPr>
        <w:t xml:space="preserve"> </w:t>
      </w:r>
      <w:r>
        <w:rPr>
          <w:rFonts w:ascii="Times New Roman"/>
        </w:rPr>
        <w:t>expected</w:t>
      </w:r>
      <w:r>
        <w:rPr>
          <w:rFonts w:ascii="Times New Roman"/>
          <w:spacing w:val="-13"/>
        </w:rPr>
        <w:t xml:space="preserve"> </w:t>
      </w:r>
      <w:r>
        <w:rPr>
          <w:rFonts w:ascii="Times New Roman"/>
        </w:rPr>
        <w:t>to</w:t>
      </w:r>
      <w:r>
        <w:rPr>
          <w:rFonts w:ascii="Times New Roman"/>
          <w:spacing w:val="-12"/>
        </w:rPr>
        <w:t xml:space="preserve"> </w:t>
      </w:r>
      <w:r>
        <w:rPr>
          <w:rFonts w:ascii="Times New Roman"/>
        </w:rPr>
        <w:t>be</w:t>
      </w:r>
      <w:r>
        <w:rPr>
          <w:rFonts w:ascii="Times New Roman"/>
          <w:spacing w:val="-12"/>
        </w:rPr>
        <w:t xml:space="preserve"> </w:t>
      </w:r>
      <w:r>
        <w:rPr>
          <w:rFonts w:ascii="Times New Roman"/>
        </w:rPr>
        <w:t>3-5</w:t>
      </w:r>
      <w:r>
        <w:rPr>
          <w:rFonts w:ascii="Times New Roman"/>
          <w:spacing w:val="-12"/>
        </w:rPr>
        <w:t xml:space="preserve"> </w:t>
      </w:r>
      <w:r>
        <w:rPr>
          <w:rFonts w:ascii="Times New Roman"/>
        </w:rPr>
        <w:t>pages.</w:t>
      </w:r>
      <w:r>
        <w:rPr>
          <w:rFonts w:ascii="Times New Roman"/>
          <w:spacing w:val="-15"/>
        </w:rPr>
        <w:t xml:space="preserve"> </w:t>
      </w:r>
      <w:r>
        <w:rPr>
          <w:rFonts w:ascii="Times New Roman"/>
        </w:rPr>
        <w:t>Each</w:t>
      </w:r>
      <w:r>
        <w:rPr>
          <w:rFonts w:ascii="Times New Roman"/>
          <w:spacing w:val="-12"/>
        </w:rPr>
        <w:t xml:space="preserve"> </w:t>
      </w:r>
      <w:r>
        <w:rPr>
          <w:rFonts w:ascii="Times New Roman"/>
        </w:rPr>
        <w:t>reflective</w:t>
      </w:r>
      <w:r>
        <w:rPr>
          <w:rFonts w:ascii="Times New Roman"/>
          <w:spacing w:val="-12"/>
        </w:rPr>
        <w:t xml:space="preserve"> </w:t>
      </w:r>
      <w:r>
        <w:rPr>
          <w:rFonts w:ascii="Times New Roman"/>
        </w:rPr>
        <w:t>analysis paper needs to be written in the form of a reflective essay, including various elements we will discuss in class. Students need to demonstrate the use of appropriate sources as well as the ability to question your own assumptions and explore an is</w:t>
      </w:r>
      <w:r>
        <w:rPr>
          <w:rFonts w:ascii="Times New Roman"/>
        </w:rPr>
        <w:t>sue from different perspectives. In-depth research</w:t>
      </w:r>
      <w:r>
        <w:rPr>
          <w:rFonts w:ascii="Times New Roman"/>
          <w:spacing w:val="-15"/>
        </w:rPr>
        <w:t xml:space="preserve"> </w:t>
      </w:r>
      <w:r>
        <w:rPr>
          <w:rFonts w:ascii="Times New Roman"/>
        </w:rPr>
        <w:t>or</w:t>
      </w:r>
      <w:r>
        <w:rPr>
          <w:rFonts w:ascii="Times New Roman"/>
          <w:spacing w:val="-15"/>
        </w:rPr>
        <w:t xml:space="preserve"> </w:t>
      </w:r>
      <w:r>
        <w:rPr>
          <w:rFonts w:ascii="Times New Roman"/>
        </w:rPr>
        <w:t>extensive</w:t>
      </w:r>
      <w:r>
        <w:rPr>
          <w:rFonts w:ascii="Times New Roman"/>
          <w:spacing w:val="-14"/>
        </w:rPr>
        <w:t xml:space="preserve"> </w:t>
      </w:r>
      <w:r>
        <w:rPr>
          <w:rFonts w:ascii="Times New Roman"/>
        </w:rPr>
        <w:t>citations</w:t>
      </w:r>
      <w:r>
        <w:rPr>
          <w:rFonts w:ascii="Times New Roman"/>
          <w:spacing w:val="-15"/>
        </w:rPr>
        <w:t xml:space="preserve"> </w:t>
      </w:r>
      <w:r>
        <w:rPr>
          <w:rFonts w:ascii="Times New Roman"/>
        </w:rPr>
        <w:t>to</w:t>
      </w:r>
      <w:r>
        <w:rPr>
          <w:rFonts w:ascii="Times New Roman"/>
          <w:spacing w:val="-16"/>
        </w:rPr>
        <w:t xml:space="preserve"> </w:t>
      </w:r>
      <w:r>
        <w:rPr>
          <w:rFonts w:ascii="Times New Roman"/>
        </w:rPr>
        <w:t>sources</w:t>
      </w:r>
      <w:r>
        <w:rPr>
          <w:rFonts w:ascii="Times New Roman"/>
          <w:spacing w:val="-14"/>
        </w:rPr>
        <w:t xml:space="preserve"> </w:t>
      </w:r>
      <w:r>
        <w:rPr>
          <w:rFonts w:ascii="Times New Roman"/>
        </w:rPr>
        <w:t>are</w:t>
      </w:r>
      <w:r>
        <w:rPr>
          <w:rFonts w:ascii="Times New Roman"/>
          <w:spacing w:val="-14"/>
        </w:rPr>
        <w:t xml:space="preserve"> </w:t>
      </w:r>
      <w:r>
        <w:rPr>
          <w:rFonts w:ascii="Times New Roman"/>
          <w:i/>
        </w:rPr>
        <w:t>not</w:t>
      </w:r>
      <w:r>
        <w:rPr>
          <w:rFonts w:ascii="Times New Roman"/>
          <w:i/>
          <w:spacing w:val="-15"/>
        </w:rPr>
        <w:t xml:space="preserve"> </w:t>
      </w:r>
      <w:r>
        <w:rPr>
          <w:rFonts w:ascii="Times New Roman"/>
        </w:rPr>
        <w:t>required.</w:t>
      </w:r>
      <w:r>
        <w:rPr>
          <w:rFonts w:ascii="Times New Roman"/>
          <w:spacing w:val="30"/>
        </w:rPr>
        <w:t xml:space="preserve"> </w:t>
      </w:r>
      <w:r>
        <w:rPr>
          <w:rFonts w:ascii="Times New Roman"/>
        </w:rPr>
        <w:t>Appropriate</w:t>
      </w:r>
      <w:r>
        <w:rPr>
          <w:rFonts w:ascii="Times New Roman"/>
          <w:spacing w:val="-15"/>
        </w:rPr>
        <w:t xml:space="preserve"> </w:t>
      </w:r>
      <w:r>
        <w:rPr>
          <w:rFonts w:ascii="Times New Roman"/>
        </w:rPr>
        <w:t>sources</w:t>
      </w:r>
      <w:r>
        <w:rPr>
          <w:rFonts w:ascii="Times New Roman"/>
          <w:spacing w:val="-15"/>
        </w:rPr>
        <w:t xml:space="preserve"> </w:t>
      </w:r>
      <w:r>
        <w:rPr>
          <w:rFonts w:ascii="Times New Roman"/>
        </w:rPr>
        <w:t>can</w:t>
      </w:r>
      <w:r>
        <w:rPr>
          <w:rFonts w:ascii="Times New Roman"/>
          <w:spacing w:val="-16"/>
        </w:rPr>
        <w:t xml:space="preserve"> </w:t>
      </w:r>
      <w:r>
        <w:rPr>
          <w:rFonts w:ascii="Times New Roman"/>
        </w:rPr>
        <w:t>include:</w:t>
      </w:r>
      <w:r>
        <w:rPr>
          <w:rFonts w:ascii="Times New Roman"/>
          <w:spacing w:val="-15"/>
        </w:rPr>
        <w:t xml:space="preserve"> </w:t>
      </w:r>
      <w:r>
        <w:rPr>
          <w:rFonts w:ascii="Times New Roman"/>
        </w:rPr>
        <w:t xml:space="preserve">course readings, TED talks, in-class and blog discussions, relevant outside sources, and anything connected to your pro </w:t>
      </w:r>
      <w:r>
        <w:rPr>
          <w:rFonts w:ascii="Times New Roman"/>
        </w:rPr>
        <w:t>bono placements and</w:t>
      </w:r>
      <w:r>
        <w:rPr>
          <w:rFonts w:ascii="Times New Roman"/>
          <w:spacing w:val="-5"/>
        </w:rPr>
        <w:t xml:space="preserve"> </w:t>
      </w:r>
      <w:r>
        <w:rPr>
          <w:rFonts w:ascii="Times New Roman"/>
        </w:rPr>
        <w:t>experiences.</w:t>
      </w:r>
    </w:p>
    <w:p w:rsidR="00B51B6B" w:rsidRDefault="00B51B6B">
      <w:pPr>
        <w:pStyle w:val="BodyText"/>
        <w:spacing w:before="1"/>
        <w:rPr>
          <w:rFonts w:ascii="Times New Roman"/>
        </w:rPr>
      </w:pPr>
    </w:p>
    <w:p w:rsidR="00B51B6B" w:rsidRDefault="00C75737">
      <w:pPr>
        <w:pStyle w:val="Heading1"/>
      </w:pPr>
      <w:r>
        <w:t>Paper #1: Engagement with the Spheres of Transformation</w:t>
      </w:r>
    </w:p>
    <w:p w:rsidR="00B51B6B" w:rsidRDefault="00B51B6B">
      <w:pPr>
        <w:pStyle w:val="BodyText"/>
        <w:spacing w:before="9"/>
        <w:rPr>
          <w:rFonts w:ascii="Times New Roman"/>
          <w:b/>
          <w:sz w:val="23"/>
        </w:rPr>
      </w:pPr>
    </w:p>
    <w:p w:rsidR="00B51B6B" w:rsidRDefault="00C75737">
      <w:pPr>
        <w:pStyle w:val="ListParagraph"/>
        <w:numPr>
          <w:ilvl w:val="1"/>
          <w:numId w:val="9"/>
        </w:numPr>
        <w:tabs>
          <w:tab w:val="left" w:pos="1561"/>
        </w:tabs>
        <w:spacing w:before="1"/>
        <w:ind w:right="139" w:hanging="360"/>
        <w:rPr>
          <w:sz w:val="24"/>
        </w:rPr>
      </w:pPr>
      <w:r>
        <w:rPr>
          <w:sz w:val="24"/>
        </w:rPr>
        <w:t xml:space="preserve">In this class, we are addressing three spheres of transformation: personal, interpersonal, and systemic. Identify a way you have engaged thus far in some level of a </w:t>
      </w:r>
      <w:r>
        <w:rPr>
          <w:sz w:val="24"/>
        </w:rPr>
        <w:t xml:space="preserve">transformative experience connected to [at least] </w:t>
      </w:r>
      <w:r>
        <w:rPr>
          <w:b/>
          <w:i/>
          <w:sz w:val="24"/>
        </w:rPr>
        <w:t xml:space="preserve">one </w:t>
      </w:r>
      <w:r>
        <w:rPr>
          <w:sz w:val="24"/>
        </w:rPr>
        <w:t>of these three spheres.  The basis for your reflection can include experiences in this class, your pro bono placement, your field observation, or in some other outside experience connected to or inspired by this</w:t>
      </w:r>
      <w:r>
        <w:rPr>
          <w:spacing w:val="-16"/>
          <w:sz w:val="24"/>
        </w:rPr>
        <w:t xml:space="preserve"> </w:t>
      </w:r>
      <w:r>
        <w:rPr>
          <w:sz w:val="24"/>
        </w:rPr>
        <w:t>class.</w:t>
      </w:r>
    </w:p>
    <w:p w:rsidR="00B51B6B" w:rsidRDefault="00B51B6B">
      <w:pPr>
        <w:pStyle w:val="BodyText"/>
        <w:rPr>
          <w:rFonts w:ascii="Times New Roman"/>
        </w:rPr>
      </w:pPr>
    </w:p>
    <w:p w:rsidR="00B51B6B" w:rsidRDefault="00C75737">
      <w:pPr>
        <w:pStyle w:val="ListParagraph"/>
        <w:numPr>
          <w:ilvl w:val="1"/>
          <w:numId w:val="9"/>
        </w:numPr>
        <w:tabs>
          <w:tab w:val="left" w:pos="1561"/>
        </w:tabs>
        <w:ind w:hanging="360"/>
        <w:rPr>
          <w:sz w:val="24"/>
        </w:rPr>
      </w:pPr>
      <w:r>
        <w:rPr>
          <w:sz w:val="24"/>
        </w:rPr>
        <w:t>It may be transformative</w:t>
      </w:r>
      <w:r>
        <w:rPr>
          <w:spacing w:val="-2"/>
          <w:sz w:val="24"/>
        </w:rPr>
        <w:t xml:space="preserve"> </w:t>
      </w:r>
      <w:r>
        <w:rPr>
          <w:sz w:val="24"/>
        </w:rPr>
        <w:t>because:</w:t>
      </w:r>
    </w:p>
    <w:p w:rsidR="00B51B6B" w:rsidRDefault="00C75737">
      <w:pPr>
        <w:pStyle w:val="ListParagraph"/>
        <w:numPr>
          <w:ilvl w:val="2"/>
          <w:numId w:val="9"/>
        </w:numPr>
        <w:tabs>
          <w:tab w:val="left" w:pos="2326"/>
        </w:tabs>
        <w:rPr>
          <w:sz w:val="24"/>
        </w:rPr>
      </w:pPr>
      <w:r>
        <w:rPr>
          <w:sz w:val="24"/>
        </w:rPr>
        <w:t>yo</w:t>
      </w:r>
      <w:r>
        <w:rPr>
          <w:sz w:val="24"/>
        </w:rPr>
        <w:t>u learned something from</w:t>
      </w:r>
      <w:r>
        <w:rPr>
          <w:spacing w:val="-5"/>
          <w:sz w:val="24"/>
        </w:rPr>
        <w:t xml:space="preserve"> </w:t>
      </w:r>
      <w:r>
        <w:rPr>
          <w:sz w:val="24"/>
        </w:rPr>
        <w:t>it;</w:t>
      </w:r>
    </w:p>
    <w:p w:rsidR="00B51B6B" w:rsidRDefault="00C75737">
      <w:pPr>
        <w:pStyle w:val="ListParagraph"/>
        <w:numPr>
          <w:ilvl w:val="2"/>
          <w:numId w:val="9"/>
        </w:numPr>
        <w:tabs>
          <w:tab w:val="left" w:pos="2325"/>
        </w:tabs>
        <w:ind w:left="2324" w:hanging="205"/>
        <w:rPr>
          <w:sz w:val="24"/>
        </w:rPr>
      </w:pPr>
      <w:r>
        <w:rPr>
          <w:sz w:val="24"/>
        </w:rPr>
        <w:t>it helped you identify an area of law where you now think you would</w:t>
      </w:r>
      <w:r>
        <w:rPr>
          <w:spacing w:val="-7"/>
          <w:sz w:val="24"/>
        </w:rPr>
        <w:t xml:space="preserve"> </w:t>
      </w:r>
      <w:r>
        <w:rPr>
          <w:sz w:val="24"/>
        </w:rPr>
        <w:t>like</w:t>
      </w:r>
    </w:p>
    <w:p w:rsidR="00B51B6B" w:rsidRDefault="00C75737">
      <w:pPr>
        <w:pStyle w:val="BodyText"/>
        <w:ind w:left="1560"/>
        <w:rPr>
          <w:rFonts w:ascii="Times New Roman"/>
        </w:rPr>
      </w:pPr>
      <w:r>
        <w:rPr>
          <w:rFonts w:ascii="Times New Roman"/>
        </w:rPr>
        <w:t>to work or not like to work;</w:t>
      </w:r>
    </w:p>
    <w:p w:rsidR="00B51B6B" w:rsidRDefault="00C75737">
      <w:pPr>
        <w:pStyle w:val="ListParagraph"/>
        <w:numPr>
          <w:ilvl w:val="2"/>
          <w:numId w:val="9"/>
        </w:numPr>
        <w:tabs>
          <w:tab w:val="left" w:pos="2325"/>
        </w:tabs>
        <w:ind w:left="2324" w:hanging="205"/>
        <w:rPr>
          <w:sz w:val="24"/>
        </w:rPr>
      </w:pPr>
      <w:r>
        <w:rPr>
          <w:sz w:val="24"/>
        </w:rPr>
        <w:t>it helped you identify an aspect of law practice you now want to seek</w:t>
      </w:r>
      <w:r>
        <w:rPr>
          <w:spacing w:val="-9"/>
          <w:sz w:val="24"/>
        </w:rPr>
        <w:t xml:space="preserve"> </w:t>
      </w:r>
      <w:r>
        <w:rPr>
          <w:sz w:val="24"/>
        </w:rPr>
        <w:t>out</w:t>
      </w:r>
    </w:p>
    <w:p w:rsidR="00B51B6B" w:rsidRDefault="00C75737">
      <w:pPr>
        <w:pStyle w:val="BodyText"/>
        <w:ind w:left="1620"/>
        <w:rPr>
          <w:rFonts w:ascii="Times New Roman"/>
        </w:rPr>
      </w:pPr>
      <w:r>
        <w:rPr>
          <w:rFonts w:ascii="Times New Roman"/>
        </w:rPr>
        <w:t>or avoid;</w:t>
      </w:r>
    </w:p>
    <w:p w:rsidR="00B51B6B" w:rsidRDefault="00C75737">
      <w:pPr>
        <w:pStyle w:val="ListParagraph"/>
        <w:numPr>
          <w:ilvl w:val="2"/>
          <w:numId w:val="9"/>
        </w:numPr>
        <w:tabs>
          <w:tab w:val="left" w:pos="2325"/>
        </w:tabs>
        <w:ind w:left="2324" w:hanging="205"/>
        <w:rPr>
          <w:sz w:val="24"/>
        </w:rPr>
      </w:pPr>
      <w:r>
        <w:rPr>
          <w:sz w:val="24"/>
        </w:rPr>
        <w:t>it led you to question important beliefs or</w:t>
      </w:r>
      <w:r>
        <w:rPr>
          <w:spacing w:val="-5"/>
          <w:sz w:val="24"/>
        </w:rPr>
        <w:t xml:space="preserve"> </w:t>
      </w:r>
      <w:r>
        <w:rPr>
          <w:sz w:val="24"/>
        </w:rPr>
        <w:t>assumptions</w:t>
      </w:r>
      <w:r>
        <w:rPr>
          <w:color w:val="00B0F0"/>
          <w:sz w:val="24"/>
        </w:rPr>
        <w:t>;</w:t>
      </w:r>
    </w:p>
    <w:p w:rsidR="00B51B6B" w:rsidRDefault="00C75737">
      <w:pPr>
        <w:pStyle w:val="ListParagraph"/>
        <w:numPr>
          <w:ilvl w:val="2"/>
          <w:numId w:val="9"/>
        </w:numPr>
        <w:tabs>
          <w:tab w:val="left" w:pos="2325"/>
        </w:tabs>
        <w:ind w:left="2324" w:hanging="205"/>
        <w:rPr>
          <w:sz w:val="24"/>
        </w:rPr>
      </w:pPr>
      <w:r>
        <w:rPr>
          <w:sz w:val="24"/>
        </w:rPr>
        <w:t>it excited you or surprised</w:t>
      </w:r>
      <w:r>
        <w:rPr>
          <w:spacing w:val="-3"/>
          <w:sz w:val="24"/>
        </w:rPr>
        <w:t xml:space="preserve"> </w:t>
      </w:r>
      <w:r>
        <w:rPr>
          <w:sz w:val="24"/>
        </w:rPr>
        <w:t>you;</w:t>
      </w:r>
    </w:p>
    <w:p w:rsidR="00B51B6B" w:rsidRDefault="00C75737">
      <w:pPr>
        <w:pStyle w:val="ListParagraph"/>
        <w:numPr>
          <w:ilvl w:val="2"/>
          <w:numId w:val="9"/>
        </w:numPr>
        <w:tabs>
          <w:tab w:val="left" w:pos="2325"/>
        </w:tabs>
        <w:ind w:left="2324" w:hanging="205"/>
        <w:rPr>
          <w:sz w:val="24"/>
        </w:rPr>
      </w:pPr>
      <w:r>
        <w:rPr>
          <w:sz w:val="24"/>
        </w:rPr>
        <w:t>it has influenced you in some</w:t>
      </w:r>
      <w:r>
        <w:rPr>
          <w:spacing w:val="-1"/>
          <w:sz w:val="24"/>
        </w:rPr>
        <w:t xml:space="preserve"> </w:t>
      </w:r>
      <w:r>
        <w:rPr>
          <w:sz w:val="24"/>
        </w:rPr>
        <w:t>way;</w:t>
      </w:r>
    </w:p>
    <w:p w:rsidR="00B51B6B" w:rsidRDefault="00B51B6B">
      <w:pPr>
        <w:pStyle w:val="BodyText"/>
        <w:rPr>
          <w:rFonts w:ascii="Times New Roman"/>
        </w:rPr>
      </w:pPr>
    </w:p>
    <w:p w:rsidR="00B51B6B" w:rsidRDefault="00C75737">
      <w:pPr>
        <w:pStyle w:val="ListParagraph"/>
        <w:numPr>
          <w:ilvl w:val="1"/>
          <w:numId w:val="9"/>
        </w:numPr>
        <w:tabs>
          <w:tab w:val="left" w:pos="1561"/>
        </w:tabs>
        <w:ind w:right="681" w:hanging="360"/>
        <w:rPr>
          <w:sz w:val="24"/>
        </w:rPr>
      </w:pPr>
      <w:r>
        <w:rPr>
          <w:sz w:val="24"/>
        </w:rPr>
        <w:t>Interpret the experience, taking into account the perspectives of everyone directly and indirectly affected by</w:t>
      </w:r>
      <w:r>
        <w:rPr>
          <w:spacing w:val="-1"/>
          <w:sz w:val="24"/>
        </w:rPr>
        <w:t xml:space="preserve"> </w:t>
      </w:r>
      <w:r>
        <w:rPr>
          <w:sz w:val="24"/>
        </w:rPr>
        <w:t>it.</w:t>
      </w:r>
    </w:p>
    <w:p w:rsidR="00B51B6B" w:rsidRDefault="00B51B6B">
      <w:pPr>
        <w:pStyle w:val="BodyText"/>
        <w:rPr>
          <w:rFonts w:ascii="Times New Roman"/>
        </w:rPr>
      </w:pPr>
    </w:p>
    <w:p w:rsidR="00B51B6B" w:rsidRDefault="00C75737">
      <w:pPr>
        <w:pStyle w:val="ListParagraph"/>
        <w:numPr>
          <w:ilvl w:val="1"/>
          <w:numId w:val="9"/>
        </w:numPr>
        <w:tabs>
          <w:tab w:val="left" w:pos="1561"/>
        </w:tabs>
        <w:ind w:right="363" w:hanging="360"/>
        <w:rPr>
          <w:sz w:val="24"/>
        </w:rPr>
      </w:pPr>
      <w:r>
        <w:rPr>
          <w:sz w:val="24"/>
        </w:rPr>
        <w:t>Discuss how th</w:t>
      </w:r>
      <w:r>
        <w:rPr>
          <w:sz w:val="24"/>
        </w:rPr>
        <w:t>is experience has affected you at the personal, interpersonal, and</w:t>
      </w:r>
      <w:r>
        <w:rPr>
          <w:spacing w:val="-22"/>
          <w:sz w:val="24"/>
        </w:rPr>
        <w:t xml:space="preserve"> </w:t>
      </w:r>
      <w:r>
        <w:rPr>
          <w:sz w:val="24"/>
        </w:rPr>
        <w:t>systemic level, including some discussion of the particular sphere(s) of transformation</w:t>
      </w:r>
      <w:r>
        <w:rPr>
          <w:spacing w:val="-17"/>
          <w:sz w:val="24"/>
        </w:rPr>
        <w:t xml:space="preserve"> </w:t>
      </w:r>
      <w:r>
        <w:rPr>
          <w:sz w:val="24"/>
        </w:rPr>
        <w:t>involved.</w:t>
      </w:r>
    </w:p>
    <w:p w:rsidR="00B51B6B" w:rsidRDefault="00B51B6B">
      <w:pPr>
        <w:pStyle w:val="BodyText"/>
        <w:rPr>
          <w:rFonts w:ascii="Times New Roman"/>
        </w:rPr>
      </w:pPr>
    </w:p>
    <w:p w:rsidR="00B51B6B" w:rsidRDefault="00C75737">
      <w:pPr>
        <w:pStyle w:val="ListParagraph"/>
        <w:numPr>
          <w:ilvl w:val="1"/>
          <w:numId w:val="9"/>
        </w:numPr>
        <w:tabs>
          <w:tab w:val="left" w:pos="1561"/>
        </w:tabs>
        <w:ind w:hanging="360"/>
        <w:rPr>
          <w:sz w:val="24"/>
        </w:rPr>
      </w:pPr>
      <w:r>
        <w:rPr>
          <w:sz w:val="24"/>
        </w:rPr>
        <w:t>Discuss how you dealt with the experience and how you are dealing with its effects on</w:t>
      </w:r>
      <w:r>
        <w:rPr>
          <w:spacing w:val="-16"/>
          <w:sz w:val="24"/>
        </w:rPr>
        <w:t xml:space="preserve"> </w:t>
      </w:r>
      <w:r>
        <w:rPr>
          <w:sz w:val="24"/>
        </w:rPr>
        <w:t>you.</w:t>
      </w:r>
    </w:p>
    <w:p w:rsidR="00B51B6B" w:rsidRDefault="00B51B6B">
      <w:pPr>
        <w:pStyle w:val="BodyText"/>
        <w:rPr>
          <w:rFonts w:ascii="Times New Roman"/>
        </w:rPr>
      </w:pPr>
    </w:p>
    <w:p w:rsidR="00B51B6B" w:rsidRDefault="00C75737">
      <w:pPr>
        <w:pStyle w:val="ListParagraph"/>
        <w:numPr>
          <w:ilvl w:val="1"/>
          <w:numId w:val="9"/>
        </w:numPr>
        <w:tabs>
          <w:tab w:val="left" w:pos="1561"/>
        </w:tabs>
        <w:ind w:hanging="360"/>
        <w:rPr>
          <w:sz w:val="24"/>
        </w:rPr>
      </w:pPr>
      <w:r>
        <w:rPr>
          <w:sz w:val="24"/>
        </w:rPr>
        <w:t>Discuss what you’ve learned from the</w:t>
      </w:r>
      <w:r>
        <w:rPr>
          <w:spacing w:val="-4"/>
          <w:sz w:val="24"/>
        </w:rPr>
        <w:t xml:space="preserve"> </w:t>
      </w:r>
      <w:r>
        <w:rPr>
          <w:sz w:val="24"/>
        </w:rPr>
        <w:t>experience.</w:t>
      </w:r>
    </w:p>
    <w:p w:rsidR="00B51B6B" w:rsidRDefault="00B51B6B">
      <w:pPr>
        <w:pStyle w:val="BodyText"/>
        <w:rPr>
          <w:rFonts w:ascii="Times New Roman"/>
        </w:rPr>
      </w:pPr>
    </w:p>
    <w:p w:rsidR="00B51B6B" w:rsidRDefault="00C75737">
      <w:pPr>
        <w:pStyle w:val="ListParagraph"/>
        <w:numPr>
          <w:ilvl w:val="1"/>
          <w:numId w:val="9"/>
        </w:numPr>
        <w:tabs>
          <w:tab w:val="left" w:pos="1561"/>
        </w:tabs>
        <w:ind w:hanging="360"/>
        <w:rPr>
          <w:sz w:val="24"/>
        </w:rPr>
      </w:pPr>
      <w:r>
        <w:rPr>
          <w:sz w:val="24"/>
        </w:rPr>
        <w:t>Formulate and discuss a plan for how you might approach similar experiences in the</w:t>
      </w:r>
      <w:r>
        <w:rPr>
          <w:spacing w:val="-16"/>
          <w:sz w:val="24"/>
        </w:rPr>
        <w:t xml:space="preserve"> </w:t>
      </w:r>
      <w:r>
        <w:rPr>
          <w:sz w:val="24"/>
        </w:rPr>
        <w:t>future.</w:t>
      </w:r>
    </w:p>
    <w:p w:rsidR="00B51B6B" w:rsidRDefault="00B51B6B">
      <w:pPr>
        <w:rPr>
          <w:sz w:val="24"/>
        </w:rPr>
        <w:sectPr w:rsidR="00B51B6B">
          <w:headerReference w:type="default" r:id="rId15"/>
          <w:footerReference w:type="default" r:id="rId16"/>
          <w:pgSz w:w="12240" w:h="15840"/>
          <w:pgMar w:top="1380" w:right="1320" w:bottom="1220" w:left="440" w:header="793" w:footer="1036" w:gutter="0"/>
          <w:pgNumType w:start="84"/>
          <w:cols w:space="720"/>
        </w:sectPr>
      </w:pPr>
    </w:p>
    <w:p w:rsidR="00B51B6B" w:rsidRDefault="00C75737">
      <w:pPr>
        <w:spacing w:before="80"/>
        <w:ind w:left="1680"/>
        <w:rPr>
          <w:rFonts w:ascii="Times New Roman"/>
        </w:rPr>
      </w:pPr>
      <w:r>
        <w:rPr>
          <w:rFonts w:ascii="Times New Roman"/>
        </w:rPr>
        <w:lastRenderedPageBreak/>
        <w:t>Appendix I. Assignments and Assessment (Justice Lawyering Seminar, Drexel University)</w:t>
      </w:r>
    </w:p>
    <w:p w:rsidR="00B51B6B" w:rsidRDefault="00B51B6B">
      <w:pPr>
        <w:pStyle w:val="BodyText"/>
        <w:rPr>
          <w:rFonts w:ascii="Times New Roman"/>
        </w:rPr>
      </w:pPr>
    </w:p>
    <w:p w:rsidR="00B51B6B" w:rsidRDefault="00C75737">
      <w:pPr>
        <w:pStyle w:val="Heading1"/>
        <w:spacing w:before="139" w:line="480" w:lineRule="auto"/>
        <w:ind w:right="3760"/>
      </w:pPr>
      <w:r>
        <w:t>Paper #2: Reflective Analysis of a Topic of Your Choice The following are some suggested topic areas:</w:t>
      </w:r>
    </w:p>
    <w:p w:rsidR="00B51B6B" w:rsidRDefault="00C75737">
      <w:pPr>
        <w:pStyle w:val="ListParagraph"/>
        <w:numPr>
          <w:ilvl w:val="0"/>
          <w:numId w:val="8"/>
        </w:numPr>
        <w:tabs>
          <w:tab w:val="left" w:pos="1561"/>
        </w:tabs>
        <w:spacing w:line="274" w:lineRule="exact"/>
        <w:ind w:hanging="360"/>
        <w:rPr>
          <w:sz w:val="24"/>
        </w:rPr>
      </w:pPr>
      <w:r>
        <w:rPr>
          <w:sz w:val="24"/>
        </w:rPr>
        <w:t>A reflective analysis of an ethical issue tha</w:t>
      </w:r>
      <w:r>
        <w:rPr>
          <w:sz w:val="24"/>
        </w:rPr>
        <w:t>t has arisen within your</w:t>
      </w:r>
      <w:r>
        <w:rPr>
          <w:spacing w:val="-10"/>
          <w:sz w:val="24"/>
        </w:rPr>
        <w:t xml:space="preserve"> </w:t>
      </w:r>
      <w:r>
        <w:rPr>
          <w:sz w:val="24"/>
        </w:rPr>
        <w:t>placement.</w:t>
      </w:r>
    </w:p>
    <w:p w:rsidR="00B51B6B" w:rsidRDefault="00B51B6B">
      <w:pPr>
        <w:pStyle w:val="BodyText"/>
        <w:rPr>
          <w:rFonts w:ascii="Times New Roman"/>
        </w:rPr>
      </w:pPr>
    </w:p>
    <w:p w:rsidR="00B51B6B" w:rsidRDefault="00C75737">
      <w:pPr>
        <w:pStyle w:val="ListParagraph"/>
        <w:numPr>
          <w:ilvl w:val="0"/>
          <w:numId w:val="8"/>
        </w:numPr>
        <w:tabs>
          <w:tab w:val="left" w:pos="1561"/>
        </w:tabs>
        <w:ind w:right="267" w:hanging="360"/>
        <w:rPr>
          <w:sz w:val="24"/>
        </w:rPr>
      </w:pPr>
      <w:r>
        <w:rPr>
          <w:sz w:val="24"/>
        </w:rPr>
        <w:t>A reflective analysis of an access to justice or law reform issue that has arisen within your placement.</w:t>
      </w:r>
    </w:p>
    <w:p w:rsidR="00B51B6B" w:rsidRDefault="00B51B6B">
      <w:pPr>
        <w:pStyle w:val="BodyText"/>
        <w:rPr>
          <w:rFonts w:ascii="Times New Roman"/>
        </w:rPr>
      </w:pPr>
    </w:p>
    <w:p w:rsidR="00B51B6B" w:rsidRDefault="00C75737">
      <w:pPr>
        <w:pStyle w:val="ListParagraph"/>
        <w:numPr>
          <w:ilvl w:val="0"/>
          <w:numId w:val="8"/>
        </w:numPr>
        <w:tabs>
          <w:tab w:val="left" w:pos="1561"/>
        </w:tabs>
        <w:ind w:hanging="360"/>
        <w:rPr>
          <w:sz w:val="24"/>
        </w:rPr>
      </w:pPr>
      <w:r>
        <w:rPr>
          <w:sz w:val="24"/>
        </w:rPr>
        <w:t>A reflective analysis of a client related practice issue that arose within your</w:t>
      </w:r>
      <w:r>
        <w:rPr>
          <w:spacing w:val="-15"/>
          <w:sz w:val="24"/>
        </w:rPr>
        <w:t xml:space="preserve"> </w:t>
      </w:r>
      <w:r>
        <w:rPr>
          <w:sz w:val="24"/>
        </w:rPr>
        <w:t>placement.</w:t>
      </w:r>
    </w:p>
    <w:p w:rsidR="00B51B6B" w:rsidRDefault="00B51B6B">
      <w:pPr>
        <w:pStyle w:val="BodyText"/>
        <w:rPr>
          <w:rFonts w:ascii="Times New Roman"/>
        </w:rPr>
      </w:pPr>
    </w:p>
    <w:p w:rsidR="00B51B6B" w:rsidRDefault="00C75737">
      <w:pPr>
        <w:pStyle w:val="ListParagraph"/>
        <w:numPr>
          <w:ilvl w:val="0"/>
          <w:numId w:val="8"/>
        </w:numPr>
        <w:tabs>
          <w:tab w:val="left" w:pos="1561"/>
        </w:tabs>
        <w:ind w:hanging="360"/>
        <w:rPr>
          <w:sz w:val="24"/>
        </w:rPr>
      </w:pPr>
      <w:r>
        <w:rPr>
          <w:sz w:val="24"/>
        </w:rPr>
        <w:t>A reflective analysis</w:t>
      </w:r>
      <w:r>
        <w:rPr>
          <w:sz w:val="24"/>
        </w:rPr>
        <w:t xml:space="preserve"> of a client</w:t>
      </w:r>
      <w:r>
        <w:rPr>
          <w:spacing w:val="-4"/>
          <w:sz w:val="24"/>
        </w:rPr>
        <w:t xml:space="preserve"> </w:t>
      </w:r>
      <w:r>
        <w:rPr>
          <w:sz w:val="24"/>
        </w:rPr>
        <w:t>interview.</w:t>
      </w:r>
    </w:p>
    <w:p w:rsidR="00B51B6B" w:rsidRDefault="00B51B6B">
      <w:pPr>
        <w:pStyle w:val="BodyText"/>
        <w:rPr>
          <w:rFonts w:ascii="Times New Roman"/>
        </w:rPr>
      </w:pPr>
    </w:p>
    <w:p w:rsidR="00B51B6B" w:rsidRDefault="00C75737">
      <w:pPr>
        <w:pStyle w:val="ListParagraph"/>
        <w:numPr>
          <w:ilvl w:val="0"/>
          <w:numId w:val="8"/>
        </w:numPr>
        <w:tabs>
          <w:tab w:val="left" w:pos="1561"/>
        </w:tabs>
        <w:ind w:right="434" w:hanging="360"/>
        <w:rPr>
          <w:sz w:val="24"/>
        </w:rPr>
      </w:pPr>
      <w:r>
        <w:rPr>
          <w:sz w:val="24"/>
        </w:rPr>
        <w:t>A reflective analysis of your view of the role of lawyers in society in the context of</w:t>
      </w:r>
      <w:r>
        <w:rPr>
          <w:spacing w:val="-21"/>
          <w:sz w:val="24"/>
        </w:rPr>
        <w:t xml:space="preserve"> </w:t>
      </w:r>
      <w:r>
        <w:rPr>
          <w:sz w:val="24"/>
        </w:rPr>
        <w:t>your placement</w:t>
      </w:r>
      <w:r>
        <w:rPr>
          <w:spacing w:val="-1"/>
          <w:sz w:val="24"/>
        </w:rPr>
        <w:t xml:space="preserve"> </w:t>
      </w:r>
      <w:r>
        <w:rPr>
          <w:sz w:val="24"/>
        </w:rPr>
        <w:t>experience(s).</w:t>
      </w:r>
    </w:p>
    <w:p w:rsidR="00B51B6B" w:rsidRDefault="00B51B6B">
      <w:pPr>
        <w:pStyle w:val="BodyText"/>
        <w:rPr>
          <w:rFonts w:ascii="Times New Roman"/>
        </w:rPr>
      </w:pPr>
    </w:p>
    <w:p w:rsidR="00B51B6B" w:rsidRDefault="00C75737">
      <w:pPr>
        <w:pStyle w:val="ListParagraph"/>
        <w:numPr>
          <w:ilvl w:val="0"/>
          <w:numId w:val="8"/>
        </w:numPr>
        <w:tabs>
          <w:tab w:val="left" w:pos="1561"/>
        </w:tabs>
        <w:ind w:right="274" w:hanging="360"/>
        <w:jc w:val="both"/>
        <w:rPr>
          <w:sz w:val="24"/>
        </w:rPr>
      </w:pPr>
      <w:r>
        <w:rPr>
          <w:sz w:val="24"/>
        </w:rPr>
        <w:t>A reflective analysis of your personal goals for the class and/or your pro bono</w:t>
      </w:r>
      <w:r>
        <w:rPr>
          <w:spacing w:val="-18"/>
          <w:sz w:val="24"/>
        </w:rPr>
        <w:t xml:space="preserve"> </w:t>
      </w:r>
      <w:r>
        <w:rPr>
          <w:sz w:val="24"/>
        </w:rPr>
        <w:t>experience, and the extent to which you are achieving those goals, or perhaps have changed the goals as the semester has</w:t>
      </w:r>
      <w:r>
        <w:rPr>
          <w:spacing w:val="-1"/>
          <w:sz w:val="24"/>
        </w:rPr>
        <w:t xml:space="preserve"> </w:t>
      </w:r>
      <w:r>
        <w:rPr>
          <w:sz w:val="24"/>
        </w:rPr>
        <w:t>progressed..</w:t>
      </w:r>
    </w:p>
    <w:p w:rsidR="00B51B6B" w:rsidRDefault="00B51B6B">
      <w:pPr>
        <w:pStyle w:val="BodyText"/>
        <w:rPr>
          <w:rFonts w:ascii="Times New Roman"/>
        </w:rPr>
      </w:pPr>
    </w:p>
    <w:p w:rsidR="00B51B6B" w:rsidRDefault="00C75737">
      <w:pPr>
        <w:pStyle w:val="BodyText"/>
        <w:ind w:left="1000"/>
        <w:rPr>
          <w:rFonts w:ascii="Times New Roman"/>
        </w:rPr>
      </w:pPr>
      <w:r>
        <w:rPr>
          <w:rFonts w:ascii="Times New Roman"/>
        </w:rPr>
        <w:t xml:space="preserve">The </w:t>
      </w:r>
      <w:r>
        <w:rPr>
          <w:rFonts w:ascii="Times New Roman"/>
          <w:b/>
        </w:rPr>
        <w:t xml:space="preserve">organization </w:t>
      </w:r>
      <w:r>
        <w:rPr>
          <w:rFonts w:ascii="Times New Roman"/>
        </w:rPr>
        <w:t>of your papers should generally include the following:</w:t>
      </w:r>
    </w:p>
    <w:p w:rsidR="00B51B6B" w:rsidRDefault="00C75737">
      <w:pPr>
        <w:pStyle w:val="ListParagraph"/>
        <w:numPr>
          <w:ilvl w:val="0"/>
          <w:numId w:val="7"/>
        </w:numPr>
        <w:tabs>
          <w:tab w:val="left" w:pos="1720"/>
        </w:tabs>
        <w:rPr>
          <w:sz w:val="24"/>
        </w:rPr>
      </w:pPr>
      <w:r>
        <w:rPr>
          <w:b/>
          <w:sz w:val="24"/>
        </w:rPr>
        <w:t>a title and appropriate subheadings</w:t>
      </w:r>
      <w:r>
        <w:rPr>
          <w:b/>
          <w:spacing w:val="-3"/>
          <w:sz w:val="24"/>
        </w:rPr>
        <w:t xml:space="preserve"> </w:t>
      </w:r>
      <w:r>
        <w:rPr>
          <w:sz w:val="24"/>
        </w:rPr>
        <w:t>throughout</w:t>
      </w:r>
    </w:p>
    <w:p w:rsidR="00B51B6B" w:rsidRDefault="00C75737">
      <w:pPr>
        <w:pStyle w:val="ListParagraph"/>
        <w:numPr>
          <w:ilvl w:val="0"/>
          <w:numId w:val="7"/>
        </w:numPr>
        <w:tabs>
          <w:tab w:val="left" w:pos="1720"/>
        </w:tabs>
        <w:ind w:right="272"/>
        <w:jc w:val="both"/>
        <w:rPr>
          <w:sz w:val="24"/>
        </w:rPr>
      </w:pPr>
      <w:r>
        <w:rPr>
          <w:b/>
          <w:sz w:val="24"/>
        </w:rPr>
        <w:t>an introductory paragraph or short section</w:t>
      </w:r>
      <w:r>
        <w:rPr>
          <w:sz w:val="24"/>
        </w:rPr>
        <w:t>, which identifies the topic/issues, and any important themes. This section needs to inform the reader about what led you to want to discuss this</w:t>
      </w:r>
      <w:r>
        <w:rPr>
          <w:spacing w:val="-3"/>
          <w:sz w:val="24"/>
        </w:rPr>
        <w:t xml:space="preserve"> </w:t>
      </w:r>
      <w:r>
        <w:rPr>
          <w:sz w:val="24"/>
        </w:rPr>
        <w:t>topic;</w:t>
      </w:r>
    </w:p>
    <w:p w:rsidR="00B51B6B" w:rsidRDefault="00C75737">
      <w:pPr>
        <w:pStyle w:val="ListParagraph"/>
        <w:numPr>
          <w:ilvl w:val="0"/>
          <w:numId w:val="7"/>
        </w:numPr>
        <w:tabs>
          <w:tab w:val="left" w:pos="1720"/>
        </w:tabs>
        <w:ind w:right="200"/>
        <w:rPr>
          <w:sz w:val="24"/>
        </w:rPr>
      </w:pPr>
      <w:r>
        <w:rPr>
          <w:b/>
          <w:sz w:val="24"/>
        </w:rPr>
        <w:t>a background section</w:t>
      </w:r>
      <w:r>
        <w:rPr>
          <w:sz w:val="24"/>
        </w:rPr>
        <w:t>, which provides the necessary groundwork</w:t>
      </w:r>
      <w:r>
        <w:rPr>
          <w:sz w:val="24"/>
        </w:rPr>
        <w:t xml:space="preserve"> or foundation for</w:t>
      </w:r>
      <w:r>
        <w:rPr>
          <w:spacing w:val="-19"/>
          <w:sz w:val="24"/>
        </w:rPr>
        <w:t xml:space="preserve"> </w:t>
      </w:r>
      <w:r>
        <w:rPr>
          <w:sz w:val="24"/>
        </w:rPr>
        <w:t>your exploration of the</w:t>
      </w:r>
      <w:r>
        <w:rPr>
          <w:spacing w:val="-4"/>
          <w:sz w:val="24"/>
        </w:rPr>
        <w:t xml:space="preserve"> </w:t>
      </w:r>
      <w:r>
        <w:rPr>
          <w:sz w:val="24"/>
        </w:rPr>
        <w:t>topic;</w:t>
      </w:r>
    </w:p>
    <w:p w:rsidR="00B51B6B" w:rsidRDefault="00C75737">
      <w:pPr>
        <w:pStyle w:val="ListParagraph"/>
        <w:numPr>
          <w:ilvl w:val="0"/>
          <w:numId w:val="7"/>
        </w:numPr>
        <w:tabs>
          <w:tab w:val="left" w:pos="1780"/>
        </w:tabs>
        <w:ind w:right="168"/>
        <w:rPr>
          <w:sz w:val="24"/>
        </w:rPr>
      </w:pPr>
      <w:r>
        <w:rPr>
          <w:b/>
          <w:sz w:val="24"/>
        </w:rPr>
        <w:t xml:space="preserve">a section in which you provide a detailed analysis of the theme/issue(s), </w:t>
      </w:r>
      <w:r>
        <w:rPr>
          <w:sz w:val="24"/>
        </w:rPr>
        <w:t>including your own well-reasoned perspective or viewpoint. You can feel free to borrow ideas from others, with proper attribution, a</w:t>
      </w:r>
      <w:r>
        <w:rPr>
          <w:sz w:val="24"/>
        </w:rPr>
        <w:t>lthough this section needs to include your adaptation and integration of those ideas. In addition, it is important that you</w:t>
      </w:r>
      <w:r>
        <w:rPr>
          <w:spacing w:val="-23"/>
          <w:sz w:val="24"/>
        </w:rPr>
        <w:t xml:space="preserve"> </w:t>
      </w:r>
      <w:r>
        <w:rPr>
          <w:sz w:val="24"/>
        </w:rPr>
        <w:t>demonstrate your ability to question your own assumptions and to articulate and explain other perspectives, also with appropriate at</w:t>
      </w:r>
      <w:r>
        <w:rPr>
          <w:sz w:val="24"/>
        </w:rPr>
        <w:t>tribution. This section also needs to include issues or ideas you recognize are worthy of further</w:t>
      </w:r>
      <w:r>
        <w:rPr>
          <w:spacing w:val="-5"/>
          <w:sz w:val="24"/>
        </w:rPr>
        <w:t xml:space="preserve"> </w:t>
      </w:r>
      <w:r>
        <w:rPr>
          <w:sz w:val="24"/>
        </w:rPr>
        <w:t>exploration.</w:t>
      </w:r>
    </w:p>
    <w:p w:rsidR="00B51B6B" w:rsidRDefault="00C75737">
      <w:pPr>
        <w:pStyle w:val="ListParagraph"/>
        <w:numPr>
          <w:ilvl w:val="0"/>
          <w:numId w:val="7"/>
        </w:numPr>
        <w:tabs>
          <w:tab w:val="left" w:pos="1720"/>
        </w:tabs>
        <w:ind w:right="141"/>
        <w:rPr>
          <w:sz w:val="24"/>
        </w:rPr>
      </w:pPr>
      <w:r>
        <w:rPr>
          <w:sz w:val="24"/>
        </w:rPr>
        <w:t>a brief concluding paragraph, in which you highlight what you think are one or two of</w:t>
      </w:r>
      <w:r>
        <w:rPr>
          <w:spacing w:val="-17"/>
          <w:sz w:val="24"/>
        </w:rPr>
        <w:t xml:space="preserve"> </w:t>
      </w:r>
      <w:r>
        <w:rPr>
          <w:sz w:val="24"/>
        </w:rPr>
        <w:t>the most salient points and future-oriented ideas, and/or t</w:t>
      </w:r>
      <w:r>
        <w:rPr>
          <w:sz w:val="24"/>
        </w:rPr>
        <w:t>o suggest one or two broader implications of your analysis. These can be lingering questions or issues you intend to work on or explore</w:t>
      </w:r>
      <w:r>
        <w:rPr>
          <w:spacing w:val="-1"/>
          <w:sz w:val="24"/>
        </w:rPr>
        <w:t xml:space="preserve"> </w:t>
      </w:r>
      <w:r>
        <w:rPr>
          <w:sz w:val="24"/>
        </w:rPr>
        <w:t>further.</w:t>
      </w:r>
    </w:p>
    <w:p w:rsidR="00B51B6B" w:rsidRDefault="00B51B6B">
      <w:pPr>
        <w:rPr>
          <w:sz w:val="24"/>
        </w:rPr>
        <w:sectPr w:rsidR="00B51B6B">
          <w:pgSz w:w="12240" w:h="15840"/>
          <w:pgMar w:top="1380" w:right="1320" w:bottom="1220" w:left="440" w:header="793" w:footer="1036" w:gutter="0"/>
          <w:cols w:space="720"/>
        </w:sectPr>
      </w:pPr>
    </w:p>
    <w:p w:rsidR="00B51B6B" w:rsidRDefault="00C75737">
      <w:pPr>
        <w:spacing w:before="80"/>
        <w:ind w:left="1680"/>
        <w:rPr>
          <w:rFonts w:ascii="Times New Roman"/>
        </w:rPr>
      </w:pPr>
      <w:r>
        <w:rPr>
          <w:rFonts w:ascii="Times New Roman"/>
        </w:rPr>
        <w:lastRenderedPageBreak/>
        <w:t>Appendix I. Assignments and Assessment (Justice Lawyering Seminar, Drexel University)</w:t>
      </w:r>
    </w:p>
    <w:p w:rsidR="00B51B6B" w:rsidRDefault="00B51B6B">
      <w:pPr>
        <w:pStyle w:val="BodyText"/>
        <w:spacing w:before="7"/>
        <w:rPr>
          <w:rFonts w:ascii="Times New Roman"/>
          <w:sz w:val="35"/>
        </w:rPr>
      </w:pPr>
    </w:p>
    <w:p w:rsidR="00B51B6B" w:rsidRDefault="00C75737">
      <w:pPr>
        <w:pStyle w:val="Heading1"/>
        <w:spacing w:line="480" w:lineRule="auto"/>
        <w:ind w:right="2072" w:firstLine="1962"/>
      </w:pPr>
      <w:r>
        <w:t>Assessment</w:t>
      </w:r>
      <w:r>
        <w:t xml:space="preserve"> of Content of Reflective Analysis Papers</w:t>
      </w:r>
      <w:hyperlink w:anchor="_bookmark2" w:history="1">
        <w:r>
          <w:rPr>
            <w:position w:val="8"/>
            <w:sz w:val="16"/>
          </w:rPr>
          <w:t>1</w:t>
        </w:r>
      </w:hyperlink>
      <w:r>
        <w:rPr>
          <w:position w:val="8"/>
          <w:sz w:val="16"/>
        </w:rPr>
        <w:t xml:space="preserve"> </w:t>
      </w:r>
      <w:r>
        <w:t>Dimension 1: Clarity of the topic</w:t>
      </w:r>
    </w:p>
    <w:p w:rsidR="00B51B6B" w:rsidRDefault="00C75737">
      <w:pPr>
        <w:pStyle w:val="ListParagraph"/>
        <w:numPr>
          <w:ilvl w:val="1"/>
          <w:numId w:val="8"/>
        </w:numPr>
        <w:tabs>
          <w:tab w:val="left" w:pos="1719"/>
          <w:tab w:val="left" w:pos="1720"/>
          <w:tab w:val="left" w:pos="5745"/>
        </w:tabs>
        <w:spacing w:line="292" w:lineRule="exact"/>
        <w:rPr>
          <w:sz w:val="24"/>
        </w:rPr>
      </w:pPr>
      <w:r>
        <w:rPr>
          <w:sz w:val="24"/>
        </w:rPr>
        <w:t>Is it clear what triggered</w:t>
      </w:r>
      <w:r>
        <w:rPr>
          <w:spacing w:val="-9"/>
          <w:sz w:val="24"/>
        </w:rPr>
        <w:t xml:space="preserve"> </w:t>
      </w:r>
      <w:r>
        <w:rPr>
          <w:sz w:val="24"/>
        </w:rPr>
        <w:t>the</w:t>
      </w:r>
      <w:r>
        <w:rPr>
          <w:spacing w:val="-2"/>
          <w:sz w:val="24"/>
        </w:rPr>
        <w:t xml:space="preserve"> </w:t>
      </w:r>
      <w:r>
        <w:rPr>
          <w:sz w:val="24"/>
        </w:rPr>
        <w:t>reflection?</w:t>
      </w:r>
      <w:r>
        <w:rPr>
          <w:sz w:val="24"/>
        </w:rPr>
        <w:tab/>
        <w:t>What is the writer’s dilemma or</w:t>
      </w:r>
      <w:r>
        <w:rPr>
          <w:spacing w:val="-6"/>
          <w:sz w:val="24"/>
        </w:rPr>
        <w:t xml:space="preserve"> </w:t>
      </w:r>
      <w:r>
        <w:rPr>
          <w:sz w:val="24"/>
        </w:rPr>
        <w:t>puzzle?</w:t>
      </w:r>
    </w:p>
    <w:p w:rsidR="00B51B6B" w:rsidRDefault="00B51B6B">
      <w:pPr>
        <w:pStyle w:val="BodyText"/>
        <w:rPr>
          <w:rFonts w:ascii="Times New Roman"/>
          <w:sz w:val="28"/>
        </w:rPr>
      </w:pPr>
    </w:p>
    <w:p w:rsidR="00B51B6B" w:rsidRDefault="00B51B6B">
      <w:pPr>
        <w:pStyle w:val="BodyText"/>
        <w:spacing w:before="8"/>
        <w:rPr>
          <w:rFonts w:ascii="Times New Roman"/>
          <w:sz w:val="23"/>
        </w:rPr>
      </w:pPr>
    </w:p>
    <w:p w:rsidR="00B51B6B" w:rsidRDefault="00C75737">
      <w:pPr>
        <w:pStyle w:val="Heading1"/>
      </w:pPr>
      <w:r>
        <w:t>Dimension 2: Consideration of Relevant Alternative Perspectives</w:t>
      </w:r>
    </w:p>
    <w:p w:rsidR="00B51B6B" w:rsidRDefault="00B51B6B">
      <w:pPr>
        <w:pStyle w:val="BodyText"/>
        <w:spacing w:before="10"/>
        <w:rPr>
          <w:rFonts w:ascii="Times New Roman"/>
          <w:b/>
          <w:sz w:val="23"/>
        </w:rPr>
      </w:pPr>
    </w:p>
    <w:p w:rsidR="00B51B6B" w:rsidRDefault="00C75737">
      <w:pPr>
        <w:pStyle w:val="ListParagraph"/>
        <w:numPr>
          <w:ilvl w:val="1"/>
          <w:numId w:val="8"/>
        </w:numPr>
        <w:tabs>
          <w:tab w:val="left" w:pos="1719"/>
          <w:tab w:val="left" w:pos="1720"/>
        </w:tabs>
        <w:rPr>
          <w:sz w:val="24"/>
        </w:rPr>
      </w:pPr>
      <w:r>
        <w:rPr>
          <w:sz w:val="24"/>
        </w:rPr>
        <w:t>Does the writer include all relevant perspectives, including his or her</w:t>
      </w:r>
      <w:r>
        <w:rPr>
          <w:spacing w:val="-10"/>
          <w:sz w:val="24"/>
        </w:rPr>
        <w:t xml:space="preserve"> </w:t>
      </w:r>
      <w:r>
        <w:rPr>
          <w:sz w:val="24"/>
        </w:rPr>
        <w:t>own?</w:t>
      </w:r>
    </w:p>
    <w:p w:rsidR="00B51B6B" w:rsidRDefault="00C75737">
      <w:pPr>
        <w:pStyle w:val="ListParagraph"/>
        <w:numPr>
          <w:ilvl w:val="1"/>
          <w:numId w:val="8"/>
        </w:numPr>
        <w:tabs>
          <w:tab w:val="left" w:pos="1719"/>
          <w:tab w:val="left" w:pos="1720"/>
        </w:tabs>
        <w:spacing w:before="39"/>
        <w:rPr>
          <w:sz w:val="24"/>
        </w:rPr>
      </w:pPr>
      <w:r>
        <w:rPr>
          <w:sz w:val="24"/>
        </w:rPr>
        <w:t>Are the perspectives justified by</w:t>
      </w:r>
      <w:r>
        <w:rPr>
          <w:spacing w:val="-1"/>
          <w:sz w:val="24"/>
        </w:rPr>
        <w:t xml:space="preserve"> </w:t>
      </w:r>
      <w:r>
        <w:rPr>
          <w:sz w:val="24"/>
        </w:rPr>
        <w:t>data?</w:t>
      </w:r>
    </w:p>
    <w:p w:rsidR="00B51B6B" w:rsidRDefault="00C75737">
      <w:pPr>
        <w:pStyle w:val="ListParagraph"/>
        <w:numPr>
          <w:ilvl w:val="1"/>
          <w:numId w:val="8"/>
        </w:numPr>
        <w:tabs>
          <w:tab w:val="left" w:pos="1719"/>
          <w:tab w:val="left" w:pos="1720"/>
        </w:tabs>
        <w:spacing w:before="41"/>
        <w:rPr>
          <w:sz w:val="24"/>
        </w:rPr>
      </w:pPr>
      <w:r>
        <w:rPr>
          <w:sz w:val="24"/>
        </w:rPr>
        <w:t>Are they explored in a way that promotes additional</w:t>
      </w:r>
      <w:r>
        <w:rPr>
          <w:spacing w:val="-6"/>
          <w:sz w:val="24"/>
        </w:rPr>
        <w:t xml:space="preserve"> </w:t>
      </w:r>
      <w:r>
        <w:rPr>
          <w:sz w:val="24"/>
        </w:rPr>
        <w:t>reflection?</w:t>
      </w:r>
    </w:p>
    <w:p w:rsidR="00B51B6B" w:rsidRDefault="00B51B6B">
      <w:pPr>
        <w:pStyle w:val="BodyText"/>
        <w:spacing w:before="4"/>
        <w:rPr>
          <w:rFonts w:ascii="Times New Roman"/>
          <w:sz w:val="31"/>
        </w:rPr>
      </w:pPr>
    </w:p>
    <w:p w:rsidR="00B51B6B" w:rsidRDefault="00C75737">
      <w:pPr>
        <w:pStyle w:val="Heading1"/>
      </w:pPr>
      <w:r>
        <w:t>Dimension 3: Expressions of Engagement in Reflection</w:t>
      </w:r>
    </w:p>
    <w:p w:rsidR="00B51B6B" w:rsidRDefault="00B51B6B">
      <w:pPr>
        <w:pStyle w:val="BodyText"/>
        <w:spacing w:before="9"/>
        <w:rPr>
          <w:rFonts w:ascii="Times New Roman"/>
          <w:b/>
          <w:sz w:val="23"/>
        </w:rPr>
      </w:pPr>
    </w:p>
    <w:p w:rsidR="00B51B6B" w:rsidRDefault="00C75737">
      <w:pPr>
        <w:pStyle w:val="ListParagraph"/>
        <w:numPr>
          <w:ilvl w:val="1"/>
          <w:numId w:val="8"/>
        </w:numPr>
        <w:tabs>
          <w:tab w:val="left" w:pos="1719"/>
          <w:tab w:val="left" w:pos="1720"/>
        </w:tabs>
        <w:rPr>
          <w:sz w:val="24"/>
        </w:rPr>
      </w:pPr>
      <w:r>
        <w:rPr>
          <w:sz w:val="24"/>
        </w:rPr>
        <w:t>Is the writer engag</w:t>
      </w:r>
      <w:r>
        <w:rPr>
          <w:sz w:val="24"/>
        </w:rPr>
        <w:t>ing in deep, analytical</w:t>
      </w:r>
      <w:r>
        <w:rPr>
          <w:spacing w:val="-5"/>
          <w:sz w:val="24"/>
        </w:rPr>
        <w:t xml:space="preserve"> </w:t>
      </w:r>
      <w:r>
        <w:rPr>
          <w:sz w:val="24"/>
        </w:rPr>
        <w:t>reflection?</w:t>
      </w:r>
    </w:p>
    <w:p w:rsidR="00B51B6B" w:rsidRDefault="00C75737">
      <w:pPr>
        <w:pStyle w:val="ListParagraph"/>
        <w:numPr>
          <w:ilvl w:val="1"/>
          <w:numId w:val="8"/>
        </w:numPr>
        <w:tabs>
          <w:tab w:val="left" w:pos="1719"/>
          <w:tab w:val="left" w:pos="1720"/>
        </w:tabs>
        <w:rPr>
          <w:sz w:val="24"/>
        </w:rPr>
      </w:pPr>
      <w:r>
        <w:rPr>
          <w:sz w:val="24"/>
        </w:rPr>
        <w:t>Is there evidence of personal struggle on intellectual/cognitive and emotional</w:t>
      </w:r>
      <w:r>
        <w:rPr>
          <w:spacing w:val="-11"/>
          <w:sz w:val="24"/>
        </w:rPr>
        <w:t xml:space="preserve"> </w:t>
      </w:r>
      <w:r>
        <w:rPr>
          <w:sz w:val="24"/>
        </w:rPr>
        <w:t>levels?</w:t>
      </w:r>
    </w:p>
    <w:p w:rsidR="00B51B6B" w:rsidRDefault="00C75737">
      <w:pPr>
        <w:pStyle w:val="ListParagraph"/>
        <w:numPr>
          <w:ilvl w:val="1"/>
          <w:numId w:val="8"/>
        </w:numPr>
        <w:tabs>
          <w:tab w:val="left" w:pos="1719"/>
          <w:tab w:val="left" w:pos="1720"/>
        </w:tabs>
        <w:spacing w:before="41"/>
        <w:rPr>
          <w:sz w:val="24"/>
        </w:rPr>
      </w:pPr>
      <w:r>
        <w:rPr>
          <w:sz w:val="24"/>
        </w:rPr>
        <w:t>Is there evidence the writer is willing to question</w:t>
      </w:r>
      <w:r>
        <w:rPr>
          <w:spacing w:val="-8"/>
          <w:sz w:val="24"/>
        </w:rPr>
        <w:t xml:space="preserve"> </w:t>
      </w:r>
      <w:r>
        <w:rPr>
          <w:sz w:val="24"/>
        </w:rPr>
        <w:t>assumptions?</w:t>
      </w:r>
    </w:p>
    <w:p w:rsidR="00B51B6B" w:rsidRDefault="00C75737">
      <w:pPr>
        <w:pStyle w:val="ListParagraph"/>
        <w:numPr>
          <w:ilvl w:val="1"/>
          <w:numId w:val="8"/>
        </w:numPr>
        <w:tabs>
          <w:tab w:val="left" w:pos="1719"/>
          <w:tab w:val="left" w:pos="1720"/>
        </w:tabs>
        <w:spacing w:before="40"/>
        <w:rPr>
          <w:sz w:val="24"/>
        </w:rPr>
      </w:pPr>
      <w:r>
        <w:rPr>
          <w:sz w:val="24"/>
        </w:rPr>
        <w:t>Does the writer make it apparent how he or she came to choose the to</w:t>
      </w:r>
      <w:r>
        <w:rPr>
          <w:sz w:val="24"/>
        </w:rPr>
        <w:t>pic for</w:t>
      </w:r>
      <w:r>
        <w:rPr>
          <w:spacing w:val="-15"/>
          <w:sz w:val="24"/>
        </w:rPr>
        <w:t xml:space="preserve"> </w:t>
      </w:r>
      <w:r>
        <w:rPr>
          <w:sz w:val="24"/>
        </w:rPr>
        <w:t>reflection?</w:t>
      </w:r>
    </w:p>
    <w:p w:rsidR="00B51B6B" w:rsidRDefault="00C75737">
      <w:pPr>
        <w:pStyle w:val="ListParagraph"/>
        <w:numPr>
          <w:ilvl w:val="1"/>
          <w:numId w:val="8"/>
        </w:numPr>
        <w:tabs>
          <w:tab w:val="left" w:pos="1719"/>
          <w:tab w:val="left" w:pos="1720"/>
        </w:tabs>
        <w:spacing w:before="40"/>
        <w:rPr>
          <w:sz w:val="24"/>
        </w:rPr>
      </w:pPr>
      <w:r>
        <w:rPr>
          <w:sz w:val="24"/>
        </w:rPr>
        <w:t>What’s at stake for the</w:t>
      </w:r>
      <w:r>
        <w:rPr>
          <w:spacing w:val="-2"/>
          <w:sz w:val="24"/>
        </w:rPr>
        <w:t xml:space="preserve"> </w:t>
      </w:r>
      <w:r>
        <w:rPr>
          <w:sz w:val="24"/>
        </w:rPr>
        <w:t>writer?</w:t>
      </w:r>
    </w:p>
    <w:p w:rsidR="00B51B6B" w:rsidRDefault="00B51B6B">
      <w:pPr>
        <w:pStyle w:val="BodyText"/>
        <w:spacing w:before="4"/>
        <w:rPr>
          <w:rFonts w:ascii="Times New Roman"/>
          <w:sz w:val="31"/>
        </w:rPr>
      </w:pPr>
    </w:p>
    <w:p w:rsidR="00B51B6B" w:rsidRDefault="00C75737">
      <w:pPr>
        <w:pStyle w:val="Heading1"/>
        <w:ind w:left="999"/>
      </w:pPr>
      <w:r>
        <w:t>Dimension 4: Lessons Learned</w:t>
      </w:r>
    </w:p>
    <w:p w:rsidR="00B51B6B" w:rsidRDefault="00B51B6B">
      <w:pPr>
        <w:pStyle w:val="BodyText"/>
        <w:spacing w:before="10"/>
        <w:rPr>
          <w:rFonts w:ascii="Times New Roman"/>
          <w:b/>
          <w:sz w:val="23"/>
        </w:rPr>
      </w:pPr>
    </w:p>
    <w:p w:rsidR="00B51B6B" w:rsidRDefault="00C75737">
      <w:pPr>
        <w:pStyle w:val="ListParagraph"/>
        <w:numPr>
          <w:ilvl w:val="1"/>
          <w:numId w:val="8"/>
        </w:numPr>
        <w:tabs>
          <w:tab w:val="left" w:pos="1719"/>
          <w:tab w:val="left" w:pos="1720"/>
        </w:tabs>
        <w:rPr>
          <w:sz w:val="24"/>
        </w:rPr>
      </w:pPr>
      <w:r>
        <w:rPr>
          <w:sz w:val="24"/>
        </w:rPr>
        <w:t>Is there an explicit statement of what was</w:t>
      </w:r>
      <w:r>
        <w:rPr>
          <w:spacing w:val="-2"/>
          <w:sz w:val="24"/>
        </w:rPr>
        <w:t xml:space="preserve"> </w:t>
      </w:r>
      <w:r>
        <w:rPr>
          <w:sz w:val="24"/>
        </w:rPr>
        <w:t>learned?</w:t>
      </w:r>
    </w:p>
    <w:p w:rsidR="00B51B6B" w:rsidRDefault="00C75737">
      <w:pPr>
        <w:pStyle w:val="ListParagraph"/>
        <w:numPr>
          <w:ilvl w:val="1"/>
          <w:numId w:val="8"/>
        </w:numPr>
        <w:tabs>
          <w:tab w:val="left" w:pos="1719"/>
          <w:tab w:val="left" w:pos="1720"/>
        </w:tabs>
        <w:spacing w:before="41"/>
        <w:rPr>
          <w:sz w:val="24"/>
        </w:rPr>
      </w:pPr>
      <w:r>
        <w:rPr>
          <w:sz w:val="24"/>
        </w:rPr>
        <w:t>Is there evidence of movement from previously held or deepening of</w:t>
      </w:r>
      <w:r>
        <w:rPr>
          <w:spacing w:val="-8"/>
          <w:sz w:val="24"/>
        </w:rPr>
        <w:t xml:space="preserve"> </w:t>
      </w:r>
      <w:r>
        <w:rPr>
          <w:sz w:val="24"/>
        </w:rPr>
        <w:t>beliefs?</w:t>
      </w:r>
    </w:p>
    <w:p w:rsidR="00B51B6B" w:rsidRDefault="00C75737">
      <w:pPr>
        <w:pStyle w:val="ListParagraph"/>
        <w:numPr>
          <w:ilvl w:val="1"/>
          <w:numId w:val="8"/>
        </w:numPr>
        <w:tabs>
          <w:tab w:val="left" w:pos="1719"/>
          <w:tab w:val="left" w:pos="1720"/>
        </w:tabs>
        <w:spacing w:before="39"/>
        <w:rPr>
          <w:sz w:val="24"/>
        </w:rPr>
      </w:pPr>
      <w:r>
        <w:rPr>
          <w:sz w:val="24"/>
        </w:rPr>
        <w:t>Is there a plan for action or a commitment to</w:t>
      </w:r>
      <w:r>
        <w:rPr>
          <w:sz w:val="24"/>
        </w:rPr>
        <w:t>ward personal or systemic</w:t>
      </w:r>
      <w:r>
        <w:rPr>
          <w:spacing w:val="-10"/>
          <w:sz w:val="24"/>
        </w:rPr>
        <w:t xml:space="preserve"> </w:t>
      </w:r>
      <w:r>
        <w:rPr>
          <w:sz w:val="24"/>
        </w:rPr>
        <w:t>change?</w:t>
      </w:r>
    </w:p>
    <w:p w:rsidR="00B51B6B" w:rsidRDefault="00B51B6B">
      <w:pPr>
        <w:pStyle w:val="BodyText"/>
        <w:spacing w:before="6"/>
        <w:rPr>
          <w:rFonts w:ascii="Times New Roman"/>
          <w:sz w:val="27"/>
        </w:rPr>
      </w:pPr>
    </w:p>
    <w:p w:rsidR="00B51B6B" w:rsidRDefault="00C75737">
      <w:pPr>
        <w:pStyle w:val="BodyText"/>
        <w:ind w:left="999"/>
        <w:rPr>
          <w:rFonts w:ascii="Times New Roman"/>
        </w:rPr>
      </w:pPr>
      <w:r>
        <w:rPr>
          <w:rFonts w:ascii="Times New Roman"/>
        </w:rPr>
        <w:t>The overall criteria for evaluation/grading will be as follows:</w:t>
      </w:r>
    </w:p>
    <w:p w:rsidR="00B51B6B" w:rsidRDefault="00B51B6B">
      <w:pPr>
        <w:pStyle w:val="BodyText"/>
        <w:rPr>
          <w:rFonts w:ascii="Times New Roman"/>
        </w:rPr>
      </w:pPr>
    </w:p>
    <w:p w:rsidR="00B51B6B" w:rsidRDefault="00C75737">
      <w:pPr>
        <w:pStyle w:val="ListParagraph"/>
        <w:numPr>
          <w:ilvl w:val="0"/>
          <w:numId w:val="6"/>
        </w:numPr>
        <w:tabs>
          <w:tab w:val="left" w:pos="1328"/>
        </w:tabs>
        <w:ind w:hanging="327"/>
        <w:rPr>
          <w:sz w:val="24"/>
        </w:rPr>
      </w:pPr>
      <w:r>
        <w:rPr>
          <w:sz w:val="24"/>
        </w:rPr>
        <w:t>Organization</w:t>
      </w:r>
      <w:r>
        <w:rPr>
          <w:spacing w:val="-1"/>
          <w:sz w:val="24"/>
        </w:rPr>
        <w:t xml:space="preserve"> </w:t>
      </w:r>
      <w:r>
        <w:rPr>
          <w:sz w:val="24"/>
        </w:rPr>
        <w:t>(30%)</w:t>
      </w:r>
    </w:p>
    <w:p w:rsidR="00B51B6B" w:rsidRDefault="00C75737">
      <w:pPr>
        <w:pStyle w:val="BodyText"/>
        <w:ind w:left="1719"/>
        <w:rPr>
          <w:rFonts w:ascii="Times New Roman"/>
        </w:rPr>
      </w:pPr>
      <w:r>
        <w:rPr>
          <w:rFonts w:ascii="Times New Roman"/>
        </w:rPr>
        <w:t>-completeness</w:t>
      </w:r>
    </w:p>
    <w:p w:rsidR="00B51B6B" w:rsidRDefault="00C75737">
      <w:pPr>
        <w:pStyle w:val="BodyText"/>
        <w:ind w:left="1719"/>
        <w:rPr>
          <w:rFonts w:ascii="Times New Roman"/>
        </w:rPr>
      </w:pPr>
      <w:r>
        <w:rPr>
          <w:rFonts w:ascii="Times New Roman"/>
        </w:rPr>
        <w:t>-flow/clarity</w:t>
      </w:r>
    </w:p>
    <w:p w:rsidR="00B51B6B" w:rsidRDefault="00C75737">
      <w:pPr>
        <w:pStyle w:val="BodyText"/>
        <w:ind w:left="1719"/>
        <w:rPr>
          <w:rFonts w:ascii="Times New Roman"/>
        </w:rPr>
      </w:pPr>
      <w:r>
        <w:rPr>
          <w:rFonts w:ascii="Times New Roman"/>
        </w:rPr>
        <w:t>-presentation</w:t>
      </w:r>
    </w:p>
    <w:p w:rsidR="00B51B6B" w:rsidRDefault="00B51B6B">
      <w:pPr>
        <w:pStyle w:val="BodyText"/>
        <w:rPr>
          <w:rFonts w:ascii="Times New Roman"/>
        </w:rPr>
      </w:pPr>
    </w:p>
    <w:p w:rsidR="00B51B6B" w:rsidRDefault="00C75737">
      <w:pPr>
        <w:pStyle w:val="ListParagraph"/>
        <w:numPr>
          <w:ilvl w:val="0"/>
          <w:numId w:val="6"/>
        </w:numPr>
        <w:tabs>
          <w:tab w:val="left" w:pos="1341"/>
        </w:tabs>
        <w:ind w:left="1340" w:hanging="340"/>
        <w:rPr>
          <w:sz w:val="24"/>
        </w:rPr>
      </w:pPr>
      <w:r>
        <w:rPr>
          <w:sz w:val="24"/>
        </w:rPr>
        <w:t>Content</w:t>
      </w:r>
      <w:r>
        <w:rPr>
          <w:spacing w:val="-2"/>
          <w:sz w:val="24"/>
        </w:rPr>
        <w:t xml:space="preserve"> </w:t>
      </w:r>
      <w:r>
        <w:rPr>
          <w:sz w:val="24"/>
        </w:rPr>
        <w:t>(60%)</w:t>
      </w:r>
    </w:p>
    <w:p w:rsidR="00B51B6B" w:rsidRDefault="00C75737">
      <w:pPr>
        <w:pStyle w:val="BodyText"/>
        <w:ind w:left="1719"/>
        <w:rPr>
          <w:rFonts w:ascii="Times New Roman"/>
        </w:rPr>
      </w:pPr>
      <w:r>
        <w:rPr>
          <w:rFonts w:ascii="Times New Roman"/>
        </w:rPr>
        <w:t>-articulation and analysis of themes</w:t>
      </w:r>
    </w:p>
    <w:p w:rsidR="00B51B6B" w:rsidRDefault="00C75737">
      <w:pPr>
        <w:pStyle w:val="BodyText"/>
        <w:ind w:left="1719"/>
        <w:rPr>
          <w:rFonts w:ascii="Times New Roman"/>
        </w:rPr>
      </w:pPr>
      <w:r>
        <w:rPr>
          <w:rFonts w:ascii="Times New Roman"/>
        </w:rPr>
        <w:t>-depth of reflection and ability to integrate other perspectives</w:t>
      </w:r>
    </w:p>
    <w:p w:rsidR="00B51B6B" w:rsidRDefault="00C75737">
      <w:pPr>
        <w:pStyle w:val="BodyText"/>
        <w:spacing w:before="5"/>
        <w:rPr>
          <w:rFonts w:ascii="Times New Roman"/>
          <w:sz w:val="19"/>
        </w:rPr>
      </w:pPr>
      <w:r>
        <w:rPr>
          <w:noProof/>
          <w:lang w:val="en-GB" w:eastAsia="en-GB"/>
        </w:rPr>
        <mc:AlternateContent>
          <mc:Choice Requires="wps">
            <w:drawing>
              <wp:anchor distT="0" distB="0" distL="0" distR="0" simplePos="0" relativeHeight="251634688" behindDoc="0" locked="0" layoutInCell="1" allowOverlap="1">
                <wp:simplePos x="0" y="0"/>
                <wp:positionH relativeFrom="page">
                  <wp:posOffset>914400</wp:posOffset>
                </wp:positionH>
                <wp:positionV relativeFrom="paragraph">
                  <wp:posOffset>170815</wp:posOffset>
                </wp:positionV>
                <wp:extent cx="1828800" cy="0"/>
                <wp:effectExtent l="9525" t="13335" r="9525" b="5715"/>
                <wp:wrapTopAndBottom/>
                <wp:docPr id="6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A553" id="Line 5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3in,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" strokeweight=".54pt">
                <w10:wrap type="topAndBottom" anchorx="page"/>
              </v:line>
            </w:pict>
          </mc:Fallback>
        </mc:AlternateContent>
      </w:r>
    </w:p>
    <w:p w:rsidR="00B51B6B" w:rsidRDefault="00C75737">
      <w:pPr>
        <w:spacing w:before="63"/>
        <w:ind w:left="1000" w:right="153"/>
        <w:rPr>
          <w:rFonts w:ascii="Cambria" w:hAnsi="Cambria"/>
          <w:sz w:val="20"/>
        </w:rPr>
      </w:pPr>
      <w:bookmarkStart w:id="5" w:name="_bookmark2"/>
      <w:bookmarkEnd w:id="5"/>
      <w:r>
        <w:rPr>
          <w:rFonts w:ascii="Cambria" w:hAnsi="Cambria"/>
          <w:position w:val="5"/>
          <w:sz w:val="13"/>
        </w:rPr>
        <w:t xml:space="preserve">1 </w:t>
      </w:r>
      <w:r>
        <w:rPr>
          <w:rFonts w:ascii="Cambria" w:hAnsi="Cambria"/>
          <w:sz w:val="20"/>
        </w:rPr>
        <w:t xml:space="preserve">Rachel Spencer, </w:t>
      </w:r>
      <w:r>
        <w:rPr>
          <w:rFonts w:ascii="Cambria" w:hAnsi="Cambria"/>
          <w:i/>
          <w:sz w:val="20"/>
        </w:rPr>
        <w:t>Holding Up the Mirror: A Theoretical and Practical Analysis of the Role of Reflection in Clinical Legal Education</w:t>
      </w:r>
      <w:r>
        <w:rPr>
          <w:rFonts w:ascii="Cambria" w:hAnsi="Cambria"/>
          <w:sz w:val="20"/>
        </w:rPr>
        <w:t>, 18 I</w:t>
      </w:r>
      <w:r>
        <w:rPr>
          <w:rFonts w:ascii="Cambria" w:hAnsi="Cambria"/>
          <w:sz w:val="16"/>
        </w:rPr>
        <w:t>NT</w:t>
      </w:r>
      <w:r>
        <w:rPr>
          <w:rFonts w:ascii="Cambria" w:hAnsi="Cambria"/>
          <w:sz w:val="20"/>
        </w:rPr>
        <w:t>’</w:t>
      </w:r>
      <w:r>
        <w:rPr>
          <w:rFonts w:ascii="Cambria" w:hAnsi="Cambria"/>
          <w:sz w:val="16"/>
        </w:rPr>
        <w:t xml:space="preserve">L </w:t>
      </w:r>
      <w:r>
        <w:rPr>
          <w:rFonts w:ascii="Cambria" w:hAnsi="Cambria"/>
          <w:sz w:val="20"/>
        </w:rPr>
        <w:t>J. C</w:t>
      </w:r>
      <w:r>
        <w:rPr>
          <w:rFonts w:ascii="Cambria" w:hAnsi="Cambria"/>
          <w:sz w:val="16"/>
        </w:rPr>
        <w:t xml:space="preserve">LINICAL </w:t>
      </w:r>
      <w:r>
        <w:rPr>
          <w:rFonts w:ascii="Cambria" w:hAnsi="Cambria"/>
          <w:sz w:val="20"/>
        </w:rPr>
        <w:t>L</w:t>
      </w:r>
      <w:r>
        <w:rPr>
          <w:rFonts w:ascii="Cambria" w:hAnsi="Cambria"/>
          <w:sz w:val="16"/>
        </w:rPr>
        <w:t xml:space="preserve">EGAL </w:t>
      </w:r>
      <w:r>
        <w:rPr>
          <w:rFonts w:ascii="Cambria" w:hAnsi="Cambria"/>
          <w:sz w:val="20"/>
        </w:rPr>
        <w:t>E</w:t>
      </w:r>
      <w:r>
        <w:rPr>
          <w:rFonts w:ascii="Cambria" w:hAnsi="Cambria"/>
          <w:sz w:val="16"/>
        </w:rPr>
        <w:t xml:space="preserve">DUC </w:t>
      </w:r>
      <w:r>
        <w:rPr>
          <w:rFonts w:ascii="Cambria" w:hAnsi="Cambria"/>
          <w:sz w:val="20"/>
        </w:rPr>
        <w:t xml:space="preserve">181 (Appendix B, </w:t>
      </w:r>
      <w:r>
        <w:rPr>
          <w:rFonts w:ascii="Cambria" w:hAnsi="Cambria"/>
          <w:i/>
          <w:sz w:val="20"/>
        </w:rPr>
        <w:t>quoting</w:t>
      </w:r>
      <w:r>
        <w:rPr>
          <w:rFonts w:ascii="Cambria" w:hAnsi="Cambria"/>
          <w:i/>
          <w:sz w:val="20"/>
        </w:rPr>
        <w:t xml:space="preserve"> </w:t>
      </w:r>
      <w:r>
        <w:rPr>
          <w:rFonts w:ascii="Cambria" w:hAnsi="Cambria"/>
          <w:sz w:val="20"/>
        </w:rPr>
        <w:t xml:space="preserve">Michael J. Devlin, Andrew </w:t>
      </w:r>
      <w:proofErr w:type="spellStart"/>
      <w:r>
        <w:rPr>
          <w:rFonts w:ascii="Cambria" w:hAnsi="Cambria"/>
          <w:sz w:val="20"/>
        </w:rPr>
        <w:t>Mutnick</w:t>
      </w:r>
      <w:proofErr w:type="spellEnd"/>
      <w:r>
        <w:rPr>
          <w:rFonts w:ascii="Cambria" w:hAnsi="Cambria"/>
          <w:sz w:val="20"/>
        </w:rPr>
        <w:t xml:space="preserve">, </w:t>
      </w:r>
      <w:proofErr w:type="spellStart"/>
      <w:r>
        <w:rPr>
          <w:rFonts w:ascii="Cambria" w:hAnsi="Cambria"/>
          <w:sz w:val="20"/>
        </w:rPr>
        <w:t>Dorene</w:t>
      </w:r>
      <w:proofErr w:type="spellEnd"/>
      <w:r>
        <w:rPr>
          <w:rFonts w:ascii="Cambria" w:hAnsi="Cambria"/>
          <w:sz w:val="20"/>
        </w:rPr>
        <w:t xml:space="preserve"> </w:t>
      </w:r>
      <w:proofErr w:type="spellStart"/>
      <w:r>
        <w:rPr>
          <w:rFonts w:ascii="Cambria" w:hAnsi="Cambria"/>
          <w:sz w:val="20"/>
        </w:rPr>
        <w:t>Balmer</w:t>
      </w:r>
      <w:proofErr w:type="spellEnd"/>
      <w:r>
        <w:rPr>
          <w:rFonts w:ascii="Cambria" w:hAnsi="Cambria"/>
          <w:sz w:val="20"/>
        </w:rPr>
        <w:t xml:space="preserve"> &amp; Boyd F. Richards, </w:t>
      </w:r>
      <w:r>
        <w:rPr>
          <w:rFonts w:ascii="Cambria" w:hAnsi="Cambria"/>
          <w:i/>
          <w:sz w:val="20"/>
        </w:rPr>
        <w:t xml:space="preserve">Clerkship-Based Reflective Writing: A Rubric for Feedback, in </w:t>
      </w:r>
      <w:r>
        <w:rPr>
          <w:rFonts w:ascii="Cambria" w:hAnsi="Cambria"/>
          <w:sz w:val="20"/>
        </w:rPr>
        <w:t>M</w:t>
      </w:r>
      <w:r>
        <w:rPr>
          <w:rFonts w:ascii="Cambria" w:hAnsi="Cambria"/>
          <w:sz w:val="16"/>
        </w:rPr>
        <w:t xml:space="preserve">EDICAL </w:t>
      </w:r>
      <w:r>
        <w:rPr>
          <w:rFonts w:ascii="Cambria" w:hAnsi="Cambria"/>
          <w:sz w:val="20"/>
        </w:rPr>
        <w:t>E</w:t>
      </w:r>
      <w:r>
        <w:rPr>
          <w:rFonts w:ascii="Cambria" w:hAnsi="Cambria"/>
          <w:sz w:val="16"/>
        </w:rPr>
        <w:t xml:space="preserve">DUCATION </w:t>
      </w:r>
      <w:r>
        <w:rPr>
          <w:rFonts w:ascii="Cambria" w:hAnsi="Cambria"/>
          <w:sz w:val="20"/>
        </w:rPr>
        <w:t>2010, 1117-1147, at 1143).</w:t>
      </w:r>
    </w:p>
    <w:p w:rsidR="00B51B6B" w:rsidRDefault="00B51B6B">
      <w:pPr>
        <w:rPr>
          <w:rFonts w:ascii="Cambria" w:hAnsi="Cambria"/>
          <w:sz w:val="20"/>
        </w:rPr>
        <w:sectPr w:rsidR="00B51B6B">
          <w:pgSz w:w="12240" w:h="15840"/>
          <w:pgMar w:top="1380" w:right="1320" w:bottom="1220" w:left="440" w:header="793" w:footer="1036" w:gutter="0"/>
          <w:cols w:space="720"/>
        </w:sectPr>
      </w:pPr>
    </w:p>
    <w:p w:rsidR="00B51B6B" w:rsidRDefault="00C75737">
      <w:pPr>
        <w:spacing w:before="80"/>
        <w:ind w:left="1680"/>
        <w:rPr>
          <w:rFonts w:ascii="Times New Roman"/>
        </w:rPr>
      </w:pPr>
      <w:r>
        <w:rPr>
          <w:rFonts w:ascii="Times New Roman"/>
        </w:rPr>
        <w:lastRenderedPageBreak/>
        <w:t>Appendix I. Assignments and Assessment (Justice Lawyering Seminar</w:t>
      </w:r>
      <w:r>
        <w:rPr>
          <w:rFonts w:ascii="Times New Roman"/>
        </w:rPr>
        <w:t>, Drexel University)</w:t>
      </w:r>
    </w:p>
    <w:p w:rsidR="00B51B6B" w:rsidRDefault="00B51B6B">
      <w:pPr>
        <w:pStyle w:val="BodyText"/>
        <w:spacing w:before="10"/>
        <w:rPr>
          <w:rFonts w:ascii="Times New Roman"/>
          <w:sz w:val="35"/>
        </w:rPr>
      </w:pPr>
    </w:p>
    <w:p w:rsidR="00B51B6B" w:rsidRDefault="00C75737">
      <w:pPr>
        <w:pStyle w:val="BodyText"/>
        <w:ind w:left="1720"/>
        <w:rPr>
          <w:rFonts w:ascii="Times New Roman"/>
        </w:rPr>
      </w:pPr>
      <w:r>
        <w:rPr>
          <w:rFonts w:ascii="Times New Roman"/>
        </w:rPr>
        <w:t>-appropriateness and accuracy of references</w:t>
      </w:r>
    </w:p>
    <w:p w:rsidR="00B51B6B" w:rsidRDefault="00C75737">
      <w:pPr>
        <w:pStyle w:val="BodyText"/>
        <w:ind w:left="1720"/>
        <w:rPr>
          <w:rFonts w:ascii="Times New Roman"/>
        </w:rPr>
      </w:pPr>
      <w:r>
        <w:rPr>
          <w:rFonts w:ascii="Times New Roman"/>
        </w:rPr>
        <w:t>-originality of thought and/or critique and adaptation</w:t>
      </w:r>
    </w:p>
    <w:p w:rsidR="00B51B6B" w:rsidRDefault="00B51B6B">
      <w:pPr>
        <w:pStyle w:val="BodyText"/>
        <w:rPr>
          <w:rFonts w:ascii="Times New Roman"/>
        </w:rPr>
      </w:pPr>
    </w:p>
    <w:p w:rsidR="00B51B6B" w:rsidRDefault="00C75737">
      <w:pPr>
        <w:pStyle w:val="ListParagraph"/>
        <w:numPr>
          <w:ilvl w:val="0"/>
          <w:numId w:val="6"/>
        </w:numPr>
        <w:tabs>
          <w:tab w:val="left" w:pos="1328"/>
        </w:tabs>
        <w:ind w:hanging="327"/>
        <w:rPr>
          <w:sz w:val="24"/>
        </w:rPr>
      </w:pPr>
      <w:r>
        <w:rPr>
          <w:sz w:val="24"/>
        </w:rPr>
        <w:t>Overall Impression</w:t>
      </w:r>
      <w:r>
        <w:rPr>
          <w:spacing w:val="-2"/>
          <w:sz w:val="24"/>
        </w:rPr>
        <w:t xml:space="preserve"> </w:t>
      </w:r>
      <w:r>
        <w:rPr>
          <w:sz w:val="24"/>
        </w:rPr>
        <w:t>(10%)</w:t>
      </w:r>
    </w:p>
    <w:p w:rsidR="00B51B6B" w:rsidRDefault="00C75737">
      <w:pPr>
        <w:pStyle w:val="BodyText"/>
        <w:ind w:left="1720"/>
        <w:rPr>
          <w:rFonts w:ascii="Times New Roman"/>
        </w:rPr>
      </w:pPr>
      <w:r>
        <w:rPr>
          <w:rFonts w:ascii="Times New Roman"/>
        </w:rPr>
        <w:t>-choice of topic</w:t>
      </w:r>
    </w:p>
    <w:p w:rsidR="00B51B6B" w:rsidRDefault="00C75737">
      <w:pPr>
        <w:pStyle w:val="BodyText"/>
        <w:ind w:left="1720"/>
        <w:rPr>
          <w:rFonts w:ascii="Times New Roman"/>
        </w:rPr>
      </w:pPr>
      <w:r>
        <w:rPr>
          <w:rFonts w:ascii="Times New Roman"/>
        </w:rPr>
        <w:t>-timeliness, grammar, spelling, typos, etc.</w:t>
      </w:r>
    </w:p>
    <w:p w:rsidR="00B51B6B" w:rsidRDefault="00B51B6B">
      <w:pPr>
        <w:pStyle w:val="BodyText"/>
        <w:spacing w:before="8"/>
        <w:rPr>
          <w:rFonts w:ascii="Times New Roman"/>
          <w:sz w:val="23"/>
        </w:rPr>
      </w:pPr>
    </w:p>
    <w:p w:rsidR="00B51B6B" w:rsidRDefault="00C75737">
      <w:pPr>
        <w:pStyle w:val="Heading1"/>
        <w:spacing w:before="1"/>
        <w:ind w:left="977" w:right="3826"/>
        <w:jc w:val="center"/>
        <w:rPr>
          <w:sz w:val="16"/>
        </w:rPr>
      </w:pPr>
      <w:r>
        <w:rPr>
          <w:u w:val="thick"/>
        </w:rPr>
        <w:t>Assessment Continuum for Reflective Analysis Papers</w:t>
      </w:r>
      <w:hyperlink w:anchor="_bookmark3" w:history="1">
        <w:r>
          <w:rPr>
            <w:position w:val="8"/>
            <w:sz w:val="16"/>
            <w:u w:val="thick"/>
          </w:rPr>
          <w:t>2</w:t>
        </w:r>
      </w:hyperlink>
    </w:p>
    <w:p w:rsidR="00B51B6B" w:rsidRDefault="00B51B6B">
      <w:pPr>
        <w:pStyle w:val="BodyText"/>
        <w:rPr>
          <w:rFonts w:ascii="Times New Roman"/>
          <w:b/>
          <w:sz w:val="22"/>
        </w:rPr>
      </w:pPr>
    </w:p>
    <w:p w:rsidR="00B51B6B" w:rsidRDefault="00C75737">
      <w:pPr>
        <w:tabs>
          <w:tab w:val="left" w:pos="3008"/>
          <w:tab w:val="left" w:pos="5071"/>
          <w:tab w:val="left" w:pos="7218"/>
        </w:tabs>
        <w:ind w:left="977"/>
        <w:jc w:val="center"/>
        <w:rPr>
          <w:rFonts w:ascii="Times New Roman"/>
          <w:b/>
          <w:sz w:val="24"/>
        </w:rPr>
      </w:pPr>
      <w:r>
        <w:rPr>
          <w:noProof/>
          <w:lang w:val="en-GB" w:eastAsia="en-GB"/>
        </w:rPr>
        <mc:AlternateContent>
          <mc:Choice Requires="wpg">
            <w:drawing>
              <wp:anchor distT="0" distB="0" distL="114300" distR="114300" simplePos="0" relativeHeight="251681792" behindDoc="1" locked="0" layoutInCell="1" allowOverlap="1">
                <wp:simplePos x="0" y="0"/>
                <wp:positionH relativeFrom="page">
                  <wp:posOffset>342900</wp:posOffset>
                </wp:positionH>
                <wp:positionV relativeFrom="paragraph">
                  <wp:posOffset>13970</wp:posOffset>
                </wp:positionV>
                <wp:extent cx="6515100" cy="12700"/>
                <wp:effectExtent l="9525" t="3810" r="9525" b="254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0"/>
                          <a:chOff x="540" y="22"/>
                          <a:chExt cx="10260" cy="20"/>
                        </a:xfrm>
                      </wpg:grpSpPr>
                      <wps:wsp>
                        <wps:cNvPr id="57" name="Line 56"/>
                        <wps:cNvCnPr>
                          <a:cxnSpLocks noChangeShapeType="1"/>
                        </wps:cNvCnPr>
                        <wps:spPr bwMode="auto">
                          <a:xfrm>
                            <a:off x="540" y="32"/>
                            <a:ext cx="164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55"/>
                        <wps:cNvSpPr>
                          <a:spLocks noChangeArrowheads="1"/>
                        </wps:cNvSpPr>
                        <wps:spPr bwMode="auto">
                          <a:xfrm>
                            <a:off x="2187" y="2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4"/>
                        <wps:cNvCnPr>
                          <a:cxnSpLocks noChangeShapeType="1"/>
                        </wps:cNvCnPr>
                        <wps:spPr bwMode="auto">
                          <a:xfrm>
                            <a:off x="2207" y="32"/>
                            <a:ext cx="2041"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4248" y="2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a:cxnSpLocks noChangeShapeType="1"/>
                        </wps:cNvCnPr>
                        <wps:spPr bwMode="auto">
                          <a:xfrm>
                            <a:off x="4267" y="32"/>
                            <a:ext cx="204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1"/>
                        <wps:cNvSpPr>
                          <a:spLocks noChangeArrowheads="1"/>
                        </wps:cNvSpPr>
                        <wps:spPr bwMode="auto">
                          <a:xfrm>
                            <a:off x="6313" y="2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0"/>
                        <wps:cNvCnPr>
                          <a:cxnSpLocks noChangeShapeType="1"/>
                        </wps:cNvCnPr>
                        <wps:spPr bwMode="auto">
                          <a:xfrm>
                            <a:off x="6332" y="32"/>
                            <a:ext cx="2114"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49"/>
                        <wps:cNvSpPr>
                          <a:spLocks noChangeArrowheads="1"/>
                        </wps:cNvSpPr>
                        <wps:spPr bwMode="auto">
                          <a:xfrm>
                            <a:off x="8445" y="2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8"/>
                        <wps:cNvCnPr>
                          <a:cxnSpLocks noChangeShapeType="1"/>
                        </wps:cNvCnPr>
                        <wps:spPr bwMode="auto">
                          <a:xfrm>
                            <a:off x="8465" y="32"/>
                            <a:ext cx="23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8E83D" id="Group 47" o:spid="_x0000_s1026" style="position:absolute;margin-left:27pt;margin-top:1.1pt;width:513pt;height:1pt;z-index:-251634688;mso-position-horizontal-relative:page" coordorigin="540,22" coordsize="10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">
                <v:line id="Line 56" o:spid="_x0000_s1027" style="position:absolute;visibility:visible;mso-wrap-style:square" from="540,32" to="21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" strokeweight=".33831mm"/>
                <v:rect id="Rectangle 55" o:spid="_x0000_s1028" style="position:absolute;left:2187;top:2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54" o:spid="_x0000_s1029" style="position:absolute;visibility:visible;mso-wrap-style:square" from="2207,32" to="4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" strokeweight=".33831mm"/>
                <v:rect id="Rectangle 53" o:spid="_x0000_s1030" style="position:absolute;left:4248;top:2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52" o:spid="_x0000_s1031" style="position:absolute;visibility:visible;mso-wrap-style:square" from="4267,32" to="63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" strokeweight=".33831mm"/>
                <v:rect id="Rectangle 51" o:spid="_x0000_s1032" style="position:absolute;left:6313;top:2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0" o:spid="_x0000_s1033" style="position:absolute;visibility:visible;mso-wrap-style:square" from="6332,32" to="84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" strokeweight=".33831mm"/>
                <v:rect id="Rectangle 49" o:spid="_x0000_s1034" style="position:absolute;left:8445;top:2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48" o:spid="_x0000_s1035" style="position:absolute;visibility:visible;mso-wrap-style:square" from="8465,32" to="108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" strokeweight=".33831mm"/>
                <w10:wrap anchorx="page"/>
              </v:group>
            </w:pict>
          </mc:Fallback>
        </mc:AlternateContent>
      </w:r>
      <w:r>
        <w:rPr>
          <w:rFonts w:ascii="Times New Roman"/>
          <w:b/>
          <w:color w:val="0000FF"/>
          <w:sz w:val="24"/>
        </w:rPr>
        <w:t>Describing</w:t>
      </w:r>
      <w:r>
        <w:rPr>
          <w:rFonts w:ascii="Times New Roman"/>
          <w:b/>
          <w:color w:val="0000FF"/>
          <w:sz w:val="24"/>
        </w:rPr>
        <w:tab/>
        <w:t>Understanding</w:t>
      </w:r>
      <w:r>
        <w:rPr>
          <w:rFonts w:ascii="Times New Roman"/>
          <w:b/>
          <w:color w:val="0000FF"/>
          <w:sz w:val="24"/>
        </w:rPr>
        <w:tab/>
        <w:t>Reflecting</w:t>
      </w:r>
      <w:r>
        <w:rPr>
          <w:rFonts w:ascii="Times New Roman"/>
          <w:b/>
          <w:color w:val="0000FF"/>
          <w:sz w:val="24"/>
        </w:rPr>
        <w:tab/>
        <w:t>Transforming</w:t>
      </w:r>
    </w:p>
    <w:p w:rsidR="00B51B6B" w:rsidRDefault="00B51B6B">
      <w:pPr>
        <w:pStyle w:val="BodyText"/>
        <w:spacing w:before="10" w:after="1"/>
        <w:rPr>
          <w:rFonts w:ascii="Times New Roman"/>
          <w:b/>
          <w:sz w:val="10"/>
        </w:rPr>
      </w:pPr>
    </w:p>
    <w:tbl>
      <w:tblPr>
        <w:tblW w:w="0" w:type="auto"/>
        <w:tblInd w:w="100" w:type="dxa"/>
        <w:tblLayout w:type="fixed"/>
        <w:tblCellMar>
          <w:left w:w="0" w:type="dxa"/>
          <w:right w:w="0" w:type="dxa"/>
        </w:tblCellMar>
        <w:tblLook w:val="01E0" w:firstRow="1" w:lastRow="1" w:firstColumn="1" w:lastColumn="1" w:noHBand="0" w:noVBand="0"/>
      </w:tblPr>
      <w:tblGrid>
        <w:gridCol w:w="1479"/>
        <w:gridCol w:w="2171"/>
        <w:gridCol w:w="2068"/>
        <w:gridCol w:w="2126"/>
        <w:gridCol w:w="2415"/>
      </w:tblGrid>
      <w:tr w:rsidR="00B51B6B">
        <w:trPr>
          <w:trHeight w:val="281"/>
        </w:trPr>
        <w:tc>
          <w:tcPr>
            <w:tcW w:w="1479" w:type="dxa"/>
            <w:tcBorders>
              <w:top w:val="single" w:sz="8" w:space="0" w:color="000000"/>
            </w:tcBorders>
            <w:shd w:val="clear" w:color="auto" w:fill="D6D6D6"/>
          </w:tcPr>
          <w:p w:rsidR="00B51B6B" w:rsidRDefault="00C75737">
            <w:pPr>
              <w:pStyle w:val="TableParagraph"/>
              <w:spacing w:before="1" w:line="260" w:lineRule="exact"/>
              <w:ind w:left="106"/>
              <w:rPr>
                <w:b/>
                <w:sz w:val="24"/>
              </w:rPr>
            </w:pPr>
            <w:r>
              <w:rPr>
                <w:b/>
                <w:color w:val="0000FF"/>
                <w:sz w:val="24"/>
              </w:rPr>
              <w:t>Nature of</w:t>
            </w:r>
          </w:p>
        </w:tc>
        <w:tc>
          <w:tcPr>
            <w:tcW w:w="2171" w:type="dxa"/>
            <w:tcBorders>
              <w:top w:val="single" w:sz="8" w:space="0" w:color="000000"/>
            </w:tcBorders>
            <w:shd w:val="clear" w:color="auto" w:fill="D6D6D6"/>
          </w:tcPr>
          <w:p w:rsidR="00B51B6B" w:rsidRDefault="00C75737">
            <w:pPr>
              <w:pStyle w:val="TableParagraph"/>
              <w:spacing w:line="261" w:lineRule="exact"/>
              <w:ind w:left="168"/>
              <w:rPr>
                <w:sz w:val="24"/>
              </w:rPr>
            </w:pPr>
            <w:r>
              <w:rPr>
                <w:sz w:val="24"/>
              </w:rPr>
              <w:t>Account is</w:t>
            </w:r>
          </w:p>
        </w:tc>
        <w:tc>
          <w:tcPr>
            <w:tcW w:w="2068" w:type="dxa"/>
            <w:tcBorders>
              <w:top w:val="single" w:sz="8" w:space="0" w:color="000000"/>
            </w:tcBorders>
            <w:shd w:val="clear" w:color="auto" w:fill="D6D6D6"/>
          </w:tcPr>
          <w:p w:rsidR="00B51B6B" w:rsidRDefault="00C75737">
            <w:pPr>
              <w:pStyle w:val="TableParagraph"/>
              <w:spacing w:line="261" w:lineRule="exact"/>
              <w:ind w:left="58"/>
              <w:rPr>
                <w:sz w:val="24"/>
              </w:rPr>
            </w:pPr>
            <w:r>
              <w:rPr>
                <w:sz w:val="24"/>
              </w:rPr>
              <w:t>Account is</w:t>
            </w:r>
          </w:p>
        </w:tc>
        <w:tc>
          <w:tcPr>
            <w:tcW w:w="2126" w:type="dxa"/>
            <w:tcBorders>
              <w:top w:val="single" w:sz="8" w:space="0" w:color="000000"/>
            </w:tcBorders>
            <w:shd w:val="clear" w:color="auto" w:fill="D6D6D6"/>
          </w:tcPr>
          <w:p w:rsidR="00B51B6B" w:rsidRDefault="00C75737">
            <w:pPr>
              <w:pStyle w:val="TableParagraph"/>
              <w:spacing w:line="261" w:lineRule="exact"/>
              <w:ind w:left="55"/>
              <w:rPr>
                <w:sz w:val="24"/>
              </w:rPr>
            </w:pPr>
            <w:r>
              <w:rPr>
                <w:sz w:val="24"/>
              </w:rPr>
              <w:t>Account is</w:t>
            </w:r>
          </w:p>
        </w:tc>
        <w:tc>
          <w:tcPr>
            <w:tcW w:w="2415" w:type="dxa"/>
            <w:tcBorders>
              <w:top w:val="single" w:sz="8" w:space="0" w:color="000000"/>
            </w:tcBorders>
            <w:shd w:val="clear" w:color="auto" w:fill="D6D6D6"/>
          </w:tcPr>
          <w:p w:rsidR="00B51B6B" w:rsidRDefault="00C75737">
            <w:pPr>
              <w:pStyle w:val="TableParagraph"/>
              <w:spacing w:line="261" w:lineRule="exact"/>
              <w:ind w:left="27" w:right="215"/>
              <w:jc w:val="center"/>
              <w:rPr>
                <w:sz w:val="24"/>
              </w:rPr>
            </w:pPr>
            <w:r>
              <w:rPr>
                <w:sz w:val="24"/>
              </w:rPr>
              <w:t>Description serves the</w:t>
            </w:r>
          </w:p>
        </w:tc>
      </w:tr>
      <w:tr w:rsidR="00B51B6B">
        <w:trPr>
          <w:trHeight w:val="3896"/>
        </w:trPr>
        <w:tc>
          <w:tcPr>
            <w:tcW w:w="1479" w:type="dxa"/>
            <w:shd w:val="clear" w:color="auto" w:fill="D6D6D6"/>
          </w:tcPr>
          <w:p w:rsidR="00B51B6B" w:rsidRDefault="00C75737">
            <w:pPr>
              <w:pStyle w:val="TableParagraph"/>
              <w:spacing w:line="272" w:lineRule="exact"/>
              <w:ind w:left="106"/>
              <w:rPr>
                <w:b/>
                <w:sz w:val="24"/>
              </w:rPr>
            </w:pPr>
            <w:r>
              <w:rPr>
                <w:b/>
                <w:color w:val="0000FF"/>
                <w:sz w:val="24"/>
              </w:rPr>
              <w:t>the account</w:t>
            </w:r>
          </w:p>
        </w:tc>
        <w:tc>
          <w:tcPr>
            <w:tcW w:w="2171" w:type="dxa"/>
            <w:shd w:val="clear" w:color="auto" w:fill="D6D6D6"/>
          </w:tcPr>
          <w:p w:rsidR="00B51B6B" w:rsidRDefault="00C75737">
            <w:pPr>
              <w:pStyle w:val="TableParagraph"/>
              <w:ind w:left="168" w:right="54"/>
              <w:rPr>
                <w:sz w:val="24"/>
              </w:rPr>
            </w:pPr>
            <w:r>
              <w:rPr>
                <w:sz w:val="24"/>
              </w:rPr>
              <w:t>descriptive, with little or no reflection. A story</w:t>
            </w:r>
            <w:r>
              <w:rPr>
                <w:spacing w:val="-33"/>
                <w:sz w:val="24"/>
              </w:rPr>
              <w:t xml:space="preserve"> </w:t>
            </w:r>
            <w:r>
              <w:rPr>
                <w:sz w:val="24"/>
              </w:rPr>
              <w:t>is told, but mainly or entirely from one viewpoint. Ideas or recollections of events are linked by sequence rather than</w:t>
            </w:r>
            <w:r>
              <w:rPr>
                <w:spacing w:val="-12"/>
                <w:sz w:val="24"/>
              </w:rPr>
              <w:t xml:space="preserve"> </w:t>
            </w:r>
            <w:r>
              <w:rPr>
                <w:sz w:val="24"/>
              </w:rPr>
              <w:t>meaning.</w:t>
            </w:r>
          </w:p>
        </w:tc>
        <w:tc>
          <w:tcPr>
            <w:tcW w:w="2068" w:type="dxa"/>
            <w:shd w:val="clear" w:color="auto" w:fill="D6D6D6"/>
          </w:tcPr>
          <w:p w:rsidR="00B51B6B" w:rsidRDefault="00C75737">
            <w:pPr>
              <w:pStyle w:val="TableParagraph"/>
              <w:ind w:left="58" w:right="53"/>
              <w:rPr>
                <w:sz w:val="24"/>
              </w:rPr>
            </w:pPr>
            <w:r>
              <w:rPr>
                <w:sz w:val="24"/>
              </w:rPr>
              <w:t>descriptive and signals points for possible reflection. Events are treated</w:t>
            </w:r>
            <w:r>
              <w:rPr>
                <w:spacing w:val="-29"/>
                <w:sz w:val="24"/>
              </w:rPr>
              <w:t xml:space="preserve"> </w:t>
            </w:r>
            <w:r>
              <w:rPr>
                <w:sz w:val="24"/>
              </w:rPr>
              <w:t>a</w:t>
            </w:r>
            <w:r>
              <w:rPr>
                <w:sz w:val="24"/>
              </w:rPr>
              <w:t>s though they might raise an important question or questions to be asked and answered. There may be reference to another</w:t>
            </w:r>
            <w:r>
              <w:rPr>
                <w:spacing w:val="-11"/>
                <w:sz w:val="24"/>
              </w:rPr>
              <w:t xml:space="preserve"> </w:t>
            </w:r>
            <w:r>
              <w:rPr>
                <w:sz w:val="24"/>
              </w:rPr>
              <w:t>viewpoint.</w:t>
            </w:r>
          </w:p>
        </w:tc>
        <w:tc>
          <w:tcPr>
            <w:tcW w:w="2126" w:type="dxa"/>
            <w:shd w:val="clear" w:color="auto" w:fill="D6D6D6"/>
          </w:tcPr>
          <w:p w:rsidR="00B51B6B" w:rsidRDefault="00C75737">
            <w:pPr>
              <w:pStyle w:val="TableParagraph"/>
              <w:ind w:left="55" w:right="92"/>
              <w:rPr>
                <w:sz w:val="24"/>
              </w:rPr>
            </w:pPr>
            <w:r>
              <w:rPr>
                <w:sz w:val="24"/>
              </w:rPr>
              <w:t>descriptive and accents points for actual reflection. There are references to other viewpoints and external ideas, and analy</w:t>
            </w:r>
            <w:r>
              <w:rPr>
                <w:sz w:val="24"/>
              </w:rPr>
              <w:t>sis of the actions of self or others. There is some standing back from events in an effort to recognize the effect of events on the self.</w:t>
            </w:r>
          </w:p>
        </w:tc>
        <w:tc>
          <w:tcPr>
            <w:tcW w:w="2415" w:type="dxa"/>
            <w:shd w:val="clear" w:color="auto" w:fill="D6D6D6"/>
          </w:tcPr>
          <w:p w:rsidR="00B51B6B" w:rsidRDefault="00C75737">
            <w:pPr>
              <w:pStyle w:val="TableParagraph"/>
              <w:ind w:left="61" w:right="135"/>
              <w:rPr>
                <w:sz w:val="24"/>
              </w:rPr>
            </w:pPr>
            <w:r>
              <w:rPr>
                <w:sz w:val="24"/>
              </w:rPr>
              <w:t>reflective process. Account recognizes that the frame of reference for an event can change. Events are understood in a historical, social or psychological context that influences reactions to them—in other words, multiple viewpoints are considered.</w:t>
            </w:r>
          </w:p>
        </w:tc>
        <w:bookmarkStart w:id="6" w:name="_GoBack"/>
        <w:bookmarkEnd w:id="6"/>
      </w:tr>
      <w:tr w:rsidR="00B51B6B">
        <w:trPr>
          <w:trHeight w:val="280"/>
        </w:trPr>
        <w:tc>
          <w:tcPr>
            <w:tcW w:w="1479" w:type="dxa"/>
          </w:tcPr>
          <w:p w:rsidR="00B51B6B" w:rsidRDefault="00C75737">
            <w:pPr>
              <w:pStyle w:val="TableParagraph"/>
              <w:spacing w:line="260" w:lineRule="exact"/>
              <w:ind w:left="106"/>
              <w:rPr>
                <w:b/>
                <w:sz w:val="24"/>
              </w:rPr>
            </w:pPr>
            <w:r>
              <w:rPr>
                <w:b/>
                <w:color w:val="0000FF"/>
                <w:sz w:val="24"/>
              </w:rPr>
              <w:t>Emotio</w:t>
            </w:r>
            <w:r>
              <w:rPr>
                <w:b/>
                <w:color w:val="0000FF"/>
                <w:sz w:val="24"/>
              </w:rPr>
              <w:t>nal</w:t>
            </w:r>
          </w:p>
        </w:tc>
        <w:tc>
          <w:tcPr>
            <w:tcW w:w="2171" w:type="dxa"/>
          </w:tcPr>
          <w:p w:rsidR="00B51B6B" w:rsidRDefault="00C75737">
            <w:pPr>
              <w:pStyle w:val="TableParagraph"/>
              <w:spacing w:line="260" w:lineRule="exact"/>
              <w:ind w:left="309"/>
              <w:rPr>
                <w:sz w:val="24"/>
              </w:rPr>
            </w:pPr>
            <w:r>
              <w:rPr>
                <w:sz w:val="24"/>
              </w:rPr>
              <w:t>There are no</w:t>
            </w:r>
          </w:p>
        </w:tc>
        <w:tc>
          <w:tcPr>
            <w:tcW w:w="2068" w:type="dxa"/>
          </w:tcPr>
          <w:p w:rsidR="00B51B6B" w:rsidRDefault="00C75737">
            <w:pPr>
              <w:pStyle w:val="TableParagraph"/>
              <w:spacing w:line="260" w:lineRule="exact"/>
              <w:ind w:left="169"/>
              <w:rPr>
                <w:sz w:val="24"/>
              </w:rPr>
            </w:pPr>
            <w:r>
              <w:rPr>
                <w:sz w:val="24"/>
              </w:rPr>
              <w:t>Emotional</w:t>
            </w:r>
          </w:p>
        </w:tc>
        <w:tc>
          <w:tcPr>
            <w:tcW w:w="2126" w:type="dxa"/>
          </w:tcPr>
          <w:p w:rsidR="00B51B6B" w:rsidRDefault="00C75737">
            <w:pPr>
              <w:pStyle w:val="TableParagraph"/>
              <w:spacing w:line="260" w:lineRule="exact"/>
              <w:ind w:left="164"/>
              <w:rPr>
                <w:sz w:val="24"/>
              </w:rPr>
            </w:pPr>
            <w:r>
              <w:rPr>
                <w:sz w:val="24"/>
              </w:rPr>
              <w:t>Emotional reactions</w:t>
            </w:r>
          </w:p>
        </w:tc>
        <w:tc>
          <w:tcPr>
            <w:tcW w:w="2415" w:type="dxa"/>
          </w:tcPr>
          <w:p w:rsidR="00B51B6B" w:rsidRDefault="00C75737">
            <w:pPr>
              <w:pStyle w:val="TableParagraph"/>
              <w:spacing w:line="260" w:lineRule="exact"/>
              <w:ind w:left="27" w:right="167"/>
              <w:jc w:val="center"/>
              <w:rPr>
                <w:sz w:val="24"/>
              </w:rPr>
            </w:pPr>
            <w:r>
              <w:rPr>
                <w:sz w:val="24"/>
              </w:rPr>
              <w:t>Emotional reactions</w:t>
            </w:r>
          </w:p>
        </w:tc>
      </w:tr>
      <w:tr w:rsidR="00B51B6B">
        <w:trPr>
          <w:trHeight w:val="2752"/>
        </w:trPr>
        <w:tc>
          <w:tcPr>
            <w:tcW w:w="1479" w:type="dxa"/>
          </w:tcPr>
          <w:p w:rsidR="00B51B6B" w:rsidRDefault="00C75737">
            <w:pPr>
              <w:pStyle w:val="TableParagraph"/>
              <w:spacing w:line="272" w:lineRule="exact"/>
              <w:ind w:left="106"/>
              <w:rPr>
                <w:b/>
                <w:sz w:val="24"/>
              </w:rPr>
            </w:pPr>
            <w:r>
              <w:rPr>
                <w:b/>
                <w:color w:val="0000FF"/>
                <w:sz w:val="24"/>
              </w:rPr>
              <w:t>reactions</w:t>
            </w:r>
          </w:p>
        </w:tc>
        <w:tc>
          <w:tcPr>
            <w:tcW w:w="2171" w:type="dxa"/>
          </w:tcPr>
          <w:p w:rsidR="00B51B6B" w:rsidRDefault="00C75737">
            <w:pPr>
              <w:pStyle w:val="TableParagraph"/>
              <w:ind w:left="308" w:right="277"/>
              <w:rPr>
                <w:sz w:val="24"/>
              </w:rPr>
            </w:pPr>
            <w:r>
              <w:rPr>
                <w:sz w:val="24"/>
              </w:rPr>
              <w:t>references to emotional reactions, or if there are, they do not get explored or related to behavior of self or others.</w:t>
            </w:r>
          </w:p>
        </w:tc>
        <w:tc>
          <w:tcPr>
            <w:tcW w:w="2068" w:type="dxa"/>
          </w:tcPr>
          <w:p w:rsidR="00B51B6B" w:rsidRDefault="00C75737">
            <w:pPr>
              <w:pStyle w:val="TableParagraph"/>
              <w:ind w:left="169" w:right="46"/>
              <w:rPr>
                <w:sz w:val="24"/>
              </w:rPr>
            </w:pPr>
            <w:r>
              <w:rPr>
                <w:sz w:val="24"/>
              </w:rPr>
              <w:t>reactions of self or others are mentioned or clearly influence the writing. Such influences are noted and questioned.</w:t>
            </w:r>
          </w:p>
        </w:tc>
        <w:tc>
          <w:tcPr>
            <w:tcW w:w="2126" w:type="dxa"/>
          </w:tcPr>
          <w:p w:rsidR="00B51B6B" w:rsidRDefault="00C75737">
            <w:pPr>
              <w:pStyle w:val="TableParagraph"/>
              <w:ind w:left="164" w:right="92"/>
              <w:rPr>
                <w:sz w:val="24"/>
              </w:rPr>
            </w:pPr>
            <w:r>
              <w:rPr>
                <w:sz w:val="24"/>
              </w:rPr>
              <w:t>are recognized and their influence is questioned. An attempt is made to consider their role in analyzing behavior of self or others.</w:t>
            </w:r>
          </w:p>
        </w:tc>
        <w:tc>
          <w:tcPr>
            <w:tcW w:w="2415" w:type="dxa"/>
          </w:tcPr>
          <w:p w:rsidR="00B51B6B" w:rsidRDefault="00C75737">
            <w:pPr>
              <w:pStyle w:val="TableParagraph"/>
              <w:ind w:left="185" w:right="177"/>
              <w:rPr>
                <w:sz w:val="24"/>
              </w:rPr>
            </w:pPr>
            <w:r>
              <w:rPr>
                <w:sz w:val="24"/>
              </w:rPr>
              <w:t>are r</w:t>
            </w:r>
            <w:r>
              <w:rPr>
                <w:sz w:val="24"/>
              </w:rPr>
              <w:t>ecognized, both in the sense of shaping ideas and in considering how</w:t>
            </w:r>
            <w:r>
              <w:rPr>
                <w:spacing w:val="-27"/>
                <w:sz w:val="24"/>
              </w:rPr>
              <w:t xml:space="preserve"> </w:t>
            </w:r>
            <w:r>
              <w:rPr>
                <w:sz w:val="24"/>
              </w:rPr>
              <w:t>they can frame the account in different ways. Reactions may trigger or support a change</w:t>
            </w:r>
            <w:r>
              <w:rPr>
                <w:spacing w:val="-8"/>
                <w:sz w:val="24"/>
              </w:rPr>
              <w:t xml:space="preserve"> </w:t>
            </w:r>
            <w:r>
              <w:rPr>
                <w:sz w:val="24"/>
              </w:rPr>
              <w:t>in</w:t>
            </w:r>
          </w:p>
          <w:p w:rsidR="00B51B6B" w:rsidRDefault="00C75737">
            <w:pPr>
              <w:pStyle w:val="TableParagraph"/>
              <w:spacing w:line="255" w:lineRule="exact"/>
              <w:ind w:left="185"/>
              <w:rPr>
                <w:sz w:val="24"/>
              </w:rPr>
            </w:pPr>
            <w:r>
              <w:rPr>
                <w:sz w:val="24"/>
              </w:rPr>
              <w:t>perspective.</w:t>
            </w:r>
          </w:p>
        </w:tc>
      </w:tr>
    </w:tbl>
    <w:p w:rsidR="00B51B6B" w:rsidRDefault="00B51B6B">
      <w:pPr>
        <w:pStyle w:val="BodyText"/>
        <w:rPr>
          <w:rFonts w:ascii="Times New Roman"/>
          <w:b/>
          <w:sz w:val="20"/>
        </w:rPr>
      </w:pPr>
    </w:p>
    <w:p w:rsidR="00B51B6B" w:rsidRDefault="00B51B6B">
      <w:pPr>
        <w:pStyle w:val="BodyText"/>
        <w:rPr>
          <w:rFonts w:ascii="Times New Roman"/>
          <w:b/>
          <w:sz w:val="20"/>
        </w:rPr>
      </w:pPr>
    </w:p>
    <w:p w:rsidR="00B51B6B" w:rsidRDefault="00C75737">
      <w:pPr>
        <w:pStyle w:val="BodyText"/>
        <w:spacing w:before="10"/>
        <w:rPr>
          <w:rFonts w:ascii="Times New Roman"/>
          <w:b/>
          <w:sz w:val="12"/>
        </w:rPr>
      </w:pPr>
      <w:r>
        <w:rPr>
          <w:noProof/>
          <w:lang w:val="en-GB" w:eastAsia="en-GB"/>
        </w:rPr>
        <mc:AlternateContent>
          <mc:Choice Requires="wps">
            <w:drawing>
              <wp:anchor distT="0" distB="0" distL="0" distR="0" simplePos="0" relativeHeight="251635712" behindDoc="0" locked="0" layoutInCell="1" allowOverlap="1">
                <wp:simplePos x="0" y="0"/>
                <wp:positionH relativeFrom="page">
                  <wp:posOffset>914400</wp:posOffset>
                </wp:positionH>
                <wp:positionV relativeFrom="paragraph">
                  <wp:posOffset>122555</wp:posOffset>
                </wp:positionV>
                <wp:extent cx="1828800" cy="0"/>
                <wp:effectExtent l="9525" t="11430" r="9525" b="7620"/>
                <wp:wrapTopAndBottom/>
                <wp:docPr id="5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E193" id="Line 4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5pt" to="3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" strokeweight=".54pt">
                <w10:wrap type="topAndBottom" anchorx="page"/>
              </v:line>
            </w:pict>
          </mc:Fallback>
        </mc:AlternateContent>
      </w:r>
    </w:p>
    <w:p w:rsidR="00B51B6B" w:rsidRDefault="00C75737">
      <w:pPr>
        <w:spacing w:before="128"/>
        <w:ind w:left="1230" w:right="977" w:hanging="116"/>
        <w:rPr>
          <w:rFonts w:ascii="Cambria" w:hAnsi="Cambria"/>
          <w:sz w:val="16"/>
        </w:rPr>
      </w:pPr>
      <w:bookmarkStart w:id="7" w:name="_bookmark3"/>
      <w:bookmarkEnd w:id="7"/>
      <w:r>
        <w:rPr>
          <w:rFonts w:ascii="Arial Narrow" w:hAnsi="Arial Narrow"/>
          <w:position w:val="4"/>
          <w:sz w:val="10"/>
        </w:rPr>
        <w:t xml:space="preserve">2 </w:t>
      </w:r>
      <w:r>
        <w:rPr>
          <w:rFonts w:ascii="Cambria" w:hAnsi="Cambria"/>
          <w:sz w:val="16"/>
        </w:rPr>
        <w:t xml:space="preserve">Adapted from the work of John </w:t>
      </w:r>
      <w:proofErr w:type="spellStart"/>
      <w:r>
        <w:rPr>
          <w:rFonts w:ascii="Cambria" w:hAnsi="Cambria"/>
          <w:sz w:val="16"/>
        </w:rPr>
        <w:t>Kleefeld</w:t>
      </w:r>
      <w:proofErr w:type="spellEnd"/>
      <w:r>
        <w:rPr>
          <w:rFonts w:ascii="Cambria" w:hAnsi="Cambria"/>
          <w:sz w:val="16"/>
        </w:rPr>
        <w:t xml:space="preserve"> &amp; Michaela </w:t>
      </w:r>
      <w:proofErr w:type="spellStart"/>
      <w:r>
        <w:rPr>
          <w:rFonts w:ascii="Cambria" w:hAnsi="Cambria"/>
          <w:sz w:val="16"/>
        </w:rPr>
        <w:t>Keet</w:t>
      </w:r>
      <w:proofErr w:type="spellEnd"/>
      <w:r>
        <w:rPr>
          <w:rFonts w:ascii="Cambria" w:hAnsi="Cambria"/>
          <w:sz w:val="16"/>
        </w:rPr>
        <w:t>, University of Saskatchewan School of Law. Inspired by J</w:t>
      </w:r>
      <w:r>
        <w:rPr>
          <w:rFonts w:ascii="Cambria" w:hAnsi="Cambria"/>
          <w:sz w:val="13"/>
        </w:rPr>
        <w:t xml:space="preserve">ENNIFER </w:t>
      </w:r>
      <w:r>
        <w:rPr>
          <w:rFonts w:ascii="Cambria" w:hAnsi="Cambria"/>
          <w:sz w:val="16"/>
        </w:rPr>
        <w:t>M</w:t>
      </w:r>
      <w:r>
        <w:rPr>
          <w:rFonts w:ascii="Cambria" w:hAnsi="Cambria"/>
          <w:sz w:val="13"/>
        </w:rPr>
        <w:t>OON</w:t>
      </w:r>
      <w:r>
        <w:rPr>
          <w:rFonts w:ascii="Cambria" w:hAnsi="Cambria"/>
          <w:sz w:val="16"/>
        </w:rPr>
        <w:t>, L</w:t>
      </w:r>
      <w:r>
        <w:rPr>
          <w:rFonts w:ascii="Cambria" w:hAnsi="Cambria"/>
          <w:sz w:val="13"/>
        </w:rPr>
        <w:t xml:space="preserve">EARNING </w:t>
      </w:r>
      <w:r>
        <w:rPr>
          <w:rFonts w:ascii="Cambria" w:hAnsi="Cambria"/>
          <w:sz w:val="16"/>
        </w:rPr>
        <w:t>J</w:t>
      </w:r>
      <w:r>
        <w:rPr>
          <w:rFonts w:ascii="Cambria" w:hAnsi="Cambria"/>
          <w:sz w:val="13"/>
        </w:rPr>
        <w:t>OURNALS</w:t>
      </w:r>
      <w:r>
        <w:rPr>
          <w:rFonts w:ascii="Cambria" w:hAnsi="Cambria"/>
          <w:sz w:val="16"/>
        </w:rPr>
        <w:t>: A H</w:t>
      </w:r>
      <w:r>
        <w:rPr>
          <w:rFonts w:ascii="Cambria" w:hAnsi="Cambria"/>
          <w:sz w:val="13"/>
        </w:rPr>
        <w:t xml:space="preserve">ANDBOOK FOR </w:t>
      </w:r>
      <w:r>
        <w:rPr>
          <w:rFonts w:ascii="Cambria" w:hAnsi="Cambria"/>
          <w:sz w:val="16"/>
        </w:rPr>
        <w:t>R</w:t>
      </w:r>
      <w:r>
        <w:rPr>
          <w:rFonts w:ascii="Cambria" w:hAnsi="Cambria"/>
          <w:sz w:val="13"/>
        </w:rPr>
        <w:t xml:space="preserve">EFLECTIVE </w:t>
      </w:r>
      <w:r>
        <w:rPr>
          <w:rFonts w:ascii="Cambria" w:hAnsi="Cambria"/>
          <w:sz w:val="16"/>
        </w:rPr>
        <w:t>P</w:t>
      </w:r>
      <w:r>
        <w:rPr>
          <w:rFonts w:ascii="Cambria" w:hAnsi="Cambria"/>
          <w:sz w:val="13"/>
        </w:rPr>
        <w:t xml:space="preserve">RACTICE AND </w:t>
      </w:r>
      <w:r>
        <w:rPr>
          <w:rFonts w:ascii="Cambria" w:hAnsi="Cambria"/>
          <w:sz w:val="16"/>
        </w:rPr>
        <w:t>P</w:t>
      </w:r>
      <w:r>
        <w:rPr>
          <w:rFonts w:ascii="Cambria" w:hAnsi="Cambria"/>
          <w:sz w:val="13"/>
        </w:rPr>
        <w:t xml:space="preserve">ROFESSIONAL </w:t>
      </w:r>
      <w:r>
        <w:rPr>
          <w:rFonts w:ascii="Cambria" w:hAnsi="Cambria"/>
          <w:sz w:val="16"/>
        </w:rPr>
        <w:t>D</w:t>
      </w:r>
      <w:r>
        <w:rPr>
          <w:rFonts w:ascii="Cambria" w:hAnsi="Cambria"/>
          <w:sz w:val="13"/>
        </w:rPr>
        <w:t xml:space="preserve">EVELOPMENT </w:t>
      </w:r>
      <w:r>
        <w:rPr>
          <w:rFonts w:ascii="Cambria" w:hAnsi="Cambria"/>
          <w:sz w:val="16"/>
        </w:rPr>
        <w:t xml:space="preserve">(2d ed., 2006), and David </w:t>
      </w:r>
      <w:proofErr w:type="spellStart"/>
      <w:r>
        <w:rPr>
          <w:rFonts w:ascii="Cambria" w:hAnsi="Cambria"/>
          <w:sz w:val="16"/>
        </w:rPr>
        <w:t>Kember</w:t>
      </w:r>
      <w:proofErr w:type="spellEnd"/>
      <w:r>
        <w:rPr>
          <w:rFonts w:ascii="Cambria" w:hAnsi="Cambria"/>
          <w:sz w:val="16"/>
        </w:rPr>
        <w:t xml:space="preserve"> et al., </w:t>
      </w:r>
      <w:r>
        <w:rPr>
          <w:rFonts w:ascii="Cambria" w:hAnsi="Cambria"/>
          <w:i/>
          <w:sz w:val="16"/>
        </w:rPr>
        <w:t>A four-</w:t>
      </w:r>
      <w:r>
        <w:rPr>
          <w:rFonts w:ascii="Cambria" w:hAnsi="Cambria"/>
          <w:i/>
          <w:sz w:val="16"/>
        </w:rPr>
        <w:t>category scheme for coding and assessing the level of reflection in written work</w:t>
      </w:r>
      <w:r>
        <w:rPr>
          <w:rFonts w:ascii="Cambria" w:hAnsi="Cambria"/>
          <w:sz w:val="16"/>
        </w:rPr>
        <w:t>, 33 A</w:t>
      </w:r>
      <w:r>
        <w:rPr>
          <w:rFonts w:ascii="Cambria" w:hAnsi="Cambria"/>
          <w:sz w:val="13"/>
        </w:rPr>
        <w:t xml:space="preserve">SSESSMENT </w:t>
      </w:r>
      <w:r>
        <w:rPr>
          <w:rFonts w:ascii="Cambria" w:hAnsi="Cambria"/>
          <w:sz w:val="16"/>
        </w:rPr>
        <w:t>&amp; E</w:t>
      </w:r>
      <w:r>
        <w:rPr>
          <w:rFonts w:ascii="Cambria" w:hAnsi="Cambria"/>
          <w:sz w:val="13"/>
        </w:rPr>
        <w:t xml:space="preserve">VALUATION IN </w:t>
      </w:r>
      <w:r>
        <w:rPr>
          <w:rFonts w:ascii="Cambria" w:hAnsi="Cambria"/>
          <w:sz w:val="16"/>
        </w:rPr>
        <w:t>H</w:t>
      </w:r>
      <w:r>
        <w:rPr>
          <w:rFonts w:ascii="Cambria" w:hAnsi="Cambria"/>
          <w:sz w:val="13"/>
        </w:rPr>
        <w:t xml:space="preserve">IGHER </w:t>
      </w:r>
      <w:r>
        <w:rPr>
          <w:rFonts w:ascii="Cambria" w:hAnsi="Cambria"/>
          <w:sz w:val="16"/>
        </w:rPr>
        <w:t>E</w:t>
      </w:r>
      <w:r>
        <w:rPr>
          <w:rFonts w:ascii="Cambria" w:hAnsi="Cambria"/>
          <w:sz w:val="13"/>
        </w:rPr>
        <w:t xml:space="preserve">DUCATION </w:t>
      </w:r>
      <w:r>
        <w:rPr>
          <w:rFonts w:ascii="Cambria" w:hAnsi="Cambria"/>
          <w:sz w:val="16"/>
        </w:rPr>
        <w:t>369 (2008). The categories here have been chosen to simplify and track a developmental continuum that can be used to characterize reflective analysis. The dimensions are distilled chiefly from Moon’s work on learning journals for the professions.</w:t>
      </w:r>
    </w:p>
    <w:p w:rsidR="00B51B6B" w:rsidRDefault="00B51B6B">
      <w:pPr>
        <w:rPr>
          <w:rFonts w:ascii="Cambria" w:hAnsi="Cambria"/>
          <w:sz w:val="16"/>
        </w:rPr>
        <w:sectPr w:rsidR="00B51B6B">
          <w:pgSz w:w="12240" w:h="15840"/>
          <w:pgMar w:top="1380" w:right="1320" w:bottom="1220" w:left="440" w:header="793" w:footer="1036" w:gutter="0"/>
          <w:cols w:space="720"/>
        </w:sectPr>
      </w:pPr>
    </w:p>
    <w:p w:rsidR="00B51B6B" w:rsidRDefault="00C75737">
      <w:pPr>
        <w:spacing w:before="80"/>
        <w:ind w:left="1680"/>
        <w:rPr>
          <w:rFonts w:ascii="Times New Roman"/>
        </w:rPr>
      </w:pPr>
      <w:r>
        <w:rPr>
          <w:rFonts w:ascii="Times New Roman"/>
        </w:rPr>
        <w:lastRenderedPageBreak/>
        <w:t>Appendix I. Assignments and Assessment (Justice Lawyering Seminar, Drexel University)</w:t>
      </w:r>
    </w:p>
    <w:p w:rsidR="00B51B6B" w:rsidRDefault="00B51B6B">
      <w:pPr>
        <w:pStyle w:val="BodyText"/>
        <w:rPr>
          <w:rFonts w:ascii="Times New Roman"/>
          <w:sz w:val="20"/>
        </w:rPr>
      </w:pPr>
    </w:p>
    <w:p w:rsidR="00B51B6B" w:rsidRDefault="00B51B6B">
      <w:pPr>
        <w:pStyle w:val="BodyText"/>
        <w:rPr>
          <w:rFonts w:ascii="Times New Roman"/>
          <w:sz w:val="16"/>
        </w:rPr>
      </w:pPr>
    </w:p>
    <w:tbl>
      <w:tblPr>
        <w:tblW w:w="0" w:type="auto"/>
        <w:tblInd w:w="100" w:type="dxa"/>
        <w:tblLayout w:type="fixed"/>
        <w:tblCellMar>
          <w:left w:w="0" w:type="dxa"/>
          <w:right w:w="0" w:type="dxa"/>
        </w:tblCellMar>
        <w:tblLook w:val="01E0" w:firstRow="1" w:lastRow="1" w:firstColumn="1" w:lastColumn="1" w:noHBand="0" w:noVBand="0"/>
      </w:tblPr>
      <w:tblGrid>
        <w:gridCol w:w="1631"/>
        <w:gridCol w:w="2052"/>
        <w:gridCol w:w="2045"/>
        <w:gridCol w:w="2165"/>
        <w:gridCol w:w="2366"/>
      </w:tblGrid>
      <w:tr w:rsidR="00B51B6B">
        <w:trPr>
          <w:trHeight w:val="280"/>
        </w:trPr>
        <w:tc>
          <w:tcPr>
            <w:tcW w:w="1631" w:type="dxa"/>
            <w:shd w:val="clear" w:color="auto" w:fill="D6D6D6"/>
          </w:tcPr>
          <w:p w:rsidR="00B51B6B" w:rsidRDefault="00C75737">
            <w:pPr>
              <w:pStyle w:val="TableParagraph"/>
              <w:spacing w:line="260" w:lineRule="exact"/>
              <w:ind w:left="106"/>
              <w:rPr>
                <w:b/>
                <w:sz w:val="24"/>
              </w:rPr>
            </w:pPr>
            <w:r>
              <w:rPr>
                <w:b/>
                <w:color w:val="0000FF"/>
                <w:sz w:val="24"/>
              </w:rPr>
              <w:t>Reference</w:t>
            </w:r>
          </w:p>
        </w:tc>
        <w:tc>
          <w:tcPr>
            <w:tcW w:w="2052" w:type="dxa"/>
            <w:shd w:val="clear" w:color="auto" w:fill="D6D6D6"/>
          </w:tcPr>
          <w:p w:rsidR="00B51B6B" w:rsidRDefault="00C75737">
            <w:pPr>
              <w:pStyle w:val="TableParagraph"/>
              <w:spacing w:line="260" w:lineRule="exact"/>
              <w:ind w:left="157"/>
              <w:rPr>
                <w:sz w:val="24"/>
              </w:rPr>
            </w:pPr>
            <w:r>
              <w:rPr>
                <w:sz w:val="24"/>
              </w:rPr>
              <w:t>There are no</w:t>
            </w:r>
          </w:p>
        </w:tc>
        <w:tc>
          <w:tcPr>
            <w:tcW w:w="2045" w:type="dxa"/>
            <w:shd w:val="clear" w:color="auto" w:fill="D6D6D6"/>
          </w:tcPr>
          <w:p w:rsidR="00B51B6B" w:rsidRDefault="00C75737">
            <w:pPr>
              <w:pStyle w:val="TableParagraph"/>
              <w:spacing w:line="260" w:lineRule="exact"/>
              <w:rPr>
                <w:sz w:val="24"/>
              </w:rPr>
            </w:pPr>
            <w:r>
              <w:rPr>
                <w:sz w:val="24"/>
              </w:rPr>
              <w:t>There is some</w:t>
            </w:r>
          </w:p>
        </w:tc>
        <w:tc>
          <w:tcPr>
            <w:tcW w:w="2165" w:type="dxa"/>
            <w:shd w:val="clear" w:color="auto" w:fill="D6D6D6"/>
          </w:tcPr>
          <w:p w:rsidR="00B51B6B" w:rsidRDefault="00C75737">
            <w:pPr>
              <w:pStyle w:val="TableParagraph"/>
              <w:spacing w:line="260" w:lineRule="exact"/>
              <w:ind w:left="154"/>
              <w:rPr>
                <w:sz w:val="24"/>
              </w:rPr>
            </w:pPr>
            <w:r>
              <w:rPr>
                <w:sz w:val="24"/>
              </w:rPr>
              <w:t>There are</w:t>
            </w:r>
          </w:p>
        </w:tc>
        <w:tc>
          <w:tcPr>
            <w:tcW w:w="2366" w:type="dxa"/>
            <w:shd w:val="clear" w:color="auto" w:fill="D6D6D6"/>
          </w:tcPr>
          <w:p w:rsidR="00B51B6B" w:rsidRDefault="00C75737">
            <w:pPr>
              <w:pStyle w:val="TableParagraph"/>
              <w:spacing w:line="260" w:lineRule="exact"/>
              <w:rPr>
                <w:sz w:val="24"/>
              </w:rPr>
            </w:pPr>
            <w:r>
              <w:rPr>
                <w:sz w:val="24"/>
              </w:rPr>
              <w:t>There are references</w:t>
            </w:r>
          </w:p>
        </w:tc>
      </w:tr>
      <w:tr w:rsidR="00B51B6B">
        <w:trPr>
          <w:trHeight w:val="275"/>
        </w:trPr>
        <w:tc>
          <w:tcPr>
            <w:tcW w:w="1631" w:type="dxa"/>
            <w:shd w:val="clear" w:color="auto" w:fill="D6D6D6"/>
          </w:tcPr>
          <w:p w:rsidR="00B51B6B" w:rsidRDefault="00C75737">
            <w:pPr>
              <w:pStyle w:val="TableParagraph"/>
              <w:spacing w:line="256" w:lineRule="exact"/>
              <w:ind w:left="106"/>
              <w:rPr>
                <w:b/>
                <w:sz w:val="24"/>
              </w:rPr>
            </w:pPr>
            <w:r>
              <w:rPr>
                <w:b/>
                <w:color w:val="0000FF"/>
                <w:sz w:val="24"/>
              </w:rPr>
              <w:t>to literature</w:t>
            </w:r>
          </w:p>
        </w:tc>
        <w:tc>
          <w:tcPr>
            <w:tcW w:w="2052" w:type="dxa"/>
            <w:shd w:val="clear" w:color="auto" w:fill="D6D6D6"/>
          </w:tcPr>
          <w:p w:rsidR="00B51B6B" w:rsidRDefault="00C75737">
            <w:pPr>
              <w:pStyle w:val="TableParagraph"/>
              <w:spacing w:line="256" w:lineRule="exact"/>
              <w:ind w:left="157"/>
              <w:rPr>
                <w:sz w:val="24"/>
              </w:rPr>
            </w:pPr>
            <w:r>
              <w:rPr>
                <w:sz w:val="24"/>
              </w:rPr>
              <w:t>references to</w:t>
            </w:r>
          </w:p>
        </w:tc>
        <w:tc>
          <w:tcPr>
            <w:tcW w:w="2045" w:type="dxa"/>
            <w:shd w:val="clear" w:color="auto" w:fill="D6D6D6"/>
          </w:tcPr>
          <w:p w:rsidR="00B51B6B" w:rsidRDefault="00C75737">
            <w:pPr>
              <w:pStyle w:val="TableParagraph"/>
              <w:spacing w:line="256" w:lineRule="exact"/>
              <w:rPr>
                <w:sz w:val="24"/>
              </w:rPr>
            </w:pPr>
            <w:r>
              <w:rPr>
                <w:sz w:val="24"/>
              </w:rPr>
              <w:t>reference to</w:t>
            </w:r>
          </w:p>
        </w:tc>
        <w:tc>
          <w:tcPr>
            <w:tcW w:w="2165" w:type="dxa"/>
            <w:shd w:val="clear" w:color="auto" w:fill="D6D6D6"/>
          </w:tcPr>
          <w:p w:rsidR="00B51B6B" w:rsidRDefault="00C75737">
            <w:pPr>
              <w:pStyle w:val="TableParagraph"/>
              <w:spacing w:line="256" w:lineRule="exact"/>
              <w:ind w:left="154"/>
              <w:rPr>
                <w:sz w:val="24"/>
              </w:rPr>
            </w:pPr>
            <w:r>
              <w:rPr>
                <w:sz w:val="24"/>
              </w:rPr>
              <w:t>references to</w:t>
            </w:r>
          </w:p>
        </w:tc>
        <w:tc>
          <w:tcPr>
            <w:tcW w:w="2366" w:type="dxa"/>
            <w:shd w:val="clear" w:color="auto" w:fill="D6D6D6"/>
          </w:tcPr>
          <w:p w:rsidR="00B51B6B" w:rsidRDefault="00C75737">
            <w:pPr>
              <w:pStyle w:val="TableParagraph"/>
              <w:spacing w:line="256" w:lineRule="exact"/>
              <w:rPr>
                <w:sz w:val="24"/>
              </w:rPr>
            </w:pPr>
            <w:r>
              <w:rPr>
                <w:sz w:val="24"/>
              </w:rPr>
              <w:t>to theory, showing</w:t>
            </w:r>
          </w:p>
        </w:tc>
      </w:tr>
      <w:tr w:rsidR="00B51B6B">
        <w:trPr>
          <w:trHeight w:val="3959"/>
        </w:trPr>
        <w:tc>
          <w:tcPr>
            <w:tcW w:w="1631" w:type="dxa"/>
            <w:shd w:val="clear" w:color="auto" w:fill="D6D6D6"/>
          </w:tcPr>
          <w:p w:rsidR="00B51B6B" w:rsidRDefault="00C75737">
            <w:pPr>
              <w:pStyle w:val="TableParagraph"/>
              <w:spacing w:line="272" w:lineRule="exact"/>
              <w:ind w:left="106"/>
              <w:rPr>
                <w:b/>
                <w:sz w:val="24"/>
              </w:rPr>
            </w:pPr>
            <w:r>
              <w:rPr>
                <w:b/>
                <w:color w:val="0000FF"/>
                <w:sz w:val="24"/>
              </w:rPr>
              <w:t>or theory</w:t>
            </w:r>
          </w:p>
        </w:tc>
        <w:tc>
          <w:tcPr>
            <w:tcW w:w="2052" w:type="dxa"/>
            <w:shd w:val="clear" w:color="auto" w:fill="D6D6D6"/>
          </w:tcPr>
          <w:p w:rsidR="00B51B6B" w:rsidRDefault="00C75737">
            <w:pPr>
              <w:pStyle w:val="TableParagraph"/>
              <w:ind w:left="157" w:right="196"/>
              <w:rPr>
                <w:sz w:val="24"/>
              </w:rPr>
            </w:pPr>
            <w:r>
              <w:rPr>
                <w:sz w:val="24"/>
              </w:rPr>
              <w:t>theory, or if there are, they are made without apparently trying to understand them or form a view on them.</w:t>
            </w:r>
          </w:p>
        </w:tc>
        <w:tc>
          <w:tcPr>
            <w:tcW w:w="2045" w:type="dxa"/>
            <w:shd w:val="clear" w:color="auto" w:fill="D6D6D6"/>
          </w:tcPr>
          <w:p w:rsidR="00B51B6B" w:rsidRDefault="00C75737">
            <w:pPr>
              <w:pStyle w:val="TableParagraph"/>
              <w:ind w:right="176"/>
              <w:rPr>
                <w:sz w:val="24"/>
              </w:rPr>
            </w:pPr>
            <w:r>
              <w:rPr>
                <w:sz w:val="24"/>
              </w:rPr>
              <w:t>theory, with an attempt to understand it. Concepts are treated solely as theory, without being related to personal experiences or practical situati</w:t>
            </w:r>
            <w:r>
              <w:rPr>
                <w:sz w:val="24"/>
              </w:rPr>
              <w:t>ons.</w:t>
            </w:r>
          </w:p>
        </w:tc>
        <w:tc>
          <w:tcPr>
            <w:tcW w:w="2165" w:type="dxa"/>
            <w:shd w:val="clear" w:color="auto" w:fill="D6D6D6"/>
          </w:tcPr>
          <w:p w:rsidR="00B51B6B" w:rsidRDefault="00C75737">
            <w:pPr>
              <w:pStyle w:val="TableParagraph"/>
              <w:ind w:left="154" w:right="124"/>
              <w:rPr>
                <w:sz w:val="24"/>
              </w:rPr>
            </w:pPr>
            <w:r>
              <w:rPr>
                <w:sz w:val="24"/>
              </w:rPr>
              <w:t xml:space="preserve">theory, showing both an understanding and an application of it. Concepts are interpreted in relation to personal experiences, or situations </w:t>
            </w:r>
            <w:proofErr w:type="spellStart"/>
            <w:r>
              <w:rPr>
                <w:sz w:val="24"/>
              </w:rPr>
              <w:t>en</w:t>
            </w:r>
            <w:proofErr w:type="spellEnd"/>
            <w:r>
              <w:rPr>
                <w:sz w:val="24"/>
              </w:rPr>
              <w:t>- countered in practice are considered and discussed in relation to theory.</w:t>
            </w:r>
          </w:p>
        </w:tc>
        <w:tc>
          <w:tcPr>
            <w:tcW w:w="2366" w:type="dxa"/>
            <w:shd w:val="clear" w:color="auto" w:fill="D6D6D6"/>
          </w:tcPr>
          <w:p w:rsidR="00B51B6B" w:rsidRDefault="00C75737">
            <w:pPr>
              <w:pStyle w:val="TableParagraph"/>
              <w:ind w:right="157"/>
              <w:rPr>
                <w:sz w:val="24"/>
              </w:rPr>
            </w:pPr>
            <w:r>
              <w:rPr>
                <w:sz w:val="24"/>
              </w:rPr>
              <w:t>understanding and application as well</w:t>
            </w:r>
            <w:r>
              <w:rPr>
                <w:spacing w:val="-28"/>
                <w:sz w:val="24"/>
              </w:rPr>
              <w:t xml:space="preserve"> </w:t>
            </w:r>
            <w:r>
              <w:rPr>
                <w:sz w:val="24"/>
              </w:rPr>
              <w:t>as a questioning stance. Theory helps to trigger a transformation of perspective—a review of presuppositions from prior conscious or unconscious</w:t>
            </w:r>
            <w:r>
              <w:rPr>
                <w:spacing w:val="-40"/>
                <w:sz w:val="24"/>
              </w:rPr>
              <w:t xml:space="preserve"> </w:t>
            </w:r>
            <w:r>
              <w:rPr>
                <w:sz w:val="24"/>
              </w:rPr>
              <w:t>learning.</w:t>
            </w:r>
          </w:p>
        </w:tc>
      </w:tr>
      <w:tr w:rsidR="00B51B6B">
        <w:trPr>
          <w:trHeight w:val="280"/>
        </w:trPr>
        <w:tc>
          <w:tcPr>
            <w:tcW w:w="1631" w:type="dxa"/>
          </w:tcPr>
          <w:p w:rsidR="00B51B6B" w:rsidRDefault="00C75737">
            <w:pPr>
              <w:pStyle w:val="TableParagraph"/>
              <w:spacing w:line="260" w:lineRule="exact"/>
              <w:ind w:left="106"/>
              <w:rPr>
                <w:b/>
                <w:sz w:val="24"/>
              </w:rPr>
            </w:pPr>
            <w:r>
              <w:rPr>
                <w:b/>
                <w:color w:val="0000FF"/>
                <w:sz w:val="24"/>
              </w:rPr>
              <w:t>Reference to</w:t>
            </w:r>
          </w:p>
        </w:tc>
        <w:tc>
          <w:tcPr>
            <w:tcW w:w="2052" w:type="dxa"/>
          </w:tcPr>
          <w:p w:rsidR="00B51B6B" w:rsidRDefault="00C75737">
            <w:pPr>
              <w:pStyle w:val="TableParagraph"/>
              <w:spacing w:line="260" w:lineRule="exact"/>
              <w:ind w:left="157"/>
              <w:rPr>
                <w:sz w:val="24"/>
              </w:rPr>
            </w:pPr>
            <w:r>
              <w:rPr>
                <w:sz w:val="24"/>
              </w:rPr>
              <w:t>There are no</w:t>
            </w:r>
          </w:p>
        </w:tc>
        <w:tc>
          <w:tcPr>
            <w:tcW w:w="2045" w:type="dxa"/>
          </w:tcPr>
          <w:p w:rsidR="00B51B6B" w:rsidRDefault="00C75737">
            <w:pPr>
              <w:pStyle w:val="TableParagraph"/>
              <w:spacing w:line="260" w:lineRule="exact"/>
              <w:rPr>
                <w:sz w:val="24"/>
              </w:rPr>
            </w:pPr>
            <w:r>
              <w:rPr>
                <w:sz w:val="24"/>
              </w:rPr>
              <w:t>There is some</w:t>
            </w:r>
          </w:p>
        </w:tc>
        <w:tc>
          <w:tcPr>
            <w:tcW w:w="2165" w:type="dxa"/>
          </w:tcPr>
          <w:p w:rsidR="00B51B6B" w:rsidRDefault="00C75737">
            <w:pPr>
              <w:pStyle w:val="TableParagraph"/>
              <w:spacing w:line="260" w:lineRule="exact"/>
              <w:ind w:left="154"/>
              <w:rPr>
                <w:sz w:val="24"/>
              </w:rPr>
            </w:pPr>
            <w:r>
              <w:rPr>
                <w:sz w:val="24"/>
              </w:rPr>
              <w:t>There are</w:t>
            </w:r>
          </w:p>
        </w:tc>
        <w:tc>
          <w:tcPr>
            <w:tcW w:w="2366" w:type="dxa"/>
          </w:tcPr>
          <w:p w:rsidR="00B51B6B" w:rsidRDefault="00C75737">
            <w:pPr>
              <w:pStyle w:val="TableParagraph"/>
              <w:spacing w:line="260" w:lineRule="exact"/>
              <w:rPr>
                <w:sz w:val="24"/>
              </w:rPr>
            </w:pPr>
            <w:r>
              <w:rPr>
                <w:sz w:val="24"/>
              </w:rPr>
              <w:t>There is recognition</w:t>
            </w:r>
          </w:p>
        </w:tc>
      </w:tr>
      <w:tr w:rsidR="00B51B6B">
        <w:trPr>
          <w:trHeight w:val="275"/>
        </w:trPr>
        <w:tc>
          <w:tcPr>
            <w:tcW w:w="1631" w:type="dxa"/>
          </w:tcPr>
          <w:p w:rsidR="00B51B6B" w:rsidRDefault="00C75737">
            <w:pPr>
              <w:pStyle w:val="TableParagraph"/>
              <w:spacing w:line="256" w:lineRule="exact"/>
              <w:ind w:left="106"/>
              <w:rPr>
                <w:b/>
                <w:sz w:val="24"/>
              </w:rPr>
            </w:pPr>
            <w:r>
              <w:rPr>
                <w:b/>
                <w:color w:val="0000FF"/>
                <w:sz w:val="24"/>
              </w:rPr>
              <w:t>experience or</w:t>
            </w:r>
          </w:p>
        </w:tc>
        <w:tc>
          <w:tcPr>
            <w:tcW w:w="2052" w:type="dxa"/>
          </w:tcPr>
          <w:p w:rsidR="00B51B6B" w:rsidRDefault="00C75737">
            <w:pPr>
              <w:pStyle w:val="TableParagraph"/>
              <w:spacing w:line="256" w:lineRule="exact"/>
              <w:ind w:left="157"/>
              <w:rPr>
                <w:sz w:val="24"/>
              </w:rPr>
            </w:pPr>
            <w:r>
              <w:rPr>
                <w:sz w:val="24"/>
              </w:rPr>
              <w:t>references to prior</w:t>
            </w:r>
          </w:p>
        </w:tc>
        <w:tc>
          <w:tcPr>
            <w:tcW w:w="2045" w:type="dxa"/>
          </w:tcPr>
          <w:p w:rsidR="00B51B6B" w:rsidRDefault="00C75737">
            <w:pPr>
              <w:pStyle w:val="TableParagraph"/>
              <w:spacing w:line="256" w:lineRule="exact"/>
              <w:rPr>
                <w:sz w:val="24"/>
              </w:rPr>
            </w:pPr>
            <w:r>
              <w:rPr>
                <w:sz w:val="24"/>
              </w:rPr>
              <w:t>attempt to</w:t>
            </w:r>
          </w:p>
        </w:tc>
        <w:tc>
          <w:tcPr>
            <w:tcW w:w="2165" w:type="dxa"/>
          </w:tcPr>
          <w:p w:rsidR="00B51B6B" w:rsidRDefault="00C75737">
            <w:pPr>
              <w:pStyle w:val="TableParagraph"/>
              <w:spacing w:line="256" w:lineRule="exact"/>
              <w:ind w:left="154"/>
              <w:rPr>
                <w:sz w:val="24"/>
              </w:rPr>
            </w:pPr>
            <w:r>
              <w:rPr>
                <w:sz w:val="24"/>
              </w:rPr>
              <w:t>references both</w:t>
            </w:r>
          </w:p>
        </w:tc>
        <w:tc>
          <w:tcPr>
            <w:tcW w:w="2366" w:type="dxa"/>
          </w:tcPr>
          <w:p w:rsidR="00B51B6B" w:rsidRDefault="00C75737">
            <w:pPr>
              <w:pStyle w:val="TableParagraph"/>
              <w:spacing w:line="256" w:lineRule="exact"/>
              <w:rPr>
                <w:sz w:val="24"/>
              </w:rPr>
            </w:pPr>
            <w:r>
              <w:rPr>
                <w:sz w:val="24"/>
              </w:rPr>
              <w:t>of how prior</w:t>
            </w:r>
          </w:p>
        </w:tc>
      </w:tr>
      <w:tr w:rsidR="00B51B6B">
        <w:trPr>
          <w:trHeight w:val="275"/>
        </w:trPr>
        <w:tc>
          <w:tcPr>
            <w:tcW w:w="1631" w:type="dxa"/>
          </w:tcPr>
          <w:p w:rsidR="00B51B6B" w:rsidRDefault="00C75737">
            <w:pPr>
              <w:pStyle w:val="TableParagraph"/>
              <w:spacing w:line="256" w:lineRule="exact"/>
              <w:ind w:left="106"/>
              <w:rPr>
                <w:b/>
                <w:sz w:val="24"/>
              </w:rPr>
            </w:pPr>
            <w:r>
              <w:rPr>
                <w:b/>
                <w:color w:val="0000FF"/>
                <w:sz w:val="24"/>
              </w:rPr>
              <w:t>future</w:t>
            </w:r>
          </w:p>
        </w:tc>
        <w:tc>
          <w:tcPr>
            <w:tcW w:w="2052" w:type="dxa"/>
          </w:tcPr>
          <w:p w:rsidR="00B51B6B" w:rsidRDefault="00C75737">
            <w:pPr>
              <w:pStyle w:val="TableParagraph"/>
              <w:spacing w:line="256" w:lineRule="exact"/>
              <w:ind w:left="156"/>
              <w:rPr>
                <w:sz w:val="24"/>
              </w:rPr>
            </w:pPr>
            <w:r>
              <w:rPr>
                <w:sz w:val="24"/>
              </w:rPr>
              <w:t>experience or</w:t>
            </w:r>
          </w:p>
        </w:tc>
        <w:tc>
          <w:tcPr>
            <w:tcW w:w="2045" w:type="dxa"/>
          </w:tcPr>
          <w:p w:rsidR="00B51B6B" w:rsidRDefault="00C75737">
            <w:pPr>
              <w:pStyle w:val="TableParagraph"/>
              <w:spacing w:line="256" w:lineRule="exact"/>
              <w:rPr>
                <w:sz w:val="24"/>
              </w:rPr>
            </w:pPr>
            <w:r>
              <w:rPr>
                <w:sz w:val="24"/>
              </w:rPr>
              <w:t>connect events</w:t>
            </w:r>
          </w:p>
        </w:tc>
        <w:tc>
          <w:tcPr>
            <w:tcW w:w="2165" w:type="dxa"/>
          </w:tcPr>
          <w:p w:rsidR="00B51B6B" w:rsidRDefault="00C75737">
            <w:pPr>
              <w:pStyle w:val="TableParagraph"/>
              <w:spacing w:line="256" w:lineRule="exact"/>
              <w:ind w:left="154"/>
              <w:rPr>
                <w:sz w:val="24"/>
              </w:rPr>
            </w:pPr>
            <w:r>
              <w:rPr>
                <w:sz w:val="24"/>
              </w:rPr>
              <w:t>to prior</w:t>
            </w:r>
          </w:p>
        </w:tc>
        <w:tc>
          <w:tcPr>
            <w:tcW w:w="2366" w:type="dxa"/>
          </w:tcPr>
          <w:p w:rsidR="00B51B6B" w:rsidRDefault="00C75737">
            <w:pPr>
              <w:pStyle w:val="TableParagraph"/>
              <w:spacing w:line="256" w:lineRule="exact"/>
              <w:rPr>
                <w:sz w:val="24"/>
              </w:rPr>
            </w:pPr>
            <w:r>
              <w:rPr>
                <w:sz w:val="24"/>
              </w:rPr>
              <w:t>experiences—of self</w:t>
            </w:r>
          </w:p>
        </w:tc>
      </w:tr>
      <w:tr w:rsidR="00B51B6B">
        <w:trPr>
          <w:trHeight w:val="3305"/>
        </w:trPr>
        <w:tc>
          <w:tcPr>
            <w:tcW w:w="1631" w:type="dxa"/>
          </w:tcPr>
          <w:p w:rsidR="00B51B6B" w:rsidRDefault="00C75737">
            <w:pPr>
              <w:pStyle w:val="TableParagraph"/>
              <w:spacing w:line="272" w:lineRule="exact"/>
              <w:ind w:left="106"/>
              <w:rPr>
                <w:b/>
                <w:sz w:val="24"/>
              </w:rPr>
            </w:pPr>
            <w:r>
              <w:rPr>
                <w:b/>
                <w:color w:val="0000FF"/>
                <w:sz w:val="24"/>
              </w:rPr>
              <w:t>practice</w:t>
            </w:r>
          </w:p>
        </w:tc>
        <w:tc>
          <w:tcPr>
            <w:tcW w:w="2052" w:type="dxa"/>
          </w:tcPr>
          <w:p w:rsidR="00B51B6B" w:rsidRDefault="00C75737">
            <w:pPr>
              <w:pStyle w:val="TableParagraph"/>
              <w:ind w:left="156" w:right="16"/>
              <w:rPr>
                <w:sz w:val="24"/>
              </w:rPr>
            </w:pPr>
            <w:r>
              <w:rPr>
                <w:sz w:val="24"/>
              </w:rPr>
              <w:t>lessons to be learned for future practice. The description may, though, form a basis for such learning.</w:t>
            </w:r>
          </w:p>
        </w:tc>
        <w:tc>
          <w:tcPr>
            <w:tcW w:w="2045" w:type="dxa"/>
          </w:tcPr>
          <w:p w:rsidR="00B51B6B" w:rsidRDefault="00C75737">
            <w:pPr>
              <w:pStyle w:val="TableParagraph"/>
              <w:ind w:right="176"/>
              <w:rPr>
                <w:sz w:val="24"/>
              </w:rPr>
            </w:pPr>
            <w:r>
              <w:rPr>
                <w:sz w:val="24"/>
              </w:rPr>
              <w:t>to prior experience and a sense that events could lead to lessons for future practice.</w:t>
            </w:r>
          </w:p>
          <w:p w:rsidR="00B51B6B" w:rsidRDefault="00C75737">
            <w:pPr>
              <w:pStyle w:val="TableParagraph"/>
              <w:spacing w:line="270" w:lineRule="atLeast"/>
              <w:ind w:right="143"/>
              <w:rPr>
                <w:sz w:val="24"/>
              </w:rPr>
            </w:pPr>
            <w:r>
              <w:rPr>
                <w:sz w:val="24"/>
              </w:rPr>
              <w:t>However, the reflection needs</w:t>
            </w:r>
            <w:r>
              <w:rPr>
                <w:spacing w:val="-22"/>
                <w:sz w:val="24"/>
              </w:rPr>
              <w:t xml:space="preserve"> </w:t>
            </w:r>
            <w:r>
              <w:rPr>
                <w:sz w:val="24"/>
              </w:rPr>
              <w:t>to be deeper to enable the learning to begin to</w:t>
            </w:r>
            <w:r>
              <w:rPr>
                <w:spacing w:val="-5"/>
                <w:sz w:val="24"/>
              </w:rPr>
              <w:t xml:space="preserve"> </w:t>
            </w:r>
            <w:r>
              <w:rPr>
                <w:sz w:val="24"/>
              </w:rPr>
              <w:t>occur.</w:t>
            </w:r>
          </w:p>
        </w:tc>
        <w:tc>
          <w:tcPr>
            <w:tcW w:w="2165" w:type="dxa"/>
          </w:tcPr>
          <w:p w:rsidR="00B51B6B" w:rsidRDefault="00C75737">
            <w:pPr>
              <w:pStyle w:val="TableParagraph"/>
              <w:ind w:left="154" w:right="358"/>
              <w:rPr>
                <w:sz w:val="24"/>
              </w:rPr>
            </w:pPr>
            <w:r>
              <w:rPr>
                <w:sz w:val="24"/>
              </w:rPr>
              <w:t>experience and lessons for</w:t>
            </w:r>
            <w:r>
              <w:rPr>
                <w:spacing w:val="-21"/>
                <w:sz w:val="24"/>
              </w:rPr>
              <w:t xml:space="preserve"> </w:t>
            </w:r>
            <w:r>
              <w:rPr>
                <w:sz w:val="24"/>
              </w:rPr>
              <w:t>future practice. There</w:t>
            </w:r>
            <w:r>
              <w:rPr>
                <w:spacing w:val="-14"/>
                <w:sz w:val="24"/>
              </w:rPr>
              <w:t xml:space="preserve"> </w:t>
            </w:r>
            <w:r>
              <w:rPr>
                <w:sz w:val="24"/>
              </w:rPr>
              <w:t>is an attempt to use events to</w:t>
            </w:r>
            <w:r>
              <w:rPr>
                <w:spacing w:val="-26"/>
                <w:sz w:val="24"/>
              </w:rPr>
              <w:t xml:space="preserve"> </w:t>
            </w:r>
            <w:r>
              <w:rPr>
                <w:sz w:val="24"/>
              </w:rPr>
              <w:t>analyze progress in attaining learning</w:t>
            </w:r>
            <w:r>
              <w:rPr>
                <w:spacing w:val="-14"/>
                <w:sz w:val="24"/>
              </w:rPr>
              <w:t xml:space="preserve"> </w:t>
            </w:r>
            <w:r>
              <w:rPr>
                <w:sz w:val="24"/>
              </w:rPr>
              <w:t>goals.</w:t>
            </w:r>
          </w:p>
        </w:tc>
        <w:tc>
          <w:tcPr>
            <w:tcW w:w="2366" w:type="dxa"/>
          </w:tcPr>
          <w:p w:rsidR="00B51B6B" w:rsidRDefault="00C75737">
            <w:pPr>
              <w:pStyle w:val="TableParagraph"/>
              <w:rPr>
                <w:sz w:val="24"/>
              </w:rPr>
            </w:pPr>
            <w:r>
              <w:rPr>
                <w:sz w:val="24"/>
              </w:rPr>
              <w:t>and others—influence current behavior.</w:t>
            </w:r>
          </w:p>
          <w:p w:rsidR="00B51B6B" w:rsidRDefault="00C75737">
            <w:pPr>
              <w:pStyle w:val="TableParagraph"/>
              <w:rPr>
                <w:sz w:val="24"/>
              </w:rPr>
            </w:pPr>
            <w:r>
              <w:rPr>
                <w:sz w:val="24"/>
              </w:rPr>
              <w:t>Points for learning are noted and m</w:t>
            </w:r>
            <w:r>
              <w:rPr>
                <w:sz w:val="24"/>
              </w:rPr>
              <w:t>ay be revisited in later accounts. The journal shows growth over a course of study.</w:t>
            </w:r>
          </w:p>
        </w:tc>
      </w:tr>
    </w:tbl>
    <w:p w:rsidR="00B51B6B" w:rsidRDefault="00B51B6B">
      <w:pPr>
        <w:rPr>
          <w:sz w:val="24"/>
        </w:rPr>
        <w:sectPr w:rsidR="00B51B6B">
          <w:pgSz w:w="12240" w:h="15840"/>
          <w:pgMar w:top="1380" w:right="1320" w:bottom="1220" w:left="440" w:header="793" w:footer="1036" w:gutter="0"/>
          <w:cols w:space="720"/>
        </w:sectPr>
      </w:pPr>
    </w:p>
    <w:p w:rsidR="00B51B6B" w:rsidRDefault="00C75737">
      <w:pPr>
        <w:spacing w:before="16"/>
        <w:ind w:left="140"/>
        <w:rPr>
          <w:i/>
        </w:rPr>
      </w:pPr>
      <w:bookmarkStart w:id="8" w:name="Blengino_Appendix_II_789-2450-1-SP"/>
      <w:bookmarkEnd w:id="8"/>
      <w:r>
        <w:rPr>
          <w:i/>
        </w:rPr>
        <w:lastRenderedPageBreak/>
        <w:t>Special Issue: European Network for Clinical Legal Education 6</w:t>
      </w:r>
      <w:proofErr w:type="spellStart"/>
      <w:r>
        <w:rPr>
          <w:i/>
          <w:position w:val="6"/>
          <w:sz w:val="13"/>
        </w:rPr>
        <w:t>th</w:t>
      </w:r>
      <w:proofErr w:type="spellEnd"/>
      <w:r>
        <w:rPr>
          <w:i/>
          <w:position w:val="6"/>
          <w:sz w:val="13"/>
        </w:rPr>
        <w:t xml:space="preserve"> </w:t>
      </w:r>
      <w:r>
        <w:rPr>
          <w:i/>
        </w:rPr>
        <w:t>Conference</w:t>
      </w:r>
    </w:p>
    <w:p w:rsidR="00B51B6B" w:rsidRDefault="00B51B6B">
      <w:pPr>
        <w:pStyle w:val="BodyText"/>
        <w:spacing w:before="8"/>
        <w:rPr>
          <w:i/>
          <w:sz w:val="21"/>
        </w:rPr>
      </w:pPr>
    </w:p>
    <w:p w:rsidR="00B51B6B" w:rsidRDefault="00C75737">
      <w:pPr>
        <w:ind w:left="1281" w:right="1281"/>
        <w:jc w:val="center"/>
        <w:rPr>
          <w:rFonts w:ascii="Times New Roman"/>
        </w:rPr>
      </w:pPr>
      <w:r>
        <w:rPr>
          <w:rFonts w:ascii="Times New Roman"/>
        </w:rPr>
        <w:t xml:space="preserve">Appendix II. Reflective report on Law Clinic case, University of </w:t>
      </w:r>
      <w:proofErr w:type="spellStart"/>
      <w:r>
        <w:rPr>
          <w:rFonts w:ascii="Times New Roman"/>
        </w:rPr>
        <w:t>Bourdeaux</w:t>
      </w:r>
      <w:proofErr w:type="spellEnd"/>
    </w:p>
    <w:p w:rsidR="00B51B6B" w:rsidRDefault="00B51B6B">
      <w:pPr>
        <w:pStyle w:val="BodyText"/>
        <w:spacing w:before="2"/>
        <w:rPr>
          <w:rFonts w:ascii="Times New Roman"/>
          <w:sz w:val="22"/>
        </w:rPr>
      </w:pPr>
    </w:p>
    <w:p w:rsidR="00B51B6B" w:rsidRDefault="00C75737">
      <w:pPr>
        <w:pStyle w:val="Heading1"/>
        <w:ind w:left="1281" w:right="1281"/>
        <w:jc w:val="center"/>
      </w:pPr>
      <w:r>
        <w:rPr>
          <w:u w:val="thick"/>
        </w:rPr>
        <w:t>Reflexive report on Law Clinic case</w:t>
      </w:r>
    </w:p>
    <w:p w:rsidR="00B51B6B" w:rsidRDefault="00B51B6B">
      <w:pPr>
        <w:pStyle w:val="BodyText"/>
        <w:spacing w:before="2"/>
        <w:rPr>
          <w:rFonts w:ascii="Times New Roman"/>
          <w:b/>
          <w:sz w:val="23"/>
        </w:rPr>
      </w:pPr>
    </w:p>
    <w:p w:rsidR="00B51B6B" w:rsidRDefault="00C75737">
      <w:pPr>
        <w:pStyle w:val="BodyText"/>
        <w:spacing w:before="90"/>
        <w:ind w:left="140"/>
        <w:rPr>
          <w:rFonts w:ascii="Times New Roman"/>
        </w:rPr>
      </w:pPr>
      <w:r>
        <w:rPr>
          <w:rFonts w:ascii="Times New Roman"/>
        </w:rPr>
        <w:t xml:space="preserve">The structure of this report is </w:t>
      </w:r>
      <w:proofErr w:type="spellStart"/>
      <w:r>
        <w:rPr>
          <w:rFonts w:ascii="Times New Roman"/>
        </w:rPr>
        <w:t>orientative</w:t>
      </w:r>
      <w:proofErr w:type="spellEnd"/>
      <w:r>
        <w:rPr>
          <w:rFonts w:ascii="Times New Roman"/>
        </w:rPr>
        <w:t>. You can if you need use the structure of your choice</w:t>
      </w:r>
    </w:p>
    <w:p w:rsidR="00B51B6B" w:rsidRDefault="00B51B6B">
      <w:pPr>
        <w:pStyle w:val="BodyText"/>
        <w:rPr>
          <w:rFonts w:ascii="Times New Roman"/>
          <w:sz w:val="26"/>
        </w:rPr>
      </w:pPr>
    </w:p>
    <w:p w:rsidR="00B51B6B" w:rsidRDefault="00B51B6B">
      <w:pPr>
        <w:pStyle w:val="BodyText"/>
        <w:spacing w:before="11"/>
        <w:rPr>
          <w:rFonts w:ascii="Times New Roman"/>
          <w:sz w:val="32"/>
        </w:rPr>
      </w:pPr>
    </w:p>
    <w:p w:rsidR="00B51B6B" w:rsidRDefault="00C75737">
      <w:pPr>
        <w:pStyle w:val="Heading1"/>
        <w:ind w:left="140"/>
      </w:pPr>
      <w:r>
        <w:t>SUMMARY</w:t>
      </w:r>
    </w:p>
    <w:p w:rsidR="00B51B6B" w:rsidRDefault="00B51B6B">
      <w:pPr>
        <w:pStyle w:val="BodyText"/>
        <w:spacing w:before="1"/>
        <w:rPr>
          <w:rFonts w:ascii="Times New Roman"/>
          <w:b/>
          <w:sz w:val="31"/>
        </w:rPr>
      </w:pPr>
    </w:p>
    <w:p w:rsidR="00B51B6B" w:rsidRDefault="00C75737">
      <w:pPr>
        <w:pStyle w:val="BodyText"/>
        <w:ind w:left="140"/>
        <w:rPr>
          <w:rFonts w:ascii="Times New Roman"/>
        </w:rPr>
      </w:pPr>
      <w:r>
        <w:rPr>
          <w:noProof/>
          <w:lang w:val="en-GB" w:eastAsia="en-GB"/>
        </w:rPr>
        <mc:AlternateContent>
          <mc:Choice Requires="wps">
            <w:drawing>
              <wp:anchor distT="0" distB="0" distL="0" distR="0" simplePos="0" relativeHeight="251636736" behindDoc="0" locked="0" layoutInCell="1" allowOverlap="1">
                <wp:simplePos x="0" y="0"/>
                <wp:positionH relativeFrom="page">
                  <wp:posOffset>895350</wp:posOffset>
                </wp:positionH>
                <wp:positionV relativeFrom="paragraph">
                  <wp:posOffset>243840</wp:posOffset>
                </wp:positionV>
                <wp:extent cx="5771515" cy="0"/>
                <wp:effectExtent l="9525" t="6985" r="10160" b="12065"/>
                <wp:wrapTopAndBottom/>
                <wp:docPr id="5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8EE6" id="Line 4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9.2pt" to="524.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55G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" strokeweight=".48pt">
                <w10:wrap type="topAndBottom" anchorx="page"/>
              </v:line>
            </w:pict>
          </mc:Fallback>
        </mc:AlternateContent>
      </w:r>
      <w:r>
        <w:rPr>
          <w:rFonts w:ascii="Times New Roman"/>
        </w:rPr>
        <w:t>Part 1: Law Clinic case: Description and Answer proposed</w:t>
      </w:r>
    </w:p>
    <w:p w:rsidR="00B51B6B" w:rsidRDefault="00B51B6B">
      <w:pPr>
        <w:pStyle w:val="BodyText"/>
        <w:spacing w:before="2"/>
        <w:rPr>
          <w:rFonts w:ascii="Times New Roman"/>
          <w:sz w:val="17"/>
        </w:rPr>
      </w:pPr>
    </w:p>
    <w:p w:rsidR="00B51B6B" w:rsidRDefault="00C75737">
      <w:pPr>
        <w:pStyle w:val="BodyText"/>
        <w:spacing w:before="90"/>
        <w:ind w:left="140"/>
        <w:rPr>
          <w:rFonts w:ascii="Times New Roman"/>
        </w:rPr>
      </w:pPr>
      <w:r>
        <w:rPr>
          <w:noProof/>
          <w:lang w:val="en-GB" w:eastAsia="en-GB"/>
        </w:rPr>
        <mc:AlternateContent>
          <mc:Choice Requires="wps">
            <w:drawing>
              <wp:anchor distT="0" distB="0" distL="0" distR="0" simplePos="0" relativeHeight="251637760" behindDoc="0" locked="0" layoutInCell="1" allowOverlap="1">
                <wp:simplePos x="0" y="0"/>
                <wp:positionH relativeFrom="page">
                  <wp:posOffset>895350</wp:posOffset>
                </wp:positionH>
                <wp:positionV relativeFrom="paragraph">
                  <wp:posOffset>274955</wp:posOffset>
                </wp:positionV>
                <wp:extent cx="5771515" cy="0"/>
                <wp:effectExtent l="9525" t="10795" r="10160" b="8255"/>
                <wp:wrapTopAndBottom/>
                <wp:docPr id="5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A43B" id="Line 44"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1.65pt" to="524.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8F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" strokeweight=".16969mm">
                <w10:wrap type="topAndBottom" anchorx="page"/>
              </v:line>
            </w:pict>
          </mc:Fallback>
        </mc:AlternateContent>
      </w:r>
      <w:r>
        <w:rPr>
          <w:rFonts w:ascii="Times New Roman"/>
        </w:rPr>
        <w:t>Part 2: Perception of this case</w:t>
      </w:r>
    </w:p>
    <w:p w:rsidR="00B51B6B" w:rsidRDefault="00B51B6B">
      <w:pPr>
        <w:pStyle w:val="BodyText"/>
        <w:spacing w:before="1"/>
        <w:rPr>
          <w:rFonts w:ascii="Times New Roman"/>
          <w:sz w:val="17"/>
        </w:rPr>
      </w:pPr>
    </w:p>
    <w:p w:rsidR="00B51B6B" w:rsidRDefault="00C75737">
      <w:pPr>
        <w:pStyle w:val="Heading1"/>
        <w:numPr>
          <w:ilvl w:val="0"/>
          <w:numId w:val="5"/>
        </w:numPr>
        <w:tabs>
          <w:tab w:val="left" w:pos="859"/>
          <w:tab w:val="left" w:pos="860"/>
        </w:tabs>
        <w:spacing w:before="93"/>
      </w:pPr>
      <w:r>
        <w:t xml:space="preserve">2.1 </w:t>
      </w:r>
      <w:proofErr w:type="spellStart"/>
      <w:r>
        <w:t>Cases’s</w:t>
      </w:r>
      <w:proofErr w:type="spellEnd"/>
      <w:r>
        <w:rPr>
          <w:spacing w:val="-2"/>
        </w:rPr>
        <w:t xml:space="preserve"> </w:t>
      </w:r>
      <w:r>
        <w:t>difficulties</w:t>
      </w:r>
    </w:p>
    <w:p w:rsidR="00B51B6B" w:rsidRDefault="00B51B6B">
      <w:pPr>
        <w:pStyle w:val="BodyText"/>
        <w:spacing w:before="10"/>
        <w:rPr>
          <w:rFonts w:ascii="Times New Roman"/>
          <w:b/>
          <w:sz w:val="30"/>
        </w:rPr>
      </w:pPr>
    </w:p>
    <w:p w:rsidR="00B51B6B" w:rsidRDefault="00C75737">
      <w:pPr>
        <w:pStyle w:val="ListParagraph"/>
        <w:numPr>
          <w:ilvl w:val="0"/>
          <w:numId w:val="4"/>
        </w:numPr>
        <w:tabs>
          <w:tab w:val="left" w:pos="859"/>
          <w:tab w:val="left" w:pos="860"/>
        </w:tabs>
        <w:spacing w:before="1"/>
        <w:rPr>
          <w:sz w:val="24"/>
        </w:rPr>
      </w:pPr>
      <w:r>
        <w:rPr>
          <w:sz w:val="24"/>
          <w:u w:val="single"/>
        </w:rPr>
        <w:t>Technical and juridical</w:t>
      </w:r>
      <w:r>
        <w:rPr>
          <w:spacing w:val="-2"/>
          <w:sz w:val="24"/>
          <w:u w:val="single"/>
        </w:rPr>
        <w:t xml:space="preserve"> </w:t>
      </w:r>
      <w:r>
        <w:rPr>
          <w:sz w:val="24"/>
          <w:u w:val="single"/>
        </w:rPr>
        <w:t>difficulties</w:t>
      </w:r>
    </w:p>
    <w:p w:rsidR="00B51B6B" w:rsidRDefault="00B51B6B">
      <w:pPr>
        <w:pStyle w:val="BodyText"/>
        <w:spacing w:before="5"/>
        <w:rPr>
          <w:rFonts w:ascii="Times New Roman"/>
          <w:sz w:val="22"/>
        </w:rPr>
      </w:pPr>
    </w:p>
    <w:p w:rsidR="00B51B6B" w:rsidRDefault="00C75737">
      <w:pPr>
        <w:pStyle w:val="ListParagraph"/>
        <w:numPr>
          <w:ilvl w:val="0"/>
          <w:numId w:val="4"/>
        </w:numPr>
        <w:tabs>
          <w:tab w:val="left" w:pos="859"/>
          <w:tab w:val="left" w:pos="860"/>
        </w:tabs>
        <w:spacing w:before="100"/>
        <w:rPr>
          <w:sz w:val="24"/>
        </w:rPr>
      </w:pPr>
      <w:r>
        <w:rPr>
          <w:sz w:val="24"/>
          <w:u w:val="single"/>
        </w:rPr>
        <w:t>Others difficulties (relation with client, with other colleagues, organization,</w:t>
      </w:r>
      <w:r>
        <w:rPr>
          <w:spacing w:val="-11"/>
          <w:sz w:val="24"/>
          <w:u w:val="single"/>
        </w:rPr>
        <w:t xml:space="preserve"> </w:t>
      </w:r>
      <w:r>
        <w:rPr>
          <w:sz w:val="24"/>
          <w:u w:val="single"/>
        </w:rPr>
        <w:t>etc.)</w:t>
      </w:r>
    </w:p>
    <w:p w:rsidR="00B51B6B" w:rsidRDefault="00B51B6B">
      <w:pPr>
        <w:pStyle w:val="BodyText"/>
        <w:rPr>
          <w:rFonts w:ascii="Times New Roman"/>
          <w:sz w:val="20"/>
        </w:rPr>
      </w:pPr>
    </w:p>
    <w:p w:rsidR="00B51B6B" w:rsidRDefault="00B51B6B">
      <w:pPr>
        <w:pStyle w:val="BodyText"/>
        <w:rPr>
          <w:rFonts w:ascii="Times New Roman"/>
          <w:sz w:val="20"/>
        </w:rPr>
      </w:pPr>
    </w:p>
    <w:p w:rsidR="00B51B6B" w:rsidRDefault="00C75737">
      <w:pPr>
        <w:pStyle w:val="Heading1"/>
        <w:numPr>
          <w:ilvl w:val="0"/>
          <w:numId w:val="5"/>
        </w:numPr>
        <w:tabs>
          <w:tab w:val="left" w:pos="859"/>
          <w:tab w:val="left" w:pos="860"/>
        </w:tabs>
        <w:spacing w:before="217"/>
      </w:pPr>
      <w:r>
        <w:t>2.2 Case’s</w:t>
      </w:r>
      <w:r>
        <w:rPr>
          <w:spacing w:val="-1"/>
        </w:rPr>
        <w:t xml:space="preserve"> </w:t>
      </w:r>
      <w:r>
        <w:t>interests</w:t>
      </w:r>
    </w:p>
    <w:p w:rsidR="00B51B6B" w:rsidRDefault="00B51B6B">
      <w:pPr>
        <w:pStyle w:val="BodyText"/>
        <w:rPr>
          <w:rFonts w:ascii="Times New Roman"/>
          <w:b/>
          <w:sz w:val="31"/>
        </w:rPr>
      </w:pPr>
    </w:p>
    <w:p w:rsidR="00B51B6B" w:rsidRDefault="00C75737">
      <w:pPr>
        <w:pStyle w:val="ListParagraph"/>
        <w:numPr>
          <w:ilvl w:val="0"/>
          <w:numId w:val="4"/>
        </w:numPr>
        <w:tabs>
          <w:tab w:val="left" w:pos="859"/>
          <w:tab w:val="left" w:pos="860"/>
        </w:tabs>
        <w:rPr>
          <w:sz w:val="24"/>
        </w:rPr>
      </w:pPr>
      <w:r>
        <w:rPr>
          <w:sz w:val="24"/>
          <w:u w:val="single"/>
        </w:rPr>
        <w:t>Technical</w:t>
      </w:r>
      <w:r>
        <w:rPr>
          <w:spacing w:val="-1"/>
          <w:sz w:val="24"/>
          <w:u w:val="single"/>
        </w:rPr>
        <w:t xml:space="preserve"> </w:t>
      </w:r>
      <w:r>
        <w:rPr>
          <w:sz w:val="24"/>
          <w:u w:val="single"/>
        </w:rPr>
        <w:t>interest</w:t>
      </w:r>
    </w:p>
    <w:p w:rsidR="00B51B6B" w:rsidRDefault="00C75737">
      <w:pPr>
        <w:pStyle w:val="ListParagraph"/>
        <w:numPr>
          <w:ilvl w:val="0"/>
          <w:numId w:val="4"/>
        </w:numPr>
        <w:tabs>
          <w:tab w:val="left" w:pos="859"/>
          <w:tab w:val="left" w:pos="860"/>
        </w:tabs>
        <w:spacing w:before="41"/>
        <w:rPr>
          <w:sz w:val="24"/>
        </w:rPr>
      </w:pPr>
      <w:r>
        <w:rPr>
          <w:sz w:val="24"/>
          <w:u w:val="single"/>
        </w:rPr>
        <w:t>Social interest and or economical</w:t>
      </w:r>
      <w:r>
        <w:rPr>
          <w:spacing w:val="-2"/>
          <w:sz w:val="24"/>
          <w:u w:val="single"/>
        </w:rPr>
        <w:t xml:space="preserve"> </w:t>
      </w:r>
      <w:r>
        <w:rPr>
          <w:sz w:val="24"/>
          <w:u w:val="single"/>
        </w:rPr>
        <w:t>one</w:t>
      </w:r>
    </w:p>
    <w:p w:rsidR="00B51B6B" w:rsidRDefault="00C75737">
      <w:pPr>
        <w:pStyle w:val="ListParagraph"/>
        <w:numPr>
          <w:ilvl w:val="0"/>
          <w:numId w:val="4"/>
        </w:numPr>
        <w:tabs>
          <w:tab w:val="left" w:pos="859"/>
          <w:tab w:val="left" w:pos="860"/>
        </w:tabs>
        <w:spacing w:before="41"/>
        <w:rPr>
          <w:sz w:val="24"/>
        </w:rPr>
      </w:pPr>
      <w:r>
        <w:rPr>
          <w:sz w:val="24"/>
          <w:u w:val="single"/>
        </w:rPr>
        <w:t>Sociological</w:t>
      </w:r>
      <w:r>
        <w:rPr>
          <w:spacing w:val="-2"/>
          <w:sz w:val="24"/>
          <w:u w:val="single"/>
        </w:rPr>
        <w:t xml:space="preserve"> </w:t>
      </w:r>
      <w:r>
        <w:rPr>
          <w:sz w:val="24"/>
          <w:u w:val="single"/>
        </w:rPr>
        <w:t>interest</w:t>
      </w:r>
    </w:p>
    <w:p w:rsidR="00B51B6B" w:rsidRDefault="00C75737">
      <w:pPr>
        <w:pStyle w:val="ListParagraph"/>
        <w:numPr>
          <w:ilvl w:val="0"/>
          <w:numId w:val="4"/>
        </w:numPr>
        <w:tabs>
          <w:tab w:val="left" w:pos="859"/>
          <w:tab w:val="left" w:pos="860"/>
        </w:tabs>
        <w:spacing w:before="41"/>
        <w:rPr>
          <w:sz w:val="24"/>
        </w:rPr>
      </w:pPr>
      <w:r>
        <w:rPr>
          <w:sz w:val="24"/>
          <w:u w:val="single"/>
        </w:rPr>
        <w:t>Interest toward clients</w:t>
      </w:r>
      <w:r>
        <w:rPr>
          <w:spacing w:val="-2"/>
          <w:sz w:val="24"/>
          <w:u w:val="single"/>
        </w:rPr>
        <w:t xml:space="preserve"> </w:t>
      </w:r>
      <w:r>
        <w:rPr>
          <w:sz w:val="24"/>
          <w:u w:val="single"/>
        </w:rPr>
        <w:t>relations</w:t>
      </w:r>
    </w:p>
    <w:p w:rsidR="00B51B6B" w:rsidRDefault="00C75737">
      <w:pPr>
        <w:pStyle w:val="ListParagraph"/>
        <w:numPr>
          <w:ilvl w:val="0"/>
          <w:numId w:val="4"/>
        </w:numPr>
        <w:tabs>
          <w:tab w:val="left" w:pos="859"/>
          <w:tab w:val="left" w:pos="860"/>
        </w:tabs>
        <w:spacing w:before="40"/>
        <w:rPr>
          <w:sz w:val="24"/>
        </w:rPr>
      </w:pPr>
      <w:r>
        <w:rPr>
          <w:sz w:val="24"/>
          <w:u w:val="single"/>
        </w:rPr>
        <w:t>Others</w:t>
      </w:r>
    </w:p>
    <w:p w:rsidR="00B51B6B" w:rsidRDefault="00B51B6B">
      <w:pPr>
        <w:pStyle w:val="BodyText"/>
        <w:rPr>
          <w:rFonts w:ascii="Times New Roman"/>
          <w:sz w:val="20"/>
        </w:rPr>
      </w:pPr>
    </w:p>
    <w:p w:rsidR="00B51B6B" w:rsidRDefault="00B51B6B">
      <w:pPr>
        <w:pStyle w:val="BodyText"/>
        <w:rPr>
          <w:rFonts w:ascii="Times New Roman"/>
          <w:sz w:val="20"/>
        </w:rPr>
      </w:pPr>
    </w:p>
    <w:p w:rsidR="00B51B6B" w:rsidRDefault="00C75737">
      <w:pPr>
        <w:pStyle w:val="BodyText"/>
        <w:spacing w:before="215"/>
        <w:ind w:left="140"/>
        <w:rPr>
          <w:rFonts w:ascii="Times New Roman"/>
        </w:rPr>
      </w:pPr>
      <w:r>
        <w:rPr>
          <w:noProof/>
          <w:lang w:val="en-GB" w:eastAsia="en-GB"/>
        </w:rPr>
        <mc:AlternateContent>
          <mc:Choice Requires="wps">
            <w:drawing>
              <wp:anchor distT="0" distB="0" distL="0" distR="0" simplePos="0" relativeHeight="251638784" behindDoc="0" locked="0" layoutInCell="1" allowOverlap="1">
                <wp:simplePos x="0" y="0"/>
                <wp:positionH relativeFrom="page">
                  <wp:posOffset>895350</wp:posOffset>
                </wp:positionH>
                <wp:positionV relativeFrom="paragraph">
                  <wp:posOffset>354965</wp:posOffset>
                </wp:positionV>
                <wp:extent cx="5771515" cy="0"/>
                <wp:effectExtent l="9525" t="5715" r="10160" b="13335"/>
                <wp:wrapTopAndBottom/>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80E14" id="Line 4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7.95pt" to="524.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Sj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" strokeweight=".48pt">
                <w10:wrap type="topAndBottom" anchorx="page"/>
              </v:line>
            </w:pict>
          </mc:Fallback>
        </mc:AlternateContent>
      </w:r>
      <w:r>
        <w:rPr>
          <w:rFonts w:ascii="Times New Roman"/>
        </w:rPr>
        <w:t>Part 3 : To go further / What do I learn from this case?</w:t>
      </w:r>
    </w:p>
    <w:p w:rsidR="00B51B6B" w:rsidRDefault="00B51B6B">
      <w:pPr>
        <w:pStyle w:val="BodyText"/>
        <w:spacing w:before="2"/>
        <w:rPr>
          <w:rFonts w:ascii="Times New Roman"/>
          <w:sz w:val="17"/>
        </w:rPr>
      </w:pPr>
    </w:p>
    <w:p w:rsidR="00B51B6B" w:rsidRDefault="00C75737">
      <w:pPr>
        <w:pStyle w:val="Heading1"/>
        <w:numPr>
          <w:ilvl w:val="1"/>
          <w:numId w:val="4"/>
        </w:numPr>
        <w:tabs>
          <w:tab w:val="left" w:pos="1579"/>
          <w:tab w:val="left" w:pos="1580"/>
        </w:tabs>
        <w:spacing w:before="90"/>
      </w:pPr>
      <w:r>
        <w:t>On the juridical</w:t>
      </w:r>
      <w:r>
        <w:rPr>
          <w:spacing w:val="-7"/>
        </w:rPr>
        <w:t xml:space="preserve"> </w:t>
      </w:r>
      <w:r>
        <w:t>level</w:t>
      </w:r>
    </w:p>
    <w:p w:rsidR="00B51B6B" w:rsidRDefault="00B51B6B">
      <w:pPr>
        <w:pStyle w:val="BodyText"/>
        <w:spacing w:before="1"/>
        <w:rPr>
          <w:rFonts w:ascii="Times New Roman"/>
          <w:b/>
          <w:sz w:val="31"/>
        </w:rPr>
      </w:pPr>
    </w:p>
    <w:p w:rsidR="00B51B6B" w:rsidRDefault="00C75737">
      <w:pPr>
        <w:spacing w:line="276" w:lineRule="auto"/>
        <w:ind w:left="140" w:right="137"/>
        <w:jc w:val="both"/>
        <w:rPr>
          <w:rFonts w:ascii="Times New Roman"/>
          <w:i/>
          <w:sz w:val="24"/>
        </w:rPr>
      </w:pPr>
      <w:r>
        <w:rPr>
          <w:rFonts w:ascii="Times New Roman"/>
          <w:i/>
          <w:sz w:val="24"/>
        </w:rPr>
        <w:t xml:space="preserve">Is there a problem of source of law? What about fundamental rights? Is there a discrepancy </w:t>
      </w:r>
      <w:r>
        <w:rPr>
          <w:rFonts w:ascii="Times New Roman"/>
          <w:i/>
          <w:sz w:val="24"/>
        </w:rPr>
        <w:t>between rule and reality? Is there any procedural problems? What about judiciary strategy? About the articulation with other legal disciplines?</w:t>
      </w:r>
    </w:p>
    <w:p w:rsidR="00B51B6B" w:rsidRDefault="00B51B6B">
      <w:pPr>
        <w:pStyle w:val="BodyText"/>
        <w:spacing w:before="8"/>
        <w:rPr>
          <w:rFonts w:ascii="Times New Roman"/>
          <w:i/>
          <w:sz w:val="27"/>
        </w:rPr>
      </w:pPr>
    </w:p>
    <w:p w:rsidR="00B51B6B" w:rsidRDefault="00C75737">
      <w:pPr>
        <w:pStyle w:val="Heading1"/>
        <w:numPr>
          <w:ilvl w:val="1"/>
          <w:numId w:val="4"/>
        </w:numPr>
        <w:tabs>
          <w:tab w:val="left" w:pos="1579"/>
          <w:tab w:val="left" w:pos="1580"/>
        </w:tabs>
        <w:spacing w:before="1"/>
      </w:pPr>
      <w:r>
        <w:t>On others</w:t>
      </w:r>
      <w:r>
        <w:rPr>
          <w:spacing w:val="-2"/>
        </w:rPr>
        <w:t xml:space="preserve"> </w:t>
      </w:r>
      <w:r>
        <w:t>aspects</w:t>
      </w:r>
    </w:p>
    <w:p w:rsidR="00B51B6B" w:rsidRDefault="00C75737">
      <w:pPr>
        <w:pStyle w:val="BodyText"/>
        <w:spacing w:before="39" w:line="276" w:lineRule="auto"/>
        <w:ind w:left="140" w:right="137"/>
        <w:jc w:val="both"/>
        <w:rPr>
          <w:rFonts w:ascii="Times New Roman"/>
        </w:rPr>
      </w:pPr>
      <w:r>
        <w:rPr>
          <w:rFonts w:ascii="Times New Roman"/>
        </w:rPr>
        <w:t>What do I learn on others disciplines (psychology, sociology, economics, philosophy, health and medicine, etc.)</w:t>
      </w:r>
    </w:p>
    <w:p w:rsidR="00B51B6B" w:rsidRDefault="00B51B6B">
      <w:pPr>
        <w:pStyle w:val="BodyText"/>
        <w:spacing w:before="8"/>
        <w:rPr>
          <w:rFonts w:ascii="Times New Roman"/>
          <w:sz w:val="27"/>
        </w:rPr>
      </w:pPr>
    </w:p>
    <w:p w:rsidR="00B51B6B" w:rsidRDefault="00C75737">
      <w:pPr>
        <w:pStyle w:val="BodyText"/>
        <w:ind w:left="140"/>
        <w:jc w:val="both"/>
        <w:rPr>
          <w:rFonts w:ascii="Times New Roman"/>
        </w:rPr>
      </w:pPr>
      <w:r>
        <w:rPr>
          <w:noProof/>
          <w:lang w:val="en-GB" w:eastAsia="en-GB"/>
        </w:rPr>
        <mc:AlternateContent>
          <mc:Choice Requires="wps">
            <w:drawing>
              <wp:anchor distT="0" distB="0" distL="0" distR="0" simplePos="0" relativeHeight="251639808" behindDoc="0" locked="0" layoutInCell="1" allowOverlap="1">
                <wp:simplePos x="0" y="0"/>
                <wp:positionH relativeFrom="page">
                  <wp:posOffset>895350</wp:posOffset>
                </wp:positionH>
                <wp:positionV relativeFrom="paragraph">
                  <wp:posOffset>218440</wp:posOffset>
                </wp:positionV>
                <wp:extent cx="5771515" cy="0"/>
                <wp:effectExtent l="9525" t="9525" r="10160" b="9525"/>
                <wp:wrapTopAndBottom/>
                <wp:docPr id="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5233" id="Line 4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7.2pt" to="52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jc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" strokeweight=".48pt">
                <w10:wrap type="topAndBottom" anchorx="page"/>
              </v:line>
            </w:pict>
          </mc:Fallback>
        </mc:AlternateContent>
      </w:r>
      <w:proofErr w:type="spellStart"/>
      <w:r>
        <w:rPr>
          <w:rFonts w:ascii="Times New Roman"/>
        </w:rPr>
        <w:t>Partie</w:t>
      </w:r>
      <w:proofErr w:type="spellEnd"/>
      <w:r>
        <w:rPr>
          <w:rFonts w:ascii="Times New Roman"/>
        </w:rPr>
        <w:t xml:space="preserve"> 4 : Personal feedback</w:t>
      </w:r>
    </w:p>
    <w:p w:rsidR="00B51B6B" w:rsidRDefault="00B51B6B">
      <w:pPr>
        <w:pStyle w:val="BodyText"/>
        <w:rPr>
          <w:rFonts w:ascii="Times New Roman"/>
          <w:sz w:val="17"/>
        </w:rPr>
      </w:pPr>
    </w:p>
    <w:p w:rsidR="00B51B6B" w:rsidRDefault="00C75737">
      <w:pPr>
        <w:pStyle w:val="BodyText"/>
        <w:spacing w:before="90"/>
        <w:ind w:left="140"/>
        <w:rPr>
          <w:rFonts w:ascii="Times New Roman"/>
        </w:rPr>
      </w:pPr>
      <w:r>
        <w:rPr>
          <w:rFonts w:ascii="Times New Roman"/>
        </w:rPr>
        <w:t>Reflexive essay on an aspect of your law clinic experience.</w:t>
      </w:r>
    </w:p>
    <w:p w:rsidR="00B51B6B" w:rsidRDefault="00B51B6B">
      <w:pPr>
        <w:rPr>
          <w:rFonts w:ascii="Times New Roman"/>
        </w:rPr>
        <w:sectPr w:rsidR="00B51B6B">
          <w:headerReference w:type="default" r:id="rId17"/>
          <w:footerReference w:type="default" r:id="rId18"/>
          <w:pgSz w:w="11910" w:h="16840"/>
          <w:pgMar w:top="480" w:right="1300" w:bottom="1200" w:left="1300" w:header="0" w:footer="1019" w:gutter="0"/>
          <w:cols w:space="720"/>
        </w:sectPr>
      </w:pPr>
    </w:p>
    <w:p w:rsidR="00B51B6B" w:rsidRDefault="00B51B6B">
      <w:pPr>
        <w:pStyle w:val="BodyText"/>
        <w:spacing w:before="4"/>
        <w:rPr>
          <w:rFonts w:ascii="Times New Roman"/>
          <w:sz w:val="12"/>
        </w:rPr>
      </w:pPr>
    </w:p>
    <w:p w:rsidR="00B51B6B" w:rsidRDefault="00C75737">
      <w:pPr>
        <w:spacing w:before="90"/>
        <w:ind w:left="3846" w:right="3846"/>
        <w:jc w:val="center"/>
        <w:rPr>
          <w:rFonts w:ascii="Times New Roman"/>
          <w:b/>
        </w:rPr>
      </w:pPr>
      <w:bookmarkStart w:id="9" w:name="Blengino_III_789-2447-2-SP-1"/>
      <w:bookmarkEnd w:id="9"/>
      <w:r>
        <w:rPr>
          <w:rFonts w:ascii="Times New Roman"/>
          <w:b/>
          <w:u w:val="thick"/>
        </w:rPr>
        <w:t>VISIT TO THE PRISON</w:t>
      </w:r>
    </w:p>
    <w:p w:rsidR="00B51B6B" w:rsidRDefault="00C75737">
      <w:pPr>
        <w:pStyle w:val="BodyText"/>
        <w:spacing w:before="7"/>
        <w:rPr>
          <w:rFonts w:ascii="Times New Roman"/>
          <w:b/>
          <w:sz w:val="18"/>
        </w:rPr>
      </w:pPr>
      <w:r>
        <w:rPr>
          <w:noProof/>
          <w:lang w:val="en-GB" w:eastAsia="en-GB"/>
        </w:rPr>
        <mc:AlternateContent>
          <mc:Choice Requires="wps">
            <w:drawing>
              <wp:anchor distT="0" distB="0" distL="0" distR="0" simplePos="0" relativeHeight="251640832" behindDoc="0" locked="0" layoutInCell="1" allowOverlap="1">
                <wp:simplePos x="0" y="0"/>
                <wp:positionH relativeFrom="page">
                  <wp:posOffset>647065</wp:posOffset>
                </wp:positionH>
                <wp:positionV relativeFrom="paragraph">
                  <wp:posOffset>164465</wp:posOffset>
                </wp:positionV>
                <wp:extent cx="6266180" cy="835660"/>
                <wp:effectExtent l="8890" t="8890" r="11430" b="12700"/>
                <wp:wrapTopAndBottom/>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83566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1B6B" w:rsidRDefault="00C75737">
                            <w:pPr>
                              <w:spacing w:before="17"/>
                              <w:ind w:left="109"/>
                              <w:rPr>
                                <w:rFonts w:ascii="Times New Roman"/>
                              </w:rPr>
                            </w:pPr>
                            <w:r>
                              <w:rPr>
                                <w:rFonts w:ascii="Times New Roman"/>
                              </w:rPr>
                              <w:t>PRACTICAL NOTE:</w:t>
                            </w:r>
                          </w:p>
                          <w:p w:rsidR="00B51B6B" w:rsidRDefault="00C75737">
                            <w:pPr>
                              <w:spacing w:before="1"/>
                              <w:ind w:left="109" w:right="106"/>
                              <w:jc w:val="both"/>
                              <w:rPr>
                                <w:rFonts w:ascii="Times New Roman"/>
                              </w:rPr>
                            </w:pPr>
                            <w:r>
                              <w:rPr>
                                <w:rFonts w:ascii="Times New Roman"/>
                              </w:rPr>
                              <w:t>Please</w:t>
                            </w:r>
                            <w:r>
                              <w:rPr>
                                <w:rFonts w:ascii="Times New Roman"/>
                                <w:spacing w:val="-7"/>
                              </w:rPr>
                              <w:t xml:space="preserve"> </w:t>
                            </w:r>
                            <w:r>
                              <w:rPr>
                                <w:rFonts w:ascii="Times New Roman"/>
                              </w:rPr>
                              <w:t>remember</w:t>
                            </w:r>
                            <w:r>
                              <w:rPr>
                                <w:rFonts w:ascii="Times New Roman"/>
                                <w:spacing w:val="-7"/>
                              </w:rPr>
                              <w:t xml:space="preserve"> </w:t>
                            </w:r>
                            <w:r>
                              <w:rPr>
                                <w:rFonts w:ascii="Times New Roman"/>
                              </w:rPr>
                              <w:t>that</w:t>
                            </w:r>
                            <w:r>
                              <w:rPr>
                                <w:rFonts w:ascii="Times New Roman"/>
                                <w:spacing w:val="-7"/>
                              </w:rPr>
                              <w:t xml:space="preserve"> </w:t>
                            </w:r>
                            <w:r>
                              <w:rPr>
                                <w:rFonts w:ascii="Times New Roman"/>
                              </w:rPr>
                              <w:t>inside</w:t>
                            </w:r>
                            <w:r>
                              <w:rPr>
                                <w:rFonts w:ascii="Times New Roman"/>
                                <w:spacing w:val="-7"/>
                              </w:rPr>
                              <w:t xml:space="preserve"> </w:t>
                            </w:r>
                            <w:r>
                              <w:rPr>
                                <w:rFonts w:ascii="Times New Roman"/>
                              </w:rPr>
                              <w:t>the</w:t>
                            </w:r>
                            <w:r>
                              <w:rPr>
                                <w:rFonts w:ascii="Times New Roman"/>
                                <w:spacing w:val="-7"/>
                              </w:rPr>
                              <w:t xml:space="preserve"> </w:t>
                            </w:r>
                            <w:r>
                              <w:rPr>
                                <w:rFonts w:ascii="Times New Roman"/>
                              </w:rPr>
                              <w:t>prison</w:t>
                            </w:r>
                            <w:r>
                              <w:rPr>
                                <w:rFonts w:ascii="Times New Roman"/>
                                <w:spacing w:val="-7"/>
                              </w:rPr>
                              <w:t xml:space="preserve"> </w:t>
                            </w:r>
                            <w:r>
                              <w:rPr>
                                <w:rFonts w:ascii="Times New Roman"/>
                              </w:rPr>
                              <w:t>it</w:t>
                            </w:r>
                            <w:r>
                              <w:rPr>
                                <w:rFonts w:ascii="Times New Roman"/>
                                <w:spacing w:val="-8"/>
                              </w:rPr>
                              <w:t xml:space="preserve"> </w:t>
                            </w:r>
                            <w:r>
                              <w:rPr>
                                <w:rFonts w:ascii="Times New Roman"/>
                              </w:rPr>
                              <w:t>is</w:t>
                            </w:r>
                            <w:r>
                              <w:rPr>
                                <w:rFonts w:ascii="Times New Roman"/>
                                <w:spacing w:val="-7"/>
                              </w:rPr>
                              <w:t xml:space="preserve"> </w:t>
                            </w:r>
                            <w:r>
                              <w:rPr>
                                <w:rFonts w:ascii="Times New Roman"/>
                              </w:rPr>
                              <w:t>not</w:t>
                            </w:r>
                            <w:r>
                              <w:rPr>
                                <w:rFonts w:ascii="Times New Roman"/>
                                <w:spacing w:val="-7"/>
                              </w:rPr>
                              <w:t xml:space="preserve"> </w:t>
                            </w:r>
                            <w:r>
                              <w:rPr>
                                <w:rFonts w:ascii="Times New Roman"/>
                              </w:rPr>
                              <w:t>possible</w:t>
                            </w:r>
                            <w:r>
                              <w:rPr>
                                <w:rFonts w:ascii="Times New Roman"/>
                                <w:spacing w:val="-7"/>
                              </w:rPr>
                              <w:t xml:space="preserve"> </w:t>
                            </w:r>
                            <w:r>
                              <w:rPr>
                                <w:rFonts w:ascii="Times New Roman"/>
                              </w:rPr>
                              <w:t>to</w:t>
                            </w:r>
                            <w:r>
                              <w:rPr>
                                <w:rFonts w:ascii="Times New Roman"/>
                                <w:spacing w:val="-6"/>
                              </w:rPr>
                              <w:t xml:space="preserve"> </w:t>
                            </w:r>
                            <w:r>
                              <w:rPr>
                                <w:rFonts w:ascii="Times New Roman"/>
                              </w:rPr>
                              <w:t>bring</w:t>
                            </w:r>
                            <w:r>
                              <w:rPr>
                                <w:rFonts w:ascii="Times New Roman"/>
                                <w:spacing w:val="-8"/>
                              </w:rPr>
                              <w:t xml:space="preserve"> </w:t>
                            </w:r>
                            <w:r>
                              <w:rPr>
                                <w:rFonts w:ascii="Times New Roman"/>
                              </w:rPr>
                              <w:t>mobile</w:t>
                            </w:r>
                            <w:r>
                              <w:rPr>
                                <w:rFonts w:ascii="Times New Roman"/>
                                <w:spacing w:val="-7"/>
                              </w:rPr>
                              <w:t xml:space="preserve"> </w:t>
                            </w:r>
                            <w:r>
                              <w:rPr>
                                <w:rFonts w:ascii="Times New Roman"/>
                              </w:rPr>
                              <w:t>phones,</w:t>
                            </w:r>
                            <w:r>
                              <w:rPr>
                                <w:rFonts w:ascii="Times New Roman"/>
                                <w:spacing w:val="-7"/>
                              </w:rPr>
                              <w:t xml:space="preserve"> </w:t>
                            </w:r>
                            <w:r>
                              <w:rPr>
                                <w:rFonts w:ascii="Times New Roman"/>
                              </w:rPr>
                              <w:t>bags,</w:t>
                            </w:r>
                            <w:r>
                              <w:rPr>
                                <w:rFonts w:ascii="Times New Roman"/>
                                <w:spacing w:val="-7"/>
                              </w:rPr>
                              <w:t xml:space="preserve"> </w:t>
                            </w:r>
                            <w:proofErr w:type="spellStart"/>
                            <w:r>
                              <w:rPr>
                                <w:rFonts w:ascii="Times New Roman"/>
                              </w:rPr>
                              <w:t>usb</w:t>
                            </w:r>
                            <w:proofErr w:type="spellEnd"/>
                            <w:r>
                              <w:rPr>
                                <w:rFonts w:ascii="Times New Roman"/>
                                <w:spacing w:val="-6"/>
                              </w:rPr>
                              <w:t xml:space="preserve"> </w:t>
                            </w:r>
                            <w:r>
                              <w:rPr>
                                <w:rFonts w:ascii="Times New Roman"/>
                              </w:rPr>
                              <w:t>sticks:</w:t>
                            </w:r>
                            <w:r>
                              <w:rPr>
                                <w:rFonts w:ascii="Times New Roman"/>
                                <w:spacing w:val="-7"/>
                              </w:rPr>
                              <w:t xml:space="preserve"> </w:t>
                            </w:r>
                            <w:r>
                              <w:rPr>
                                <w:rFonts w:ascii="Times New Roman"/>
                              </w:rPr>
                              <w:t>they</w:t>
                            </w:r>
                            <w:r>
                              <w:rPr>
                                <w:rFonts w:ascii="Times New Roman"/>
                                <w:spacing w:val="-6"/>
                              </w:rPr>
                              <w:t xml:space="preserve"> </w:t>
                            </w:r>
                            <w:r>
                              <w:rPr>
                                <w:rFonts w:ascii="Times New Roman"/>
                              </w:rPr>
                              <w:t>must</w:t>
                            </w:r>
                            <w:r>
                              <w:rPr>
                                <w:rFonts w:ascii="Times New Roman"/>
                                <w:spacing w:val="-7"/>
                              </w:rPr>
                              <w:t xml:space="preserve"> </w:t>
                            </w:r>
                            <w:r>
                              <w:rPr>
                                <w:rFonts w:ascii="Times New Roman"/>
                              </w:rPr>
                              <w:t>be left</w:t>
                            </w:r>
                            <w:r>
                              <w:rPr>
                                <w:rFonts w:ascii="Times New Roman"/>
                                <w:spacing w:val="-6"/>
                              </w:rPr>
                              <w:t xml:space="preserve"> </w:t>
                            </w:r>
                            <w:r>
                              <w:rPr>
                                <w:rFonts w:ascii="Times New Roman"/>
                              </w:rPr>
                              <w:t>at</w:t>
                            </w:r>
                            <w:r>
                              <w:rPr>
                                <w:rFonts w:ascii="Times New Roman"/>
                                <w:spacing w:val="-6"/>
                              </w:rPr>
                              <w:t xml:space="preserve"> </w:t>
                            </w:r>
                            <w:r>
                              <w:rPr>
                                <w:rFonts w:ascii="Times New Roman"/>
                              </w:rPr>
                              <w:t>the</w:t>
                            </w:r>
                            <w:r>
                              <w:rPr>
                                <w:rFonts w:ascii="Times New Roman"/>
                                <w:spacing w:val="-6"/>
                              </w:rPr>
                              <w:t xml:space="preserve"> </w:t>
                            </w:r>
                            <w:r>
                              <w:rPr>
                                <w:rFonts w:ascii="Times New Roman"/>
                              </w:rPr>
                              <w:t>entrance.</w:t>
                            </w:r>
                            <w:r>
                              <w:rPr>
                                <w:rFonts w:ascii="Times New Roman"/>
                                <w:spacing w:val="-6"/>
                              </w:rPr>
                              <w:t xml:space="preserve"> </w:t>
                            </w:r>
                            <w:r>
                              <w:rPr>
                                <w:rFonts w:ascii="Times New Roman"/>
                              </w:rPr>
                              <w:t>We</w:t>
                            </w:r>
                            <w:r>
                              <w:rPr>
                                <w:rFonts w:ascii="Times New Roman"/>
                                <w:spacing w:val="-6"/>
                              </w:rPr>
                              <w:t xml:space="preserve"> </w:t>
                            </w:r>
                            <w:r>
                              <w:rPr>
                                <w:rFonts w:ascii="Times New Roman"/>
                              </w:rPr>
                              <w:t>also</w:t>
                            </w:r>
                            <w:r>
                              <w:rPr>
                                <w:rFonts w:ascii="Times New Roman"/>
                                <w:spacing w:val="-5"/>
                              </w:rPr>
                              <w:t xml:space="preserve"> </w:t>
                            </w:r>
                            <w:r>
                              <w:rPr>
                                <w:rFonts w:ascii="Times New Roman"/>
                              </w:rPr>
                              <w:t>want</w:t>
                            </w:r>
                            <w:r>
                              <w:rPr>
                                <w:rFonts w:ascii="Times New Roman"/>
                                <w:spacing w:val="-6"/>
                              </w:rPr>
                              <w:t xml:space="preserve"> </w:t>
                            </w:r>
                            <w:r>
                              <w:rPr>
                                <w:rFonts w:ascii="Times New Roman"/>
                              </w:rPr>
                              <w:t>to</w:t>
                            </w:r>
                            <w:r>
                              <w:rPr>
                                <w:rFonts w:ascii="Times New Roman"/>
                                <w:spacing w:val="-5"/>
                              </w:rPr>
                              <w:t xml:space="preserve"> </w:t>
                            </w:r>
                            <w:r>
                              <w:rPr>
                                <w:rFonts w:ascii="Times New Roman"/>
                              </w:rPr>
                              <w:t>remind</w:t>
                            </w:r>
                            <w:r>
                              <w:rPr>
                                <w:rFonts w:ascii="Times New Roman"/>
                                <w:spacing w:val="-6"/>
                              </w:rPr>
                              <w:t xml:space="preserve"> </w:t>
                            </w:r>
                            <w:r>
                              <w:rPr>
                                <w:rFonts w:ascii="Times New Roman"/>
                              </w:rPr>
                              <w:t>you</w:t>
                            </w:r>
                            <w:r>
                              <w:rPr>
                                <w:rFonts w:ascii="Times New Roman"/>
                                <w:spacing w:val="-5"/>
                              </w:rPr>
                              <w:t xml:space="preserve"> </w:t>
                            </w:r>
                            <w:r>
                              <w:rPr>
                                <w:rFonts w:ascii="Times New Roman"/>
                              </w:rPr>
                              <w:t>to</w:t>
                            </w:r>
                            <w:r>
                              <w:rPr>
                                <w:rFonts w:ascii="Times New Roman"/>
                                <w:spacing w:val="-6"/>
                              </w:rPr>
                              <w:t xml:space="preserve"> </w:t>
                            </w:r>
                            <w:r>
                              <w:rPr>
                                <w:rFonts w:ascii="Times New Roman"/>
                              </w:rPr>
                              <w:t>bring</w:t>
                            </w:r>
                            <w:r>
                              <w:rPr>
                                <w:rFonts w:ascii="Times New Roman"/>
                                <w:spacing w:val="-6"/>
                              </w:rPr>
                              <w:t xml:space="preserve"> </w:t>
                            </w:r>
                            <w:r>
                              <w:rPr>
                                <w:rFonts w:ascii="Times New Roman"/>
                              </w:rPr>
                              <w:t>your</w:t>
                            </w:r>
                            <w:r>
                              <w:rPr>
                                <w:rFonts w:ascii="Times New Roman"/>
                                <w:spacing w:val="-6"/>
                              </w:rPr>
                              <w:t xml:space="preserve"> </w:t>
                            </w:r>
                            <w:r>
                              <w:rPr>
                                <w:rFonts w:ascii="Times New Roman"/>
                              </w:rPr>
                              <w:t>identity</w:t>
                            </w:r>
                            <w:r>
                              <w:rPr>
                                <w:rFonts w:ascii="Times New Roman"/>
                                <w:spacing w:val="-5"/>
                              </w:rPr>
                              <w:t xml:space="preserve"> </w:t>
                            </w:r>
                            <w:r>
                              <w:rPr>
                                <w:rFonts w:ascii="Times New Roman"/>
                              </w:rPr>
                              <w:t>card</w:t>
                            </w:r>
                            <w:r>
                              <w:rPr>
                                <w:rFonts w:ascii="Times New Roman"/>
                                <w:spacing w:val="-5"/>
                              </w:rPr>
                              <w:t xml:space="preserve"> </w:t>
                            </w:r>
                            <w:r>
                              <w:rPr>
                                <w:rFonts w:ascii="Times New Roman"/>
                              </w:rPr>
                              <w:t>and</w:t>
                            </w:r>
                            <w:r>
                              <w:rPr>
                                <w:rFonts w:ascii="Times New Roman"/>
                                <w:spacing w:val="-6"/>
                              </w:rPr>
                              <w:t xml:space="preserve"> </w:t>
                            </w:r>
                            <w:r>
                              <w:rPr>
                                <w:rFonts w:ascii="Times New Roman"/>
                              </w:rPr>
                              <w:t>be</w:t>
                            </w:r>
                            <w:r>
                              <w:rPr>
                                <w:rFonts w:ascii="Times New Roman"/>
                                <w:spacing w:val="-6"/>
                              </w:rPr>
                              <w:t xml:space="preserve"> </w:t>
                            </w:r>
                            <w:r>
                              <w:rPr>
                                <w:rFonts w:ascii="Times New Roman"/>
                              </w:rPr>
                              <w:t>very</w:t>
                            </w:r>
                            <w:r>
                              <w:rPr>
                                <w:rFonts w:ascii="Times New Roman"/>
                                <w:spacing w:val="-5"/>
                              </w:rPr>
                              <w:t xml:space="preserve"> </w:t>
                            </w:r>
                            <w:r>
                              <w:rPr>
                                <w:rFonts w:ascii="Times New Roman"/>
                              </w:rPr>
                              <w:t>punctual</w:t>
                            </w:r>
                            <w:r>
                              <w:rPr>
                                <w:rFonts w:ascii="Times New Roman"/>
                                <w:spacing w:val="-6"/>
                              </w:rPr>
                              <w:t xml:space="preserve"> </w:t>
                            </w:r>
                            <w:r>
                              <w:rPr>
                                <w:rFonts w:ascii="Times New Roman"/>
                              </w:rPr>
                              <w:t>to</w:t>
                            </w:r>
                            <w:r>
                              <w:rPr>
                                <w:rFonts w:ascii="Times New Roman"/>
                                <w:spacing w:val="-5"/>
                              </w:rPr>
                              <w:t xml:space="preserve"> </w:t>
                            </w:r>
                            <w:r>
                              <w:rPr>
                                <w:rFonts w:ascii="Times New Roman"/>
                              </w:rPr>
                              <w:t>respect</w:t>
                            </w:r>
                            <w:r>
                              <w:rPr>
                                <w:rFonts w:ascii="Times New Roman"/>
                                <w:spacing w:val="-6"/>
                              </w:rPr>
                              <w:t xml:space="preserve"> </w:t>
                            </w:r>
                            <w:r>
                              <w:rPr>
                                <w:rFonts w:ascii="Times New Roman"/>
                              </w:rPr>
                              <w:t>the time of other</w:t>
                            </w:r>
                            <w:r>
                              <w:rPr>
                                <w:rFonts w:ascii="Times New Roman"/>
                                <w:spacing w:val="-2"/>
                              </w:rPr>
                              <w:t xml:space="preserve"> </w:t>
                            </w:r>
                            <w:r>
                              <w:rPr>
                                <w:rFonts w:ascii="Times New Roman"/>
                              </w:rPr>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0.95pt;margin-top:12.95pt;width:493.4pt;height:65.8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" filled="f" strokeweight=".16969mm">
                <v:textbox inset="0,0,0,0">
                  <w:txbxContent>
                    <w:p w:rsidR="00B51B6B" w:rsidRDefault="00C75737">
                      <w:pPr>
                        <w:spacing w:before="17"/>
                        <w:ind w:left="109"/>
                        <w:rPr>
                          <w:rFonts w:ascii="Times New Roman"/>
                        </w:rPr>
                      </w:pPr>
                      <w:r>
                        <w:rPr>
                          <w:rFonts w:ascii="Times New Roman"/>
                        </w:rPr>
                        <w:t>PRACTICAL NOTE:</w:t>
                      </w:r>
                    </w:p>
                    <w:p w:rsidR="00B51B6B" w:rsidRDefault="00C75737">
                      <w:pPr>
                        <w:spacing w:before="1"/>
                        <w:ind w:left="109" w:right="106"/>
                        <w:jc w:val="both"/>
                        <w:rPr>
                          <w:rFonts w:ascii="Times New Roman"/>
                        </w:rPr>
                      </w:pPr>
                      <w:r>
                        <w:rPr>
                          <w:rFonts w:ascii="Times New Roman"/>
                        </w:rPr>
                        <w:t>Please</w:t>
                      </w:r>
                      <w:r>
                        <w:rPr>
                          <w:rFonts w:ascii="Times New Roman"/>
                          <w:spacing w:val="-7"/>
                        </w:rPr>
                        <w:t xml:space="preserve"> </w:t>
                      </w:r>
                      <w:r>
                        <w:rPr>
                          <w:rFonts w:ascii="Times New Roman"/>
                        </w:rPr>
                        <w:t>remember</w:t>
                      </w:r>
                      <w:r>
                        <w:rPr>
                          <w:rFonts w:ascii="Times New Roman"/>
                          <w:spacing w:val="-7"/>
                        </w:rPr>
                        <w:t xml:space="preserve"> </w:t>
                      </w:r>
                      <w:r>
                        <w:rPr>
                          <w:rFonts w:ascii="Times New Roman"/>
                        </w:rPr>
                        <w:t>that</w:t>
                      </w:r>
                      <w:r>
                        <w:rPr>
                          <w:rFonts w:ascii="Times New Roman"/>
                          <w:spacing w:val="-7"/>
                        </w:rPr>
                        <w:t xml:space="preserve"> </w:t>
                      </w:r>
                      <w:r>
                        <w:rPr>
                          <w:rFonts w:ascii="Times New Roman"/>
                        </w:rPr>
                        <w:t>inside</w:t>
                      </w:r>
                      <w:r>
                        <w:rPr>
                          <w:rFonts w:ascii="Times New Roman"/>
                          <w:spacing w:val="-7"/>
                        </w:rPr>
                        <w:t xml:space="preserve"> </w:t>
                      </w:r>
                      <w:r>
                        <w:rPr>
                          <w:rFonts w:ascii="Times New Roman"/>
                        </w:rPr>
                        <w:t>the</w:t>
                      </w:r>
                      <w:r>
                        <w:rPr>
                          <w:rFonts w:ascii="Times New Roman"/>
                          <w:spacing w:val="-7"/>
                        </w:rPr>
                        <w:t xml:space="preserve"> </w:t>
                      </w:r>
                      <w:r>
                        <w:rPr>
                          <w:rFonts w:ascii="Times New Roman"/>
                        </w:rPr>
                        <w:t>prison</w:t>
                      </w:r>
                      <w:r>
                        <w:rPr>
                          <w:rFonts w:ascii="Times New Roman"/>
                          <w:spacing w:val="-7"/>
                        </w:rPr>
                        <w:t xml:space="preserve"> </w:t>
                      </w:r>
                      <w:r>
                        <w:rPr>
                          <w:rFonts w:ascii="Times New Roman"/>
                        </w:rPr>
                        <w:t>it</w:t>
                      </w:r>
                      <w:r>
                        <w:rPr>
                          <w:rFonts w:ascii="Times New Roman"/>
                          <w:spacing w:val="-8"/>
                        </w:rPr>
                        <w:t xml:space="preserve"> </w:t>
                      </w:r>
                      <w:r>
                        <w:rPr>
                          <w:rFonts w:ascii="Times New Roman"/>
                        </w:rPr>
                        <w:t>is</w:t>
                      </w:r>
                      <w:r>
                        <w:rPr>
                          <w:rFonts w:ascii="Times New Roman"/>
                          <w:spacing w:val="-7"/>
                        </w:rPr>
                        <w:t xml:space="preserve"> </w:t>
                      </w:r>
                      <w:r>
                        <w:rPr>
                          <w:rFonts w:ascii="Times New Roman"/>
                        </w:rPr>
                        <w:t>not</w:t>
                      </w:r>
                      <w:r>
                        <w:rPr>
                          <w:rFonts w:ascii="Times New Roman"/>
                          <w:spacing w:val="-7"/>
                        </w:rPr>
                        <w:t xml:space="preserve"> </w:t>
                      </w:r>
                      <w:r>
                        <w:rPr>
                          <w:rFonts w:ascii="Times New Roman"/>
                        </w:rPr>
                        <w:t>possible</w:t>
                      </w:r>
                      <w:r>
                        <w:rPr>
                          <w:rFonts w:ascii="Times New Roman"/>
                          <w:spacing w:val="-7"/>
                        </w:rPr>
                        <w:t xml:space="preserve"> </w:t>
                      </w:r>
                      <w:r>
                        <w:rPr>
                          <w:rFonts w:ascii="Times New Roman"/>
                        </w:rPr>
                        <w:t>to</w:t>
                      </w:r>
                      <w:r>
                        <w:rPr>
                          <w:rFonts w:ascii="Times New Roman"/>
                          <w:spacing w:val="-6"/>
                        </w:rPr>
                        <w:t xml:space="preserve"> </w:t>
                      </w:r>
                      <w:r>
                        <w:rPr>
                          <w:rFonts w:ascii="Times New Roman"/>
                        </w:rPr>
                        <w:t>bring</w:t>
                      </w:r>
                      <w:r>
                        <w:rPr>
                          <w:rFonts w:ascii="Times New Roman"/>
                          <w:spacing w:val="-8"/>
                        </w:rPr>
                        <w:t xml:space="preserve"> </w:t>
                      </w:r>
                      <w:r>
                        <w:rPr>
                          <w:rFonts w:ascii="Times New Roman"/>
                        </w:rPr>
                        <w:t>mobile</w:t>
                      </w:r>
                      <w:r>
                        <w:rPr>
                          <w:rFonts w:ascii="Times New Roman"/>
                          <w:spacing w:val="-7"/>
                        </w:rPr>
                        <w:t xml:space="preserve"> </w:t>
                      </w:r>
                      <w:r>
                        <w:rPr>
                          <w:rFonts w:ascii="Times New Roman"/>
                        </w:rPr>
                        <w:t>phones,</w:t>
                      </w:r>
                      <w:r>
                        <w:rPr>
                          <w:rFonts w:ascii="Times New Roman"/>
                          <w:spacing w:val="-7"/>
                        </w:rPr>
                        <w:t xml:space="preserve"> </w:t>
                      </w:r>
                      <w:r>
                        <w:rPr>
                          <w:rFonts w:ascii="Times New Roman"/>
                        </w:rPr>
                        <w:t>bags,</w:t>
                      </w:r>
                      <w:r>
                        <w:rPr>
                          <w:rFonts w:ascii="Times New Roman"/>
                          <w:spacing w:val="-7"/>
                        </w:rPr>
                        <w:t xml:space="preserve"> </w:t>
                      </w:r>
                      <w:proofErr w:type="spellStart"/>
                      <w:r>
                        <w:rPr>
                          <w:rFonts w:ascii="Times New Roman"/>
                        </w:rPr>
                        <w:t>usb</w:t>
                      </w:r>
                      <w:proofErr w:type="spellEnd"/>
                      <w:r>
                        <w:rPr>
                          <w:rFonts w:ascii="Times New Roman"/>
                          <w:spacing w:val="-6"/>
                        </w:rPr>
                        <w:t xml:space="preserve"> </w:t>
                      </w:r>
                      <w:r>
                        <w:rPr>
                          <w:rFonts w:ascii="Times New Roman"/>
                        </w:rPr>
                        <w:t>sticks:</w:t>
                      </w:r>
                      <w:r>
                        <w:rPr>
                          <w:rFonts w:ascii="Times New Roman"/>
                          <w:spacing w:val="-7"/>
                        </w:rPr>
                        <w:t xml:space="preserve"> </w:t>
                      </w:r>
                      <w:r>
                        <w:rPr>
                          <w:rFonts w:ascii="Times New Roman"/>
                        </w:rPr>
                        <w:t>they</w:t>
                      </w:r>
                      <w:r>
                        <w:rPr>
                          <w:rFonts w:ascii="Times New Roman"/>
                          <w:spacing w:val="-6"/>
                        </w:rPr>
                        <w:t xml:space="preserve"> </w:t>
                      </w:r>
                      <w:r>
                        <w:rPr>
                          <w:rFonts w:ascii="Times New Roman"/>
                        </w:rPr>
                        <w:t>must</w:t>
                      </w:r>
                      <w:r>
                        <w:rPr>
                          <w:rFonts w:ascii="Times New Roman"/>
                          <w:spacing w:val="-7"/>
                        </w:rPr>
                        <w:t xml:space="preserve"> </w:t>
                      </w:r>
                      <w:r>
                        <w:rPr>
                          <w:rFonts w:ascii="Times New Roman"/>
                        </w:rPr>
                        <w:t>be left</w:t>
                      </w:r>
                      <w:r>
                        <w:rPr>
                          <w:rFonts w:ascii="Times New Roman"/>
                          <w:spacing w:val="-6"/>
                        </w:rPr>
                        <w:t xml:space="preserve"> </w:t>
                      </w:r>
                      <w:r>
                        <w:rPr>
                          <w:rFonts w:ascii="Times New Roman"/>
                        </w:rPr>
                        <w:t>at</w:t>
                      </w:r>
                      <w:r>
                        <w:rPr>
                          <w:rFonts w:ascii="Times New Roman"/>
                          <w:spacing w:val="-6"/>
                        </w:rPr>
                        <w:t xml:space="preserve"> </w:t>
                      </w:r>
                      <w:r>
                        <w:rPr>
                          <w:rFonts w:ascii="Times New Roman"/>
                        </w:rPr>
                        <w:t>the</w:t>
                      </w:r>
                      <w:r>
                        <w:rPr>
                          <w:rFonts w:ascii="Times New Roman"/>
                          <w:spacing w:val="-6"/>
                        </w:rPr>
                        <w:t xml:space="preserve"> </w:t>
                      </w:r>
                      <w:r>
                        <w:rPr>
                          <w:rFonts w:ascii="Times New Roman"/>
                        </w:rPr>
                        <w:t>entrance.</w:t>
                      </w:r>
                      <w:r>
                        <w:rPr>
                          <w:rFonts w:ascii="Times New Roman"/>
                          <w:spacing w:val="-6"/>
                        </w:rPr>
                        <w:t xml:space="preserve"> </w:t>
                      </w:r>
                      <w:r>
                        <w:rPr>
                          <w:rFonts w:ascii="Times New Roman"/>
                        </w:rPr>
                        <w:t>We</w:t>
                      </w:r>
                      <w:r>
                        <w:rPr>
                          <w:rFonts w:ascii="Times New Roman"/>
                          <w:spacing w:val="-6"/>
                        </w:rPr>
                        <w:t xml:space="preserve"> </w:t>
                      </w:r>
                      <w:r>
                        <w:rPr>
                          <w:rFonts w:ascii="Times New Roman"/>
                        </w:rPr>
                        <w:t>also</w:t>
                      </w:r>
                      <w:r>
                        <w:rPr>
                          <w:rFonts w:ascii="Times New Roman"/>
                          <w:spacing w:val="-5"/>
                        </w:rPr>
                        <w:t xml:space="preserve"> </w:t>
                      </w:r>
                      <w:r>
                        <w:rPr>
                          <w:rFonts w:ascii="Times New Roman"/>
                        </w:rPr>
                        <w:t>want</w:t>
                      </w:r>
                      <w:r>
                        <w:rPr>
                          <w:rFonts w:ascii="Times New Roman"/>
                          <w:spacing w:val="-6"/>
                        </w:rPr>
                        <w:t xml:space="preserve"> </w:t>
                      </w:r>
                      <w:r>
                        <w:rPr>
                          <w:rFonts w:ascii="Times New Roman"/>
                        </w:rPr>
                        <w:t>to</w:t>
                      </w:r>
                      <w:r>
                        <w:rPr>
                          <w:rFonts w:ascii="Times New Roman"/>
                          <w:spacing w:val="-5"/>
                        </w:rPr>
                        <w:t xml:space="preserve"> </w:t>
                      </w:r>
                      <w:r>
                        <w:rPr>
                          <w:rFonts w:ascii="Times New Roman"/>
                        </w:rPr>
                        <w:t>remind</w:t>
                      </w:r>
                      <w:r>
                        <w:rPr>
                          <w:rFonts w:ascii="Times New Roman"/>
                          <w:spacing w:val="-6"/>
                        </w:rPr>
                        <w:t xml:space="preserve"> </w:t>
                      </w:r>
                      <w:r>
                        <w:rPr>
                          <w:rFonts w:ascii="Times New Roman"/>
                        </w:rPr>
                        <w:t>you</w:t>
                      </w:r>
                      <w:r>
                        <w:rPr>
                          <w:rFonts w:ascii="Times New Roman"/>
                          <w:spacing w:val="-5"/>
                        </w:rPr>
                        <w:t xml:space="preserve"> </w:t>
                      </w:r>
                      <w:r>
                        <w:rPr>
                          <w:rFonts w:ascii="Times New Roman"/>
                        </w:rPr>
                        <w:t>to</w:t>
                      </w:r>
                      <w:r>
                        <w:rPr>
                          <w:rFonts w:ascii="Times New Roman"/>
                          <w:spacing w:val="-6"/>
                        </w:rPr>
                        <w:t xml:space="preserve"> </w:t>
                      </w:r>
                      <w:r>
                        <w:rPr>
                          <w:rFonts w:ascii="Times New Roman"/>
                        </w:rPr>
                        <w:t>bring</w:t>
                      </w:r>
                      <w:r>
                        <w:rPr>
                          <w:rFonts w:ascii="Times New Roman"/>
                          <w:spacing w:val="-6"/>
                        </w:rPr>
                        <w:t xml:space="preserve"> </w:t>
                      </w:r>
                      <w:r>
                        <w:rPr>
                          <w:rFonts w:ascii="Times New Roman"/>
                        </w:rPr>
                        <w:t>your</w:t>
                      </w:r>
                      <w:r>
                        <w:rPr>
                          <w:rFonts w:ascii="Times New Roman"/>
                          <w:spacing w:val="-6"/>
                        </w:rPr>
                        <w:t xml:space="preserve"> </w:t>
                      </w:r>
                      <w:r>
                        <w:rPr>
                          <w:rFonts w:ascii="Times New Roman"/>
                        </w:rPr>
                        <w:t>identity</w:t>
                      </w:r>
                      <w:r>
                        <w:rPr>
                          <w:rFonts w:ascii="Times New Roman"/>
                          <w:spacing w:val="-5"/>
                        </w:rPr>
                        <w:t xml:space="preserve"> </w:t>
                      </w:r>
                      <w:r>
                        <w:rPr>
                          <w:rFonts w:ascii="Times New Roman"/>
                        </w:rPr>
                        <w:t>card</w:t>
                      </w:r>
                      <w:r>
                        <w:rPr>
                          <w:rFonts w:ascii="Times New Roman"/>
                          <w:spacing w:val="-5"/>
                        </w:rPr>
                        <w:t xml:space="preserve"> </w:t>
                      </w:r>
                      <w:r>
                        <w:rPr>
                          <w:rFonts w:ascii="Times New Roman"/>
                        </w:rPr>
                        <w:t>and</w:t>
                      </w:r>
                      <w:r>
                        <w:rPr>
                          <w:rFonts w:ascii="Times New Roman"/>
                          <w:spacing w:val="-6"/>
                        </w:rPr>
                        <w:t xml:space="preserve"> </w:t>
                      </w:r>
                      <w:r>
                        <w:rPr>
                          <w:rFonts w:ascii="Times New Roman"/>
                        </w:rPr>
                        <w:t>be</w:t>
                      </w:r>
                      <w:r>
                        <w:rPr>
                          <w:rFonts w:ascii="Times New Roman"/>
                          <w:spacing w:val="-6"/>
                        </w:rPr>
                        <w:t xml:space="preserve"> </w:t>
                      </w:r>
                      <w:r>
                        <w:rPr>
                          <w:rFonts w:ascii="Times New Roman"/>
                        </w:rPr>
                        <w:t>very</w:t>
                      </w:r>
                      <w:r>
                        <w:rPr>
                          <w:rFonts w:ascii="Times New Roman"/>
                          <w:spacing w:val="-5"/>
                        </w:rPr>
                        <w:t xml:space="preserve"> </w:t>
                      </w:r>
                      <w:r>
                        <w:rPr>
                          <w:rFonts w:ascii="Times New Roman"/>
                        </w:rPr>
                        <w:t>punctual</w:t>
                      </w:r>
                      <w:r>
                        <w:rPr>
                          <w:rFonts w:ascii="Times New Roman"/>
                          <w:spacing w:val="-6"/>
                        </w:rPr>
                        <w:t xml:space="preserve"> </w:t>
                      </w:r>
                      <w:r>
                        <w:rPr>
                          <w:rFonts w:ascii="Times New Roman"/>
                        </w:rPr>
                        <w:t>to</w:t>
                      </w:r>
                      <w:r>
                        <w:rPr>
                          <w:rFonts w:ascii="Times New Roman"/>
                          <w:spacing w:val="-5"/>
                        </w:rPr>
                        <w:t xml:space="preserve"> </w:t>
                      </w:r>
                      <w:r>
                        <w:rPr>
                          <w:rFonts w:ascii="Times New Roman"/>
                        </w:rPr>
                        <w:t>respect</w:t>
                      </w:r>
                      <w:r>
                        <w:rPr>
                          <w:rFonts w:ascii="Times New Roman"/>
                          <w:spacing w:val="-6"/>
                        </w:rPr>
                        <w:t xml:space="preserve"> </w:t>
                      </w:r>
                      <w:r>
                        <w:rPr>
                          <w:rFonts w:ascii="Times New Roman"/>
                        </w:rPr>
                        <w:t>the time of other</w:t>
                      </w:r>
                      <w:r>
                        <w:rPr>
                          <w:rFonts w:ascii="Times New Roman"/>
                          <w:spacing w:val="-2"/>
                        </w:rPr>
                        <w:t xml:space="preserve"> </w:t>
                      </w:r>
                      <w:r>
                        <w:rPr>
                          <w:rFonts w:ascii="Times New Roman"/>
                        </w:rPr>
                        <w:t>people.</w:t>
                      </w:r>
                    </w:p>
                  </w:txbxContent>
                </v:textbox>
                <w10:wrap type="topAndBottom" anchorx="page"/>
              </v:shape>
            </w:pict>
          </mc:Fallback>
        </mc:AlternateContent>
      </w:r>
    </w:p>
    <w:p w:rsidR="00B51B6B" w:rsidRDefault="00B51B6B">
      <w:pPr>
        <w:pStyle w:val="BodyText"/>
        <w:spacing w:before="5"/>
        <w:rPr>
          <w:rFonts w:ascii="Times New Roman"/>
          <w:b/>
          <w:sz w:val="11"/>
        </w:rPr>
      </w:pPr>
    </w:p>
    <w:p w:rsidR="00B51B6B" w:rsidRDefault="00C75737">
      <w:pPr>
        <w:spacing w:before="91"/>
        <w:ind w:left="3845" w:right="3846"/>
        <w:jc w:val="center"/>
        <w:rPr>
          <w:rFonts w:ascii="Times New Roman"/>
          <w:b/>
        </w:rPr>
      </w:pPr>
      <w:r>
        <w:rPr>
          <w:rFonts w:ascii="Times New Roman"/>
          <w:b/>
        </w:rPr>
        <w:t>OBSERVATION GRID</w:t>
      </w:r>
    </w:p>
    <w:p w:rsidR="00B51B6B" w:rsidRDefault="00C75737">
      <w:pPr>
        <w:ind w:left="1645"/>
        <w:rPr>
          <w:rFonts w:ascii="Times New Roman" w:hAnsi="Times New Roman"/>
          <w:b/>
        </w:rPr>
      </w:pPr>
      <w:r>
        <w:rPr>
          <w:rFonts w:ascii="Times New Roman" w:hAnsi="Times New Roman"/>
          <w:b/>
        </w:rPr>
        <w:t>LEGAL CLINIC PRISON AND RIGHTS I – UNIVERSITY OF TURIN</w:t>
      </w:r>
    </w:p>
    <w:p w:rsidR="00B51B6B" w:rsidRDefault="00B51B6B">
      <w:pPr>
        <w:pStyle w:val="BodyText"/>
        <w:spacing w:before="11"/>
        <w:rPr>
          <w:rFonts w:ascii="Times New Roman"/>
          <w:b/>
          <w:sz w:val="21"/>
        </w:rPr>
      </w:pPr>
    </w:p>
    <w:p w:rsidR="00B51B6B" w:rsidRDefault="00C75737">
      <w:pPr>
        <w:ind w:left="233" w:right="228"/>
        <w:jc w:val="both"/>
        <w:rPr>
          <w:rFonts w:ascii="Times New Roman" w:hAnsi="Times New Roman"/>
        </w:rPr>
      </w:pPr>
      <w:r>
        <w:rPr>
          <w:rFonts w:ascii="Times New Roman" w:hAnsi="Times New Roman"/>
        </w:rPr>
        <w:t>In order to better understand the penitentiary life conditions and the prisoners’ legal needs, attention must be paid to some sensitive aspects during the visits to these in</w:t>
      </w:r>
      <w:r>
        <w:rPr>
          <w:rFonts w:ascii="Times New Roman" w:hAnsi="Times New Roman"/>
        </w:rPr>
        <w:t xml:space="preserve">stitutions. The life inside the prison, in fact, is made up of relationships with people with different roles, of routines, of relationships, albeit mediated, with the outside world. Norms and practices regulate these aspects and we must keep them in mind </w:t>
      </w:r>
      <w:r>
        <w:rPr>
          <w:rFonts w:ascii="Times New Roman" w:hAnsi="Times New Roman"/>
        </w:rPr>
        <w:t>when we move about within.</w:t>
      </w:r>
    </w:p>
    <w:p w:rsidR="00B51B6B" w:rsidRDefault="00B51B6B">
      <w:pPr>
        <w:pStyle w:val="BodyText"/>
        <w:rPr>
          <w:rFonts w:ascii="Times New Roman"/>
          <w:sz w:val="22"/>
        </w:rPr>
      </w:pPr>
    </w:p>
    <w:p w:rsidR="00B51B6B" w:rsidRDefault="00C75737">
      <w:pPr>
        <w:spacing w:line="253" w:lineRule="exact"/>
        <w:ind w:left="233"/>
        <w:rPr>
          <w:rFonts w:ascii="Times New Roman"/>
        </w:rPr>
      </w:pPr>
      <w:r>
        <w:rPr>
          <w:rFonts w:ascii="Times New Roman"/>
        </w:rPr>
        <w:t>We ask you to read these points before the visit and keep them in mind.</w:t>
      </w:r>
    </w:p>
    <w:p w:rsidR="00B51B6B" w:rsidRDefault="00C75737">
      <w:pPr>
        <w:ind w:left="232" w:right="231"/>
        <w:jc w:val="both"/>
        <w:rPr>
          <w:rFonts w:ascii="Times New Roman"/>
        </w:rPr>
      </w:pPr>
      <w:r>
        <w:rPr>
          <w:rFonts w:ascii="Times New Roman"/>
        </w:rPr>
        <w:t xml:space="preserve">In the evening or at the latest in the morning after your visit, (in order to have a "hot" reading) we ask you to answer and </w:t>
      </w:r>
      <w:r>
        <w:rPr>
          <w:rFonts w:ascii="Times New Roman"/>
          <w:u w:val="single"/>
        </w:rPr>
        <w:t xml:space="preserve">send the teacher the completed </w:t>
      </w:r>
      <w:r>
        <w:rPr>
          <w:rFonts w:ascii="Times New Roman"/>
          <w:u w:val="single"/>
        </w:rPr>
        <w:t>form</w:t>
      </w:r>
      <w:r>
        <w:rPr>
          <w:rFonts w:ascii="Times New Roman"/>
        </w:rPr>
        <w:t>: we remind you that the legal clinic works to the extent that each participant is committed to making it work.</w:t>
      </w:r>
    </w:p>
    <w:p w:rsidR="00B51B6B" w:rsidRDefault="00B51B6B">
      <w:pPr>
        <w:pStyle w:val="BodyText"/>
        <w:rPr>
          <w:rFonts w:ascii="Times New Roman"/>
          <w:sz w:val="22"/>
        </w:rPr>
      </w:pPr>
    </w:p>
    <w:p w:rsidR="00B51B6B" w:rsidRDefault="00C75737">
      <w:pPr>
        <w:ind w:left="232" w:right="254"/>
        <w:rPr>
          <w:rFonts w:ascii="Times New Roman"/>
        </w:rPr>
      </w:pPr>
      <w:r>
        <w:rPr>
          <w:rFonts w:ascii="Times New Roman"/>
        </w:rPr>
        <w:t>Tutors can direct the next meeting on the more "critical" or less clear points identified through these grids. You will probably not be abl</w:t>
      </w:r>
      <w:r>
        <w:rPr>
          <w:rFonts w:ascii="Times New Roman"/>
        </w:rPr>
        <w:t>e to answer all the questions: do not worry. It is not an exam. We ask you to try to</w:t>
      </w:r>
      <w:r>
        <w:rPr>
          <w:rFonts w:ascii="Times New Roman"/>
          <w:spacing w:val="-9"/>
        </w:rPr>
        <w:t xml:space="preserve"> </w:t>
      </w:r>
      <w:r>
        <w:rPr>
          <w:rFonts w:ascii="Times New Roman"/>
        </w:rPr>
        <w:t>answer</w:t>
      </w:r>
      <w:r>
        <w:rPr>
          <w:rFonts w:ascii="Times New Roman"/>
          <w:spacing w:val="-9"/>
        </w:rPr>
        <w:t xml:space="preserve"> </w:t>
      </w:r>
      <w:r>
        <w:rPr>
          <w:rFonts w:ascii="Times New Roman"/>
        </w:rPr>
        <w:t>within</w:t>
      </w:r>
      <w:r>
        <w:rPr>
          <w:rFonts w:ascii="Times New Roman"/>
          <w:spacing w:val="-9"/>
        </w:rPr>
        <w:t xml:space="preserve"> </w:t>
      </w:r>
      <w:r>
        <w:rPr>
          <w:rFonts w:ascii="Times New Roman"/>
        </w:rPr>
        <w:t>the</w:t>
      </w:r>
      <w:r>
        <w:rPr>
          <w:rFonts w:ascii="Times New Roman"/>
          <w:spacing w:val="-10"/>
        </w:rPr>
        <w:t xml:space="preserve"> </w:t>
      </w:r>
      <w:r>
        <w:rPr>
          <w:rFonts w:ascii="Times New Roman"/>
        </w:rPr>
        <w:t>limits</w:t>
      </w:r>
      <w:r>
        <w:rPr>
          <w:rFonts w:ascii="Times New Roman"/>
          <w:spacing w:val="-9"/>
        </w:rPr>
        <w:t xml:space="preserve"> </w:t>
      </w:r>
      <w:r>
        <w:rPr>
          <w:rFonts w:ascii="Times New Roman"/>
        </w:rPr>
        <w:t>of</w:t>
      </w:r>
      <w:r>
        <w:rPr>
          <w:rFonts w:ascii="Times New Roman"/>
          <w:spacing w:val="-9"/>
        </w:rPr>
        <w:t xml:space="preserve"> </w:t>
      </w:r>
      <w:r>
        <w:rPr>
          <w:rFonts w:ascii="Times New Roman"/>
        </w:rPr>
        <w:t>what</w:t>
      </w:r>
      <w:r>
        <w:rPr>
          <w:rFonts w:ascii="Times New Roman"/>
          <w:spacing w:val="-9"/>
        </w:rPr>
        <w:t xml:space="preserve"> </w:t>
      </w:r>
      <w:r>
        <w:rPr>
          <w:rFonts w:ascii="Times New Roman"/>
        </w:rPr>
        <w:t>you</w:t>
      </w:r>
      <w:r>
        <w:rPr>
          <w:rFonts w:ascii="Times New Roman"/>
          <w:spacing w:val="-9"/>
        </w:rPr>
        <w:t xml:space="preserve"> </w:t>
      </w:r>
      <w:r>
        <w:rPr>
          <w:rFonts w:ascii="Times New Roman"/>
        </w:rPr>
        <w:t>have</w:t>
      </w:r>
      <w:r>
        <w:rPr>
          <w:rFonts w:ascii="Times New Roman"/>
          <w:spacing w:val="-10"/>
        </w:rPr>
        <w:t xml:space="preserve"> </w:t>
      </w:r>
      <w:r>
        <w:rPr>
          <w:rFonts w:ascii="Times New Roman"/>
        </w:rPr>
        <w:t>seen</w:t>
      </w:r>
      <w:r>
        <w:rPr>
          <w:rFonts w:ascii="Times New Roman"/>
          <w:spacing w:val="-9"/>
        </w:rPr>
        <w:t xml:space="preserve"> </w:t>
      </w:r>
      <w:r>
        <w:rPr>
          <w:rFonts w:ascii="Times New Roman"/>
        </w:rPr>
        <w:t>and</w:t>
      </w:r>
      <w:r>
        <w:rPr>
          <w:rFonts w:ascii="Times New Roman"/>
          <w:spacing w:val="-9"/>
        </w:rPr>
        <w:t xml:space="preserve"> </w:t>
      </w:r>
      <w:r>
        <w:rPr>
          <w:rFonts w:ascii="Times New Roman"/>
        </w:rPr>
        <w:t>heard.</w:t>
      </w:r>
      <w:r>
        <w:rPr>
          <w:rFonts w:ascii="Times New Roman"/>
          <w:spacing w:val="-9"/>
        </w:rPr>
        <w:t xml:space="preserve"> </w:t>
      </w:r>
      <w:r>
        <w:rPr>
          <w:rFonts w:ascii="Times New Roman"/>
        </w:rPr>
        <w:t>The</w:t>
      </w:r>
      <w:r>
        <w:rPr>
          <w:rFonts w:ascii="Times New Roman"/>
          <w:spacing w:val="-10"/>
        </w:rPr>
        <w:t xml:space="preserve"> </w:t>
      </w:r>
      <w:r>
        <w:rPr>
          <w:rFonts w:ascii="Times New Roman"/>
        </w:rPr>
        <w:t>aim</w:t>
      </w:r>
      <w:r>
        <w:rPr>
          <w:rFonts w:ascii="Times New Roman"/>
          <w:spacing w:val="-10"/>
        </w:rPr>
        <w:t xml:space="preserve"> </w:t>
      </w:r>
      <w:r>
        <w:rPr>
          <w:rFonts w:ascii="Times New Roman"/>
        </w:rPr>
        <w:t>of</w:t>
      </w:r>
      <w:r>
        <w:rPr>
          <w:rFonts w:ascii="Times New Roman"/>
          <w:spacing w:val="-9"/>
        </w:rPr>
        <w:t xml:space="preserve"> </w:t>
      </w:r>
      <w:r>
        <w:rPr>
          <w:rFonts w:ascii="Times New Roman"/>
        </w:rPr>
        <w:t>this</w:t>
      </w:r>
      <w:r>
        <w:rPr>
          <w:rFonts w:ascii="Times New Roman"/>
          <w:spacing w:val="-10"/>
        </w:rPr>
        <w:t xml:space="preserve"> </w:t>
      </w:r>
      <w:r>
        <w:rPr>
          <w:rFonts w:ascii="Times New Roman"/>
        </w:rPr>
        <w:t>tool</w:t>
      </w:r>
      <w:r>
        <w:rPr>
          <w:rFonts w:ascii="Times New Roman"/>
          <w:spacing w:val="-9"/>
        </w:rPr>
        <w:t xml:space="preserve"> </w:t>
      </w:r>
      <w:r>
        <w:rPr>
          <w:rFonts w:ascii="Times New Roman"/>
        </w:rPr>
        <w:t>is</w:t>
      </w:r>
      <w:r>
        <w:rPr>
          <w:rFonts w:ascii="Times New Roman"/>
          <w:spacing w:val="-10"/>
        </w:rPr>
        <w:t xml:space="preserve"> </w:t>
      </w:r>
      <w:r>
        <w:rPr>
          <w:rFonts w:ascii="Times New Roman"/>
        </w:rPr>
        <w:t>to</w:t>
      </w:r>
      <w:r>
        <w:rPr>
          <w:rFonts w:ascii="Times New Roman"/>
          <w:spacing w:val="-9"/>
        </w:rPr>
        <w:t xml:space="preserve"> </w:t>
      </w:r>
      <w:r>
        <w:rPr>
          <w:rFonts w:ascii="Times New Roman"/>
        </w:rPr>
        <w:t>offer</w:t>
      </w:r>
      <w:r>
        <w:rPr>
          <w:rFonts w:ascii="Times New Roman"/>
          <w:spacing w:val="-9"/>
        </w:rPr>
        <w:t xml:space="preserve"> </w:t>
      </w:r>
      <w:r>
        <w:rPr>
          <w:rFonts w:ascii="Times New Roman"/>
        </w:rPr>
        <w:t>you</w:t>
      </w:r>
      <w:r>
        <w:rPr>
          <w:rFonts w:ascii="Times New Roman"/>
          <w:spacing w:val="-10"/>
        </w:rPr>
        <w:t xml:space="preserve"> </w:t>
      </w:r>
      <w:r>
        <w:rPr>
          <w:rFonts w:ascii="Times New Roman"/>
        </w:rPr>
        <w:t>a</w:t>
      </w:r>
      <w:r>
        <w:rPr>
          <w:rFonts w:ascii="Times New Roman"/>
          <w:spacing w:val="-10"/>
        </w:rPr>
        <w:t xml:space="preserve"> </w:t>
      </w:r>
      <w:r>
        <w:rPr>
          <w:rFonts w:ascii="Times New Roman"/>
        </w:rPr>
        <w:t>grid</w:t>
      </w:r>
      <w:r>
        <w:rPr>
          <w:rFonts w:ascii="Times New Roman"/>
          <w:spacing w:val="-9"/>
        </w:rPr>
        <w:t xml:space="preserve"> </w:t>
      </w:r>
      <w:r>
        <w:rPr>
          <w:rFonts w:ascii="Times New Roman"/>
        </w:rPr>
        <w:t>in</w:t>
      </w:r>
      <w:r>
        <w:rPr>
          <w:rFonts w:ascii="Times New Roman"/>
          <w:spacing w:val="-9"/>
        </w:rPr>
        <w:t xml:space="preserve"> </w:t>
      </w:r>
      <w:r>
        <w:rPr>
          <w:rFonts w:ascii="Times New Roman"/>
        </w:rPr>
        <w:t>which to insert the many stimuli that you will receive and then help you to reflect in a "guided"</w:t>
      </w:r>
      <w:r>
        <w:rPr>
          <w:rFonts w:ascii="Times New Roman"/>
          <w:spacing w:val="-22"/>
        </w:rPr>
        <w:t xml:space="preserve"> </w:t>
      </w:r>
      <w:r>
        <w:rPr>
          <w:rFonts w:ascii="Times New Roman"/>
        </w:rPr>
        <w:t>way.</w:t>
      </w:r>
    </w:p>
    <w:p w:rsidR="00B51B6B" w:rsidRDefault="00B51B6B">
      <w:pPr>
        <w:pStyle w:val="BodyText"/>
        <w:rPr>
          <w:rFonts w:ascii="Times New Roman"/>
        </w:rPr>
      </w:pPr>
    </w:p>
    <w:p w:rsidR="00B51B6B" w:rsidRDefault="00B51B6B">
      <w:pPr>
        <w:pStyle w:val="BodyText"/>
        <w:rPr>
          <w:rFonts w:ascii="Times New Roman"/>
          <w:sz w:val="20"/>
        </w:rPr>
      </w:pPr>
    </w:p>
    <w:p w:rsidR="00B51B6B" w:rsidRDefault="00C75737">
      <w:pPr>
        <w:pStyle w:val="ListParagraph"/>
        <w:numPr>
          <w:ilvl w:val="0"/>
          <w:numId w:val="3"/>
        </w:numPr>
        <w:tabs>
          <w:tab w:val="left" w:pos="1019"/>
        </w:tabs>
        <w:jc w:val="left"/>
      </w:pPr>
      <w:r>
        <w:t>METHODOLOGICAL NOTE</w:t>
      </w:r>
    </w:p>
    <w:p w:rsidR="00B51B6B" w:rsidRDefault="00B51B6B">
      <w:pPr>
        <w:pStyle w:val="BodyText"/>
        <w:rPr>
          <w:rFonts w:ascii="Times New Roman"/>
          <w:sz w:val="22"/>
        </w:rPr>
      </w:pPr>
    </w:p>
    <w:p w:rsidR="00B51B6B" w:rsidRDefault="00C75737">
      <w:pPr>
        <w:ind w:left="232" w:right="412"/>
        <w:rPr>
          <w:rFonts w:ascii="Times New Roman"/>
        </w:rPr>
      </w:pPr>
      <w:r>
        <w:rPr>
          <w:rFonts w:ascii="Times New Roman"/>
        </w:rPr>
        <w:t>Try to describe the path made during the visit in the prison, the modalities with which it was carried out, its duration, the oper</w:t>
      </w:r>
      <w:r>
        <w:rPr>
          <w:rFonts w:ascii="Times New Roman"/>
        </w:rPr>
        <w:t xml:space="preserve">ators encountered (paying particular attention to their respective roles and relationship dynamics), the relationships that have been established with the direction or with other operators, any difficulties encountered, the climate in which the visit took </w:t>
      </w:r>
      <w:r>
        <w:rPr>
          <w:rFonts w:ascii="Times New Roman"/>
        </w:rPr>
        <w:t>place.</w:t>
      </w:r>
    </w:p>
    <w:p w:rsidR="00B51B6B" w:rsidRDefault="00C75737">
      <w:pPr>
        <w:pStyle w:val="BodyText"/>
        <w:spacing w:before="8"/>
        <w:rPr>
          <w:rFonts w:ascii="Times New Roman"/>
          <w:sz w:val="17"/>
        </w:rPr>
      </w:pPr>
      <w:r>
        <w:rPr>
          <w:noProof/>
          <w:lang w:val="en-GB" w:eastAsia="en-GB"/>
        </w:rPr>
        <mc:AlternateContent>
          <mc:Choice Requires="wps">
            <w:drawing>
              <wp:anchor distT="0" distB="0" distL="0" distR="0" simplePos="0" relativeHeight="251641856" behindDoc="0" locked="0" layoutInCell="1" allowOverlap="1">
                <wp:simplePos x="0" y="0"/>
                <wp:positionH relativeFrom="page">
                  <wp:posOffset>719455</wp:posOffset>
                </wp:positionH>
                <wp:positionV relativeFrom="paragraph">
                  <wp:posOffset>157480</wp:posOffset>
                </wp:positionV>
                <wp:extent cx="6078220" cy="0"/>
                <wp:effectExtent l="5080" t="13970" r="12700" b="5080"/>
                <wp:wrapTopAndBottom/>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BDE75" id="Line 4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53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v+HgIAAEM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" strokeweight=".15494mm">
                <w10:wrap type="topAndBottom" anchorx="page"/>
              </v:line>
            </w:pict>
          </mc:Fallback>
        </mc:AlternateContent>
      </w:r>
      <w:r>
        <w:rPr>
          <w:noProof/>
          <w:lang w:val="en-GB" w:eastAsia="en-GB"/>
        </w:rPr>
        <mc:AlternateContent>
          <mc:Choice Requires="wps">
            <w:drawing>
              <wp:anchor distT="0" distB="0" distL="0" distR="0" simplePos="0" relativeHeight="251642880" behindDoc="0" locked="0" layoutInCell="1" allowOverlap="1">
                <wp:simplePos x="0" y="0"/>
                <wp:positionH relativeFrom="page">
                  <wp:posOffset>719455</wp:posOffset>
                </wp:positionH>
                <wp:positionV relativeFrom="paragraph">
                  <wp:posOffset>318770</wp:posOffset>
                </wp:positionV>
                <wp:extent cx="6078220" cy="0"/>
                <wp:effectExtent l="5080" t="13335" r="12700" b="5715"/>
                <wp:wrapTopAndBottom/>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D651" id="Line 39"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jkHwIAAEM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43904" behindDoc="0" locked="0" layoutInCell="1" allowOverlap="1">
                <wp:simplePos x="0" y="0"/>
                <wp:positionH relativeFrom="page">
                  <wp:posOffset>719455</wp:posOffset>
                </wp:positionH>
                <wp:positionV relativeFrom="paragraph">
                  <wp:posOffset>479425</wp:posOffset>
                </wp:positionV>
                <wp:extent cx="1677035" cy="0"/>
                <wp:effectExtent l="5080" t="12065" r="13335" b="6985"/>
                <wp:wrapTopAndBottom/>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21B" id="Line 3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7.75pt" to="188.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5v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7"/>
        <w:rPr>
          <w:rFonts w:ascii="Times New Roman"/>
          <w:sz w:val="11"/>
        </w:rPr>
      </w:pPr>
    </w:p>
    <w:p w:rsidR="00B51B6B" w:rsidRDefault="00C75737">
      <w:pPr>
        <w:pStyle w:val="ListParagraph"/>
        <w:numPr>
          <w:ilvl w:val="0"/>
          <w:numId w:val="3"/>
        </w:numPr>
        <w:tabs>
          <w:tab w:val="left" w:pos="1174"/>
        </w:tabs>
        <w:spacing w:before="90"/>
        <w:ind w:left="1173" w:hanging="221"/>
        <w:jc w:val="left"/>
      </w:pPr>
      <w:r>
        <w:t>CHARACTERISTICS OF PRISON POPULATION</w:t>
      </w:r>
    </w:p>
    <w:p w:rsidR="00B51B6B" w:rsidRDefault="00C75737">
      <w:pPr>
        <w:ind w:left="232" w:right="468"/>
        <w:rPr>
          <w:rFonts w:ascii="Times New Roman"/>
        </w:rPr>
      </w:pPr>
      <w:r>
        <w:rPr>
          <w:rFonts w:ascii="Times New Roman"/>
        </w:rPr>
        <w:t>What is the approximate percentage of foreign inmates, women, prisoners pending final sentence, or under special incarceration?</w:t>
      </w:r>
    </w:p>
    <w:p w:rsidR="00B51B6B" w:rsidRDefault="00C75737">
      <w:pPr>
        <w:pStyle w:val="BodyText"/>
        <w:spacing w:before="8"/>
        <w:rPr>
          <w:rFonts w:ascii="Times New Roman"/>
          <w:sz w:val="17"/>
        </w:rPr>
      </w:pPr>
      <w:r>
        <w:rPr>
          <w:noProof/>
          <w:lang w:val="en-GB" w:eastAsia="en-GB"/>
        </w:rPr>
        <mc:AlternateContent>
          <mc:Choice Requires="wps">
            <w:drawing>
              <wp:anchor distT="0" distB="0" distL="0" distR="0" simplePos="0" relativeHeight="251644928" behindDoc="0" locked="0" layoutInCell="1" allowOverlap="1">
                <wp:simplePos x="0" y="0"/>
                <wp:positionH relativeFrom="page">
                  <wp:posOffset>719455</wp:posOffset>
                </wp:positionH>
                <wp:positionV relativeFrom="paragraph">
                  <wp:posOffset>157480</wp:posOffset>
                </wp:positionV>
                <wp:extent cx="6078220" cy="0"/>
                <wp:effectExtent l="5080" t="8890" r="12700" b="10160"/>
                <wp:wrapTopAndBottom/>
                <wp:docPr id="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1541" id="Line 3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53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WoHwIAAEM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45952" behindDoc="0" locked="0" layoutInCell="1" allowOverlap="1">
                <wp:simplePos x="0" y="0"/>
                <wp:positionH relativeFrom="page">
                  <wp:posOffset>719455</wp:posOffset>
                </wp:positionH>
                <wp:positionV relativeFrom="paragraph">
                  <wp:posOffset>318770</wp:posOffset>
                </wp:positionV>
                <wp:extent cx="6078220" cy="0"/>
                <wp:effectExtent l="5080" t="8255" r="12700" b="10795"/>
                <wp:wrapTopAndBottom/>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95AC" id="Line 3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XHwIAAEM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46976" behindDoc="0" locked="0" layoutInCell="1" allowOverlap="1">
                <wp:simplePos x="0" y="0"/>
                <wp:positionH relativeFrom="page">
                  <wp:posOffset>719455</wp:posOffset>
                </wp:positionH>
                <wp:positionV relativeFrom="paragraph">
                  <wp:posOffset>479425</wp:posOffset>
                </wp:positionV>
                <wp:extent cx="3283585" cy="0"/>
                <wp:effectExtent l="5080" t="6985" r="6985" b="12065"/>
                <wp:wrapTopAndBottom/>
                <wp:docPr id="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358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9F93" id="Line 3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7.75pt" to="315.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6"/>
        <w:rPr>
          <w:rFonts w:ascii="Times New Roman"/>
          <w:sz w:val="11"/>
        </w:rPr>
      </w:pPr>
    </w:p>
    <w:p w:rsidR="00B51B6B" w:rsidRDefault="00C75737">
      <w:pPr>
        <w:pStyle w:val="ListParagraph"/>
        <w:numPr>
          <w:ilvl w:val="0"/>
          <w:numId w:val="3"/>
        </w:numPr>
        <w:tabs>
          <w:tab w:val="left" w:pos="1174"/>
        </w:tabs>
        <w:spacing w:before="90"/>
        <w:ind w:left="1173" w:hanging="221"/>
        <w:jc w:val="left"/>
      </w:pPr>
      <w:r>
        <w:t>TYPICAL DAY OF THE DETAINEES</w:t>
      </w:r>
      <w:r>
        <w:rPr>
          <w:spacing w:val="-2"/>
        </w:rPr>
        <w:t xml:space="preserve"> </w:t>
      </w:r>
      <w:r>
        <w:t>PERSON</w:t>
      </w:r>
    </w:p>
    <w:p w:rsidR="00B51B6B" w:rsidRDefault="00B51B6B">
      <w:pPr>
        <w:pStyle w:val="BodyText"/>
        <w:rPr>
          <w:rFonts w:ascii="Times New Roman"/>
          <w:sz w:val="22"/>
        </w:rPr>
      </w:pPr>
    </w:p>
    <w:p w:rsidR="00B51B6B" w:rsidRDefault="00C75737">
      <w:pPr>
        <w:spacing w:before="1"/>
        <w:ind w:left="232" w:right="440"/>
        <w:rPr>
          <w:rFonts w:ascii="Times New Roman"/>
        </w:rPr>
      </w:pPr>
      <w:r>
        <w:rPr>
          <w:rFonts w:ascii="Times New Roman"/>
        </w:rPr>
        <w:t>What is the temporal scan of a prisoner's typical day? How many hours can the prisoner spend outside his / her cell in social and outdoor spaces? Doing what?</w:t>
      </w:r>
    </w:p>
    <w:p w:rsidR="00B51B6B" w:rsidRDefault="00C75737">
      <w:pPr>
        <w:pStyle w:val="BodyText"/>
        <w:spacing w:before="9"/>
        <w:rPr>
          <w:rFonts w:ascii="Times New Roman"/>
          <w:sz w:val="17"/>
        </w:rPr>
      </w:pPr>
      <w:r>
        <w:rPr>
          <w:noProof/>
          <w:lang w:val="en-GB" w:eastAsia="en-GB"/>
        </w:rPr>
        <mc:AlternateContent>
          <mc:Choice Requires="wps">
            <w:drawing>
              <wp:anchor distT="0" distB="0" distL="0" distR="0" simplePos="0" relativeHeight="251648000" behindDoc="0" locked="0" layoutInCell="1" allowOverlap="1">
                <wp:simplePos x="0" y="0"/>
                <wp:positionH relativeFrom="page">
                  <wp:posOffset>719455</wp:posOffset>
                </wp:positionH>
                <wp:positionV relativeFrom="paragraph">
                  <wp:posOffset>158115</wp:posOffset>
                </wp:positionV>
                <wp:extent cx="6078220" cy="0"/>
                <wp:effectExtent l="5080" t="12700" r="12700" b="6350"/>
                <wp:wrapTopAndBottom/>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B35C" id="Line 3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535.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Ap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49024" behindDoc="0" locked="0" layoutInCell="1" allowOverlap="1">
                <wp:simplePos x="0" y="0"/>
                <wp:positionH relativeFrom="page">
                  <wp:posOffset>719455</wp:posOffset>
                </wp:positionH>
                <wp:positionV relativeFrom="paragraph">
                  <wp:posOffset>318770</wp:posOffset>
                </wp:positionV>
                <wp:extent cx="6078220" cy="0"/>
                <wp:effectExtent l="5080" t="11430" r="12700" b="7620"/>
                <wp:wrapTopAndBottom/>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87D7" id="Line 3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YR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50048" behindDoc="0" locked="0" layoutInCell="1" allowOverlap="1">
                <wp:simplePos x="0" y="0"/>
                <wp:positionH relativeFrom="page">
                  <wp:posOffset>719455</wp:posOffset>
                </wp:positionH>
                <wp:positionV relativeFrom="paragraph">
                  <wp:posOffset>478790</wp:posOffset>
                </wp:positionV>
                <wp:extent cx="4330700" cy="0"/>
                <wp:effectExtent l="5080" t="9525" r="7620" b="9525"/>
                <wp:wrapTopAndBottom/>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D95C" id="Line 3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7.7pt" to="397.6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1"/>
        <w:rPr>
          <w:rFonts w:ascii="Times New Roman"/>
          <w:sz w:val="15"/>
        </w:rPr>
      </w:pPr>
    </w:p>
    <w:p w:rsidR="00B51B6B" w:rsidRDefault="00B51B6B">
      <w:pPr>
        <w:rPr>
          <w:rFonts w:ascii="Times New Roman"/>
          <w:sz w:val="15"/>
        </w:rPr>
        <w:sectPr w:rsidR="00B51B6B">
          <w:headerReference w:type="default" r:id="rId19"/>
          <w:footerReference w:type="default" r:id="rId20"/>
          <w:pgSz w:w="11910" w:h="16840"/>
          <w:pgMar w:top="1580" w:right="900" w:bottom="1160" w:left="900" w:header="799" w:footer="969" w:gutter="0"/>
          <w:pgNumType w:start="90"/>
          <w:cols w:space="720"/>
        </w:sectPr>
      </w:pPr>
    </w:p>
    <w:p w:rsidR="00B51B6B" w:rsidRDefault="00B51B6B">
      <w:pPr>
        <w:pStyle w:val="BodyText"/>
        <w:spacing w:before="2"/>
        <w:rPr>
          <w:rFonts w:ascii="Times New Roman"/>
          <w:sz w:val="12"/>
        </w:rPr>
      </w:pPr>
    </w:p>
    <w:p w:rsidR="00B51B6B" w:rsidRDefault="00C75737">
      <w:pPr>
        <w:pStyle w:val="ListParagraph"/>
        <w:numPr>
          <w:ilvl w:val="0"/>
          <w:numId w:val="3"/>
        </w:numPr>
        <w:tabs>
          <w:tab w:val="left" w:pos="1229"/>
        </w:tabs>
        <w:spacing w:before="91"/>
        <w:ind w:left="1228" w:hanging="276"/>
        <w:jc w:val="left"/>
      </w:pPr>
      <w:r>
        <w:t>COMPLAINTS</w:t>
      </w:r>
    </w:p>
    <w:p w:rsidR="00B51B6B" w:rsidRDefault="00B51B6B">
      <w:pPr>
        <w:pStyle w:val="BodyText"/>
        <w:spacing w:before="10"/>
        <w:rPr>
          <w:rFonts w:ascii="Times New Roman"/>
          <w:sz w:val="21"/>
        </w:rPr>
      </w:pPr>
    </w:p>
    <w:p w:rsidR="00B51B6B" w:rsidRDefault="00C75737">
      <w:pPr>
        <w:spacing w:before="1"/>
        <w:ind w:left="232"/>
        <w:rPr>
          <w:rFonts w:ascii="Times New Roman"/>
        </w:rPr>
      </w:pPr>
      <w:r>
        <w:rPr>
          <w:rFonts w:ascii="Times New Roman"/>
        </w:rPr>
        <w:t>What are the tools with which prisoners can communicate their requests to the pr</w:t>
      </w:r>
      <w:r>
        <w:rPr>
          <w:rFonts w:ascii="Times New Roman"/>
        </w:rPr>
        <w:t>ison management?</w:t>
      </w:r>
    </w:p>
    <w:p w:rsidR="00B51B6B" w:rsidRDefault="00C75737">
      <w:pPr>
        <w:pStyle w:val="BodyText"/>
        <w:spacing w:before="9"/>
        <w:rPr>
          <w:rFonts w:ascii="Times New Roman"/>
          <w:sz w:val="17"/>
        </w:rPr>
      </w:pPr>
      <w:r>
        <w:rPr>
          <w:noProof/>
          <w:lang w:val="en-GB" w:eastAsia="en-GB"/>
        </w:rPr>
        <mc:AlternateContent>
          <mc:Choice Requires="wps">
            <w:drawing>
              <wp:anchor distT="0" distB="0" distL="0" distR="0" simplePos="0" relativeHeight="251651072" behindDoc="0" locked="0" layoutInCell="1" allowOverlap="1">
                <wp:simplePos x="0" y="0"/>
                <wp:positionH relativeFrom="page">
                  <wp:posOffset>718820</wp:posOffset>
                </wp:positionH>
                <wp:positionV relativeFrom="paragraph">
                  <wp:posOffset>158115</wp:posOffset>
                </wp:positionV>
                <wp:extent cx="6078220" cy="0"/>
                <wp:effectExtent l="13970" t="8255" r="13335" b="10795"/>
                <wp:wrapTopAndBottom/>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05E6" id="Line 3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45pt" to="53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9NIAIAAEM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" strokeweight=".15494mm">
                <w10:wrap type="topAndBottom" anchorx="page"/>
              </v:line>
            </w:pict>
          </mc:Fallback>
        </mc:AlternateContent>
      </w:r>
      <w:r>
        <w:rPr>
          <w:noProof/>
          <w:lang w:val="en-GB" w:eastAsia="en-GB"/>
        </w:rPr>
        <mc:AlternateContent>
          <mc:Choice Requires="wps">
            <w:drawing>
              <wp:anchor distT="0" distB="0" distL="0" distR="0" simplePos="0" relativeHeight="251652096" behindDoc="0" locked="0" layoutInCell="1" allowOverlap="1">
                <wp:simplePos x="0" y="0"/>
                <wp:positionH relativeFrom="page">
                  <wp:posOffset>718820</wp:posOffset>
                </wp:positionH>
                <wp:positionV relativeFrom="paragraph">
                  <wp:posOffset>318770</wp:posOffset>
                </wp:positionV>
                <wp:extent cx="6078220" cy="0"/>
                <wp:effectExtent l="13970" t="6985" r="13335" b="12065"/>
                <wp:wrapTopAndBottom/>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EFA1" id="Line 3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w1HwIAAEM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53120" behindDoc="0" locked="0" layoutInCell="1" allowOverlap="1">
                <wp:simplePos x="0" y="0"/>
                <wp:positionH relativeFrom="page">
                  <wp:posOffset>718820</wp:posOffset>
                </wp:positionH>
                <wp:positionV relativeFrom="paragraph">
                  <wp:posOffset>479425</wp:posOffset>
                </wp:positionV>
                <wp:extent cx="4820920" cy="0"/>
                <wp:effectExtent l="13970" t="5715" r="13335" b="13335"/>
                <wp:wrapTopAndBottom/>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9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4419" id="Line 2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5pt" to="436.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JsHwIAAEM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pStyle w:val="BodyText"/>
        <w:rPr>
          <w:rFonts w:ascii="Times New Roman"/>
          <w:sz w:val="20"/>
        </w:rPr>
      </w:pPr>
    </w:p>
    <w:p w:rsidR="00B51B6B" w:rsidRDefault="00B51B6B">
      <w:pPr>
        <w:pStyle w:val="BodyText"/>
        <w:spacing w:before="4"/>
        <w:rPr>
          <w:rFonts w:ascii="Times New Roman"/>
          <w:sz w:val="21"/>
        </w:rPr>
      </w:pPr>
    </w:p>
    <w:p w:rsidR="00B51B6B" w:rsidRDefault="00C75737">
      <w:pPr>
        <w:pStyle w:val="ListParagraph"/>
        <w:numPr>
          <w:ilvl w:val="0"/>
          <w:numId w:val="3"/>
        </w:numPr>
        <w:tabs>
          <w:tab w:val="left" w:pos="1369"/>
        </w:tabs>
        <w:ind w:left="1368" w:hanging="221"/>
        <w:jc w:val="left"/>
      </w:pPr>
      <w:r>
        <w:t>TREATMENT ACTIVITIES AND SOCIAL</w:t>
      </w:r>
      <w:r>
        <w:rPr>
          <w:spacing w:val="-3"/>
        </w:rPr>
        <w:t xml:space="preserve"> </w:t>
      </w:r>
      <w:r>
        <w:t>REINTEGRATION</w:t>
      </w:r>
    </w:p>
    <w:p w:rsidR="00B51B6B" w:rsidRDefault="00B51B6B">
      <w:pPr>
        <w:pStyle w:val="BodyText"/>
        <w:spacing w:before="1"/>
        <w:rPr>
          <w:rFonts w:ascii="Times New Roman"/>
          <w:sz w:val="22"/>
        </w:rPr>
      </w:pPr>
    </w:p>
    <w:p w:rsidR="00B51B6B" w:rsidRDefault="00C75737">
      <w:pPr>
        <w:ind w:left="232" w:right="455"/>
        <w:rPr>
          <w:rFonts w:ascii="Times New Roman"/>
        </w:rPr>
      </w:pPr>
      <w:r>
        <w:rPr>
          <w:rFonts w:ascii="Times New Roman"/>
        </w:rPr>
        <w:t>Prisoners enjoy an individualized social reintegration project? How often the interviews with the educators and social workers are frequent?</w:t>
      </w:r>
    </w:p>
    <w:p w:rsidR="00B51B6B" w:rsidRDefault="00C75737">
      <w:pPr>
        <w:pStyle w:val="BodyText"/>
        <w:spacing w:before="9"/>
        <w:rPr>
          <w:rFonts w:ascii="Times New Roman"/>
          <w:sz w:val="17"/>
        </w:rPr>
      </w:pPr>
      <w:r>
        <w:rPr>
          <w:noProof/>
          <w:lang w:val="en-GB" w:eastAsia="en-GB"/>
        </w:rPr>
        <mc:AlternateContent>
          <mc:Choice Requires="wps">
            <w:drawing>
              <wp:anchor distT="0" distB="0" distL="0" distR="0" simplePos="0" relativeHeight="251654144" behindDoc="0" locked="0" layoutInCell="1" allowOverlap="1">
                <wp:simplePos x="0" y="0"/>
                <wp:positionH relativeFrom="page">
                  <wp:posOffset>718820</wp:posOffset>
                </wp:positionH>
                <wp:positionV relativeFrom="paragraph">
                  <wp:posOffset>158115</wp:posOffset>
                </wp:positionV>
                <wp:extent cx="6078220" cy="0"/>
                <wp:effectExtent l="13970" t="10160" r="13335" b="8890"/>
                <wp:wrapTopAndBottom/>
                <wp:docPr id="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C709" id="Line 2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45pt" to="53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55168" behindDoc="0" locked="0" layoutInCell="1" allowOverlap="1">
                <wp:simplePos x="0" y="0"/>
                <wp:positionH relativeFrom="page">
                  <wp:posOffset>718820</wp:posOffset>
                </wp:positionH>
                <wp:positionV relativeFrom="paragraph">
                  <wp:posOffset>318135</wp:posOffset>
                </wp:positionV>
                <wp:extent cx="6078220" cy="0"/>
                <wp:effectExtent l="13970" t="8255" r="13335" b="10795"/>
                <wp:wrapTopAndBottom/>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E24D"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05pt" to="53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" strokeweight=".15494mm">
                <w10:wrap type="topAndBottom" anchorx="page"/>
              </v:line>
            </w:pict>
          </mc:Fallback>
        </mc:AlternateContent>
      </w:r>
      <w:r>
        <w:rPr>
          <w:noProof/>
          <w:lang w:val="en-GB" w:eastAsia="en-GB"/>
        </w:rPr>
        <mc:AlternateContent>
          <mc:Choice Requires="wps">
            <w:drawing>
              <wp:anchor distT="0" distB="0" distL="0" distR="0" simplePos="0" relativeHeight="251656192" behindDoc="0" locked="0" layoutInCell="1" allowOverlap="1">
                <wp:simplePos x="0" y="0"/>
                <wp:positionH relativeFrom="page">
                  <wp:posOffset>718820</wp:posOffset>
                </wp:positionH>
                <wp:positionV relativeFrom="paragraph">
                  <wp:posOffset>478790</wp:posOffset>
                </wp:positionV>
                <wp:extent cx="4610735" cy="0"/>
                <wp:effectExtent l="13970" t="6985" r="13970" b="12065"/>
                <wp:wrapTopAndBottom/>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4FCE" id="Line 2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pt" to="419.6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7/HgIAAEM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" strokeweight=".15494mm">
                <w10:wrap type="topAndBottom" anchorx="page"/>
              </v:line>
            </w:pict>
          </mc:Fallback>
        </mc:AlternateContent>
      </w:r>
    </w:p>
    <w:p w:rsidR="00B51B6B" w:rsidRDefault="00B51B6B">
      <w:pPr>
        <w:pStyle w:val="BodyText"/>
        <w:spacing w:before="1"/>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7"/>
        <w:rPr>
          <w:rFonts w:ascii="Times New Roman"/>
          <w:sz w:val="11"/>
        </w:rPr>
      </w:pPr>
    </w:p>
    <w:p w:rsidR="00B51B6B" w:rsidRDefault="00C75737">
      <w:pPr>
        <w:pStyle w:val="ListParagraph"/>
        <w:numPr>
          <w:ilvl w:val="1"/>
          <w:numId w:val="2"/>
        </w:numPr>
        <w:tabs>
          <w:tab w:val="left" w:pos="1284"/>
        </w:tabs>
        <w:spacing w:before="90"/>
        <w:ind w:hanging="331"/>
      </w:pPr>
      <w:r>
        <w:t>CULTURAL</w:t>
      </w:r>
      <w:r>
        <w:rPr>
          <w:spacing w:val="-1"/>
        </w:rPr>
        <w:t xml:space="preserve"> </w:t>
      </w:r>
      <w:r>
        <w:t>ACTIVITIES</w:t>
      </w:r>
    </w:p>
    <w:p w:rsidR="00B51B6B" w:rsidRDefault="00C75737">
      <w:pPr>
        <w:spacing w:before="120"/>
        <w:ind w:left="232" w:right="254"/>
        <w:rPr>
          <w:rFonts w:ascii="Times New Roman"/>
        </w:rPr>
      </w:pPr>
      <w:r>
        <w:rPr>
          <w:rFonts w:ascii="Times New Roman"/>
        </w:rPr>
        <w:t>What are the main cultural and recreational activities organized within the institute? (This definition includes the sports activities that inmates can practice within the institution. Cultural activities also include the library service that must be prese</w:t>
      </w:r>
      <w:r>
        <w:rPr>
          <w:rFonts w:ascii="Times New Roman"/>
        </w:rPr>
        <w:t>nt in all institutions and to which it is necessary to verify its use by the detained population and its degree of accessibility).</w:t>
      </w:r>
    </w:p>
    <w:p w:rsidR="00B51B6B" w:rsidRDefault="00C75737">
      <w:pPr>
        <w:spacing w:line="253" w:lineRule="exact"/>
        <w:ind w:left="232"/>
        <w:rPr>
          <w:rFonts w:ascii="Times New Roman"/>
        </w:rPr>
      </w:pPr>
      <w:r>
        <w:rPr>
          <w:rFonts w:ascii="Times New Roman"/>
        </w:rPr>
        <w:t>Is there a newspaper of prisoners (or similar initiatives)?</w:t>
      </w:r>
    </w:p>
    <w:p w:rsidR="00B51B6B" w:rsidRDefault="00C75737">
      <w:pPr>
        <w:pStyle w:val="BodyText"/>
        <w:spacing w:before="9"/>
        <w:rPr>
          <w:rFonts w:ascii="Times New Roman"/>
          <w:sz w:val="17"/>
        </w:rPr>
      </w:pPr>
      <w:r>
        <w:rPr>
          <w:noProof/>
          <w:lang w:val="en-GB" w:eastAsia="en-GB"/>
        </w:rPr>
        <mc:AlternateContent>
          <mc:Choice Requires="wps">
            <w:drawing>
              <wp:anchor distT="0" distB="0" distL="0" distR="0" simplePos="0" relativeHeight="251657216" behindDoc="0" locked="0" layoutInCell="1" allowOverlap="1">
                <wp:simplePos x="0" y="0"/>
                <wp:positionH relativeFrom="page">
                  <wp:posOffset>718820</wp:posOffset>
                </wp:positionH>
                <wp:positionV relativeFrom="paragraph">
                  <wp:posOffset>158115</wp:posOffset>
                </wp:positionV>
                <wp:extent cx="6078220" cy="0"/>
                <wp:effectExtent l="13970" t="10795" r="13335" b="8255"/>
                <wp:wrapTopAndBottom/>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BAB1" id="Line 2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45pt" to="53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Y8HwIAAEM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58240" behindDoc="0" locked="0" layoutInCell="1" allowOverlap="1">
                <wp:simplePos x="0" y="0"/>
                <wp:positionH relativeFrom="page">
                  <wp:posOffset>718820</wp:posOffset>
                </wp:positionH>
                <wp:positionV relativeFrom="paragraph">
                  <wp:posOffset>318770</wp:posOffset>
                </wp:positionV>
                <wp:extent cx="6078220" cy="0"/>
                <wp:effectExtent l="13970" t="9525" r="13335" b="9525"/>
                <wp:wrapTopAndBottom/>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5318" id="Line 2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rh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59264" behindDoc="0" locked="0" layoutInCell="1" allowOverlap="1">
                <wp:simplePos x="0" y="0"/>
                <wp:positionH relativeFrom="page">
                  <wp:posOffset>718820</wp:posOffset>
                </wp:positionH>
                <wp:positionV relativeFrom="paragraph">
                  <wp:posOffset>479425</wp:posOffset>
                </wp:positionV>
                <wp:extent cx="1885950" cy="0"/>
                <wp:effectExtent l="13970" t="8255" r="5080" b="10795"/>
                <wp:wrapTopAndBottom/>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726F" id="Line 2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5pt" to="205.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BHgIAAEM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1"/>
        <w:rPr>
          <w:rFonts w:ascii="Times New Roman"/>
          <w:sz w:val="15"/>
        </w:rPr>
      </w:pPr>
    </w:p>
    <w:p w:rsidR="00B51B6B" w:rsidRDefault="00B51B6B">
      <w:pPr>
        <w:pStyle w:val="BodyText"/>
        <w:spacing w:before="7"/>
        <w:rPr>
          <w:rFonts w:ascii="Times New Roman"/>
          <w:sz w:val="11"/>
        </w:rPr>
      </w:pPr>
    </w:p>
    <w:p w:rsidR="00B51B6B" w:rsidRDefault="00C75737">
      <w:pPr>
        <w:pStyle w:val="ListParagraph"/>
        <w:numPr>
          <w:ilvl w:val="1"/>
          <w:numId w:val="2"/>
        </w:numPr>
        <w:tabs>
          <w:tab w:val="left" w:pos="1284"/>
        </w:tabs>
        <w:spacing w:before="90"/>
        <w:ind w:hanging="331"/>
      </w:pPr>
      <w:r>
        <w:t>JOB</w:t>
      </w:r>
    </w:p>
    <w:p w:rsidR="00B51B6B" w:rsidRDefault="00C75737">
      <w:pPr>
        <w:ind w:left="232" w:right="321"/>
        <w:rPr>
          <w:rFonts w:ascii="Times New Roman"/>
        </w:rPr>
      </w:pPr>
      <w:r>
        <w:rPr>
          <w:rFonts w:ascii="Times New Roman"/>
        </w:rPr>
        <w:t xml:space="preserve">This theme involves two different issues: 1) What are </w:t>
      </w:r>
      <w:r>
        <w:rPr>
          <w:rFonts w:ascii="Times New Roman"/>
        </w:rPr>
        <w:t>the internal works of the institute directly managed by the prison administration; 2) What are the works contracted outside to private bodies?</w:t>
      </w:r>
    </w:p>
    <w:p w:rsidR="00B51B6B" w:rsidRDefault="00C75737">
      <w:pPr>
        <w:pStyle w:val="BodyText"/>
        <w:spacing w:before="8"/>
        <w:rPr>
          <w:rFonts w:ascii="Times New Roman"/>
          <w:sz w:val="17"/>
        </w:rPr>
      </w:pPr>
      <w:r>
        <w:rPr>
          <w:noProof/>
          <w:lang w:val="en-GB" w:eastAsia="en-GB"/>
        </w:rPr>
        <mc:AlternateContent>
          <mc:Choice Requires="wps">
            <w:drawing>
              <wp:anchor distT="0" distB="0" distL="0" distR="0" simplePos="0" relativeHeight="251660288" behindDoc="0" locked="0" layoutInCell="1" allowOverlap="1">
                <wp:simplePos x="0" y="0"/>
                <wp:positionH relativeFrom="page">
                  <wp:posOffset>718820</wp:posOffset>
                </wp:positionH>
                <wp:positionV relativeFrom="paragraph">
                  <wp:posOffset>157480</wp:posOffset>
                </wp:positionV>
                <wp:extent cx="6078220" cy="0"/>
                <wp:effectExtent l="13970" t="5080" r="13335" b="13970"/>
                <wp:wrapTopAndBottom/>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0DB4" id="Line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4pt" to="535.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61312" behindDoc="0" locked="0" layoutInCell="1" allowOverlap="1">
                <wp:simplePos x="0" y="0"/>
                <wp:positionH relativeFrom="page">
                  <wp:posOffset>718820</wp:posOffset>
                </wp:positionH>
                <wp:positionV relativeFrom="paragraph">
                  <wp:posOffset>318770</wp:posOffset>
                </wp:positionV>
                <wp:extent cx="6078220" cy="0"/>
                <wp:effectExtent l="13970" t="13970" r="13335" b="5080"/>
                <wp:wrapTopAndBottom/>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F99B" id="Line 2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" strokeweight=".15494mm">
                <w10:wrap type="topAndBottom" anchorx="page"/>
              </v:line>
            </w:pict>
          </mc:Fallback>
        </mc:AlternateContent>
      </w:r>
      <w:r>
        <w:rPr>
          <w:noProof/>
          <w:lang w:val="en-GB" w:eastAsia="en-GB"/>
        </w:rPr>
        <mc:AlternateContent>
          <mc:Choice Requires="wps">
            <w:drawing>
              <wp:anchor distT="0" distB="0" distL="0" distR="0" simplePos="0" relativeHeight="251662336" behindDoc="0" locked="0" layoutInCell="1" allowOverlap="1">
                <wp:simplePos x="0" y="0"/>
                <wp:positionH relativeFrom="page">
                  <wp:posOffset>718820</wp:posOffset>
                </wp:positionH>
                <wp:positionV relativeFrom="paragraph">
                  <wp:posOffset>479425</wp:posOffset>
                </wp:positionV>
                <wp:extent cx="6078220" cy="0"/>
                <wp:effectExtent l="13970" t="12700" r="13335" b="6350"/>
                <wp:wrapTopAndBottom/>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AD34" id="Line 2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5pt" to="535.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sbHgIAAEM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" strokeweight=".15494mm">
                <w10:wrap type="topAndBottom" anchorx="page"/>
              </v:line>
            </w:pict>
          </mc:Fallback>
        </mc:AlternateContent>
      </w:r>
      <w:r>
        <w:rPr>
          <w:noProof/>
          <w:lang w:val="en-GB" w:eastAsia="en-GB"/>
        </w:rPr>
        <mc:AlternateContent>
          <mc:Choice Requires="wps">
            <w:drawing>
              <wp:anchor distT="0" distB="0" distL="0" distR="0" simplePos="0" relativeHeight="251663360" behindDoc="0" locked="0" layoutInCell="1" allowOverlap="1">
                <wp:simplePos x="0" y="0"/>
                <wp:positionH relativeFrom="page">
                  <wp:posOffset>718820</wp:posOffset>
                </wp:positionH>
                <wp:positionV relativeFrom="paragraph">
                  <wp:posOffset>640080</wp:posOffset>
                </wp:positionV>
                <wp:extent cx="1817370" cy="0"/>
                <wp:effectExtent l="13970" t="11430" r="6985" b="7620"/>
                <wp:wrapTopAndBottom/>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4392" id="Line 1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0.4pt" to="199.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EQHwIAAEM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6"/>
        <w:rPr>
          <w:rFonts w:ascii="Times New Roman"/>
          <w:sz w:val="11"/>
        </w:rPr>
      </w:pPr>
    </w:p>
    <w:p w:rsidR="00B51B6B" w:rsidRDefault="00C75737">
      <w:pPr>
        <w:pStyle w:val="ListParagraph"/>
        <w:numPr>
          <w:ilvl w:val="1"/>
          <w:numId w:val="2"/>
        </w:numPr>
        <w:tabs>
          <w:tab w:val="left" w:pos="1284"/>
        </w:tabs>
        <w:spacing w:before="90"/>
        <w:ind w:hanging="331"/>
      </w:pPr>
      <w:r>
        <w:t>PROFESSIONAL</w:t>
      </w:r>
      <w:r>
        <w:rPr>
          <w:spacing w:val="-1"/>
        </w:rPr>
        <w:t xml:space="preserve"> </w:t>
      </w:r>
      <w:r>
        <w:t>TRAINING</w:t>
      </w:r>
    </w:p>
    <w:p w:rsidR="00B51B6B" w:rsidRDefault="00C75737">
      <w:pPr>
        <w:ind w:left="232" w:right="229"/>
        <w:jc w:val="both"/>
        <w:rPr>
          <w:rFonts w:ascii="Times New Roman"/>
        </w:rPr>
      </w:pPr>
      <w:r>
        <w:rPr>
          <w:rFonts w:ascii="Times New Roman"/>
        </w:rPr>
        <w:t>Are</w:t>
      </w:r>
      <w:r>
        <w:rPr>
          <w:rFonts w:ascii="Times New Roman"/>
          <w:spacing w:val="-13"/>
        </w:rPr>
        <w:t xml:space="preserve"> </w:t>
      </w:r>
      <w:r>
        <w:rPr>
          <w:rFonts w:ascii="Times New Roman"/>
        </w:rPr>
        <w:t>there</w:t>
      </w:r>
      <w:r>
        <w:rPr>
          <w:rFonts w:ascii="Times New Roman"/>
          <w:spacing w:val="-13"/>
        </w:rPr>
        <w:t xml:space="preserve"> </w:t>
      </w:r>
      <w:r>
        <w:rPr>
          <w:rFonts w:ascii="Times New Roman"/>
        </w:rPr>
        <w:t>any</w:t>
      </w:r>
      <w:r>
        <w:rPr>
          <w:rFonts w:ascii="Times New Roman"/>
          <w:spacing w:val="-12"/>
        </w:rPr>
        <w:t xml:space="preserve"> </w:t>
      </w:r>
      <w:r>
        <w:rPr>
          <w:rFonts w:ascii="Times New Roman"/>
        </w:rPr>
        <w:t>professional</w:t>
      </w:r>
      <w:r>
        <w:rPr>
          <w:rFonts w:ascii="Times New Roman"/>
          <w:spacing w:val="-13"/>
        </w:rPr>
        <w:t xml:space="preserve"> </w:t>
      </w:r>
      <w:r>
        <w:rPr>
          <w:rFonts w:ascii="Times New Roman"/>
        </w:rPr>
        <w:t>training</w:t>
      </w:r>
      <w:r>
        <w:rPr>
          <w:rFonts w:ascii="Times New Roman"/>
          <w:spacing w:val="-12"/>
        </w:rPr>
        <w:t xml:space="preserve"> </w:t>
      </w:r>
      <w:r>
        <w:rPr>
          <w:rFonts w:ascii="Times New Roman"/>
        </w:rPr>
        <w:t>courses?</w:t>
      </w:r>
      <w:r>
        <w:rPr>
          <w:rFonts w:ascii="Times New Roman"/>
          <w:spacing w:val="-12"/>
        </w:rPr>
        <w:t xml:space="preserve"> </w:t>
      </w:r>
      <w:r>
        <w:rPr>
          <w:rFonts w:ascii="Times New Roman"/>
        </w:rPr>
        <w:t>Professional</w:t>
      </w:r>
      <w:r>
        <w:rPr>
          <w:rFonts w:ascii="Times New Roman"/>
          <w:spacing w:val="-13"/>
        </w:rPr>
        <w:t xml:space="preserve"> </w:t>
      </w:r>
      <w:r>
        <w:rPr>
          <w:rFonts w:ascii="Times New Roman"/>
        </w:rPr>
        <w:t>training</w:t>
      </w:r>
      <w:r>
        <w:rPr>
          <w:rFonts w:ascii="Times New Roman"/>
          <w:spacing w:val="-12"/>
        </w:rPr>
        <w:t xml:space="preserve"> </w:t>
      </w:r>
      <w:r>
        <w:rPr>
          <w:rFonts w:ascii="Times New Roman"/>
        </w:rPr>
        <w:t>refers</w:t>
      </w:r>
      <w:r>
        <w:rPr>
          <w:rFonts w:ascii="Times New Roman"/>
          <w:spacing w:val="-13"/>
        </w:rPr>
        <w:t xml:space="preserve"> </w:t>
      </w:r>
      <w:r>
        <w:rPr>
          <w:rFonts w:ascii="Times New Roman"/>
        </w:rPr>
        <w:t>to</w:t>
      </w:r>
      <w:r>
        <w:rPr>
          <w:rFonts w:ascii="Times New Roman"/>
          <w:spacing w:val="-12"/>
        </w:rPr>
        <w:t xml:space="preserve"> </w:t>
      </w:r>
      <w:r>
        <w:rPr>
          <w:rFonts w:ascii="Times New Roman"/>
        </w:rPr>
        <w:t>those</w:t>
      </w:r>
      <w:r>
        <w:rPr>
          <w:rFonts w:ascii="Times New Roman"/>
          <w:spacing w:val="-13"/>
        </w:rPr>
        <w:t xml:space="preserve"> </w:t>
      </w:r>
      <w:r>
        <w:rPr>
          <w:rFonts w:ascii="Times New Roman"/>
        </w:rPr>
        <w:t>initiatives</w:t>
      </w:r>
      <w:r>
        <w:rPr>
          <w:rFonts w:ascii="Times New Roman"/>
          <w:spacing w:val="-13"/>
        </w:rPr>
        <w:t xml:space="preserve"> </w:t>
      </w:r>
      <w:r>
        <w:rPr>
          <w:rFonts w:ascii="Times New Roman"/>
        </w:rPr>
        <w:t>that</w:t>
      </w:r>
      <w:r>
        <w:rPr>
          <w:rFonts w:ascii="Times New Roman"/>
          <w:spacing w:val="-13"/>
        </w:rPr>
        <w:t xml:space="preserve"> </w:t>
      </w:r>
      <w:r>
        <w:rPr>
          <w:rFonts w:ascii="Times New Roman"/>
        </w:rPr>
        <w:t>seek</w:t>
      </w:r>
      <w:r>
        <w:rPr>
          <w:rFonts w:ascii="Times New Roman"/>
          <w:spacing w:val="-12"/>
        </w:rPr>
        <w:t xml:space="preserve"> </w:t>
      </w:r>
      <w:r>
        <w:rPr>
          <w:rFonts w:ascii="Times New Roman"/>
        </w:rPr>
        <w:t>to</w:t>
      </w:r>
      <w:r>
        <w:rPr>
          <w:rFonts w:ascii="Times New Roman"/>
          <w:spacing w:val="-12"/>
        </w:rPr>
        <w:t xml:space="preserve"> </w:t>
      </w:r>
      <w:r>
        <w:rPr>
          <w:rFonts w:ascii="Times New Roman"/>
        </w:rPr>
        <w:t>provide the</w:t>
      </w:r>
      <w:r>
        <w:rPr>
          <w:rFonts w:ascii="Times New Roman"/>
          <w:spacing w:val="-11"/>
        </w:rPr>
        <w:t xml:space="preserve"> </w:t>
      </w:r>
      <w:r>
        <w:rPr>
          <w:rFonts w:ascii="Times New Roman"/>
        </w:rPr>
        <w:t>detainees</w:t>
      </w:r>
      <w:r>
        <w:rPr>
          <w:rFonts w:ascii="Times New Roman"/>
          <w:spacing w:val="-11"/>
        </w:rPr>
        <w:t xml:space="preserve"> </w:t>
      </w:r>
      <w:r>
        <w:rPr>
          <w:rFonts w:ascii="Times New Roman"/>
        </w:rPr>
        <w:t>with</w:t>
      </w:r>
      <w:r>
        <w:rPr>
          <w:rFonts w:ascii="Times New Roman"/>
          <w:spacing w:val="-10"/>
        </w:rPr>
        <w:t xml:space="preserve"> </w:t>
      </w:r>
      <w:r>
        <w:rPr>
          <w:rFonts w:ascii="Times New Roman"/>
        </w:rPr>
        <w:t>professional</w:t>
      </w:r>
      <w:r>
        <w:rPr>
          <w:rFonts w:ascii="Times New Roman"/>
          <w:spacing w:val="-10"/>
        </w:rPr>
        <w:t xml:space="preserve"> </w:t>
      </w:r>
      <w:r>
        <w:rPr>
          <w:rFonts w:ascii="Times New Roman"/>
        </w:rPr>
        <w:t>knowledge</w:t>
      </w:r>
      <w:r>
        <w:rPr>
          <w:rFonts w:ascii="Times New Roman"/>
          <w:spacing w:val="-11"/>
        </w:rPr>
        <w:t xml:space="preserve"> </w:t>
      </w:r>
      <w:r>
        <w:rPr>
          <w:rFonts w:ascii="Times New Roman"/>
        </w:rPr>
        <w:t>that</w:t>
      </w:r>
      <w:r>
        <w:rPr>
          <w:rFonts w:ascii="Times New Roman"/>
          <w:spacing w:val="-10"/>
        </w:rPr>
        <w:t xml:space="preserve"> </w:t>
      </w:r>
      <w:r>
        <w:rPr>
          <w:rFonts w:ascii="Times New Roman"/>
        </w:rPr>
        <w:t>will</w:t>
      </w:r>
      <w:r>
        <w:rPr>
          <w:rFonts w:ascii="Times New Roman"/>
          <w:spacing w:val="-11"/>
        </w:rPr>
        <w:t xml:space="preserve"> </w:t>
      </w:r>
      <w:r>
        <w:rPr>
          <w:rFonts w:ascii="Times New Roman"/>
        </w:rPr>
        <w:t>allow</w:t>
      </w:r>
      <w:r>
        <w:rPr>
          <w:rFonts w:ascii="Times New Roman"/>
          <w:spacing w:val="-11"/>
        </w:rPr>
        <w:t xml:space="preserve"> </w:t>
      </w:r>
      <w:r>
        <w:rPr>
          <w:rFonts w:ascii="Times New Roman"/>
        </w:rPr>
        <w:t>them</w:t>
      </w:r>
      <w:r>
        <w:rPr>
          <w:rFonts w:ascii="Times New Roman"/>
          <w:spacing w:val="-12"/>
        </w:rPr>
        <w:t xml:space="preserve"> </w:t>
      </w:r>
      <w:r>
        <w:rPr>
          <w:rFonts w:ascii="Times New Roman"/>
        </w:rPr>
        <w:t>to</w:t>
      </w:r>
      <w:r>
        <w:rPr>
          <w:rFonts w:ascii="Times New Roman"/>
          <w:spacing w:val="-10"/>
        </w:rPr>
        <w:t xml:space="preserve"> </w:t>
      </w:r>
      <w:r>
        <w:rPr>
          <w:rFonts w:ascii="Times New Roman"/>
        </w:rPr>
        <w:t>be</w:t>
      </w:r>
      <w:r>
        <w:rPr>
          <w:rFonts w:ascii="Times New Roman"/>
          <w:spacing w:val="-11"/>
        </w:rPr>
        <w:t xml:space="preserve"> </w:t>
      </w:r>
      <w:r>
        <w:rPr>
          <w:rFonts w:ascii="Times New Roman"/>
        </w:rPr>
        <w:t>more</w:t>
      </w:r>
      <w:r>
        <w:rPr>
          <w:rFonts w:ascii="Times New Roman"/>
          <w:spacing w:val="-11"/>
        </w:rPr>
        <w:t xml:space="preserve"> </w:t>
      </w:r>
      <w:r>
        <w:rPr>
          <w:rFonts w:ascii="Times New Roman"/>
        </w:rPr>
        <w:t>easily</w:t>
      </w:r>
      <w:r>
        <w:rPr>
          <w:rFonts w:ascii="Times New Roman"/>
          <w:spacing w:val="-10"/>
        </w:rPr>
        <w:t xml:space="preserve"> </w:t>
      </w:r>
      <w:r>
        <w:rPr>
          <w:rFonts w:ascii="Times New Roman"/>
        </w:rPr>
        <w:t>reintegrated</w:t>
      </w:r>
      <w:r>
        <w:rPr>
          <w:rFonts w:ascii="Times New Roman"/>
          <w:spacing w:val="-10"/>
        </w:rPr>
        <w:t xml:space="preserve"> </w:t>
      </w:r>
      <w:r>
        <w:rPr>
          <w:rFonts w:ascii="Times New Roman"/>
        </w:rPr>
        <w:t>(or</w:t>
      </w:r>
      <w:r>
        <w:rPr>
          <w:rFonts w:ascii="Times New Roman"/>
          <w:spacing w:val="-10"/>
        </w:rPr>
        <w:t xml:space="preserve"> </w:t>
      </w:r>
      <w:r>
        <w:rPr>
          <w:rFonts w:ascii="Times New Roman"/>
        </w:rPr>
        <w:t>inserted)</w:t>
      </w:r>
      <w:r>
        <w:rPr>
          <w:rFonts w:ascii="Times New Roman"/>
          <w:spacing w:val="-10"/>
        </w:rPr>
        <w:t xml:space="preserve"> </w:t>
      </w:r>
      <w:r>
        <w:rPr>
          <w:rFonts w:ascii="Times New Roman"/>
        </w:rPr>
        <w:t>into the labor</w:t>
      </w:r>
      <w:r>
        <w:rPr>
          <w:rFonts w:ascii="Times New Roman"/>
          <w:spacing w:val="-2"/>
        </w:rPr>
        <w:t xml:space="preserve"> </w:t>
      </w:r>
      <w:r>
        <w:rPr>
          <w:rFonts w:ascii="Times New Roman"/>
        </w:rPr>
        <w:t>market.</w:t>
      </w:r>
    </w:p>
    <w:p w:rsidR="00B51B6B" w:rsidRDefault="00C75737">
      <w:pPr>
        <w:pStyle w:val="BodyText"/>
        <w:spacing w:before="10"/>
        <w:rPr>
          <w:rFonts w:ascii="Times New Roman"/>
          <w:sz w:val="17"/>
        </w:rPr>
      </w:pPr>
      <w:r>
        <w:rPr>
          <w:noProof/>
          <w:lang w:val="en-GB" w:eastAsia="en-GB"/>
        </w:rPr>
        <mc:AlternateContent>
          <mc:Choice Requires="wps">
            <w:drawing>
              <wp:anchor distT="0" distB="0" distL="0" distR="0" simplePos="0" relativeHeight="251664384" behindDoc="0" locked="0" layoutInCell="1" allowOverlap="1">
                <wp:simplePos x="0" y="0"/>
                <wp:positionH relativeFrom="page">
                  <wp:posOffset>718820</wp:posOffset>
                </wp:positionH>
                <wp:positionV relativeFrom="paragraph">
                  <wp:posOffset>158750</wp:posOffset>
                </wp:positionV>
                <wp:extent cx="6076950" cy="0"/>
                <wp:effectExtent l="13970" t="8890" r="5080" b="10160"/>
                <wp:wrapTopAndBottom/>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E097" id="Line 1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5pt" to="5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" strokeweight=".15494mm">
                <w10:wrap type="topAndBottom" anchorx="page"/>
              </v:line>
            </w:pict>
          </mc:Fallback>
        </mc:AlternateContent>
      </w:r>
      <w:r>
        <w:rPr>
          <w:noProof/>
          <w:lang w:val="en-GB" w:eastAsia="en-GB"/>
        </w:rPr>
        <mc:AlternateContent>
          <mc:Choice Requires="wps">
            <w:drawing>
              <wp:anchor distT="0" distB="0" distL="0" distR="0" simplePos="0" relativeHeight="251665408" behindDoc="0" locked="0" layoutInCell="1" allowOverlap="1">
                <wp:simplePos x="0" y="0"/>
                <wp:positionH relativeFrom="page">
                  <wp:posOffset>718820</wp:posOffset>
                </wp:positionH>
                <wp:positionV relativeFrom="paragraph">
                  <wp:posOffset>319405</wp:posOffset>
                </wp:positionV>
                <wp:extent cx="6078220" cy="0"/>
                <wp:effectExtent l="13970" t="7620" r="13335" b="11430"/>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7594" id="Line 1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15pt" to="535.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NPHw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66432" behindDoc="0" locked="0" layoutInCell="1" allowOverlap="1">
                <wp:simplePos x="0" y="0"/>
                <wp:positionH relativeFrom="page">
                  <wp:posOffset>718820</wp:posOffset>
                </wp:positionH>
                <wp:positionV relativeFrom="paragraph">
                  <wp:posOffset>479425</wp:posOffset>
                </wp:positionV>
                <wp:extent cx="6078220" cy="0"/>
                <wp:effectExtent l="13970" t="5715" r="13335" b="13335"/>
                <wp:wrapTopAndBottom/>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38B8" id="Line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5pt" to="535.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8wHw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67456" behindDoc="0" locked="0" layoutInCell="1" allowOverlap="1">
                <wp:simplePos x="0" y="0"/>
                <wp:positionH relativeFrom="page">
                  <wp:posOffset>718820</wp:posOffset>
                </wp:positionH>
                <wp:positionV relativeFrom="paragraph">
                  <wp:posOffset>640080</wp:posOffset>
                </wp:positionV>
                <wp:extent cx="1885950" cy="0"/>
                <wp:effectExtent l="13970" t="13970" r="5080" b="5080"/>
                <wp:wrapTopAndBottom/>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8E43" id="Line 1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50.4pt" to="205.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HgIAAEM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1"/>
        <w:rPr>
          <w:rFonts w:ascii="Times New Roman"/>
          <w:sz w:val="15"/>
        </w:rPr>
      </w:pPr>
    </w:p>
    <w:p w:rsidR="00B51B6B" w:rsidRDefault="00B51B6B">
      <w:pPr>
        <w:pStyle w:val="BodyText"/>
        <w:spacing w:before="2"/>
        <w:rPr>
          <w:rFonts w:ascii="Times New Roman"/>
          <w:sz w:val="15"/>
        </w:rPr>
      </w:pPr>
    </w:p>
    <w:p w:rsidR="00B51B6B" w:rsidRDefault="00B51B6B">
      <w:pPr>
        <w:pStyle w:val="BodyText"/>
        <w:spacing w:before="7"/>
        <w:rPr>
          <w:rFonts w:ascii="Times New Roman"/>
          <w:sz w:val="11"/>
        </w:rPr>
      </w:pPr>
    </w:p>
    <w:p w:rsidR="00B51B6B" w:rsidRDefault="00C75737">
      <w:pPr>
        <w:pStyle w:val="ListParagraph"/>
        <w:numPr>
          <w:ilvl w:val="1"/>
          <w:numId w:val="2"/>
        </w:numPr>
        <w:tabs>
          <w:tab w:val="left" w:pos="1284"/>
        </w:tabs>
        <w:spacing w:before="90"/>
        <w:ind w:hanging="331"/>
      </w:pPr>
      <w:r>
        <w:t>INSTRUCTION</w:t>
      </w:r>
    </w:p>
    <w:p w:rsidR="00B51B6B" w:rsidRDefault="00C75737">
      <w:pPr>
        <w:ind w:left="232"/>
        <w:rPr>
          <w:rFonts w:ascii="Times New Roman"/>
        </w:rPr>
      </w:pPr>
      <w:r>
        <w:rPr>
          <w:rFonts w:ascii="Times New Roman"/>
        </w:rPr>
        <w:t>What are the school courses (of all types and levels) activated inside the prison?</w:t>
      </w:r>
    </w:p>
    <w:p w:rsidR="00B51B6B" w:rsidRDefault="00C75737">
      <w:pPr>
        <w:pStyle w:val="BodyText"/>
        <w:spacing w:before="8"/>
        <w:rPr>
          <w:rFonts w:ascii="Times New Roman"/>
          <w:sz w:val="17"/>
        </w:rPr>
      </w:pPr>
      <w:r>
        <w:rPr>
          <w:noProof/>
          <w:lang w:val="en-GB" w:eastAsia="en-GB"/>
        </w:rPr>
        <mc:AlternateContent>
          <mc:Choice Requires="wps">
            <w:drawing>
              <wp:anchor distT="0" distB="0" distL="0" distR="0" simplePos="0" relativeHeight="251668480" behindDoc="0" locked="0" layoutInCell="1" allowOverlap="1">
                <wp:simplePos x="0" y="0"/>
                <wp:positionH relativeFrom="page">
                  <wp:posOffset>718820</wp:posOffset>
                </wp:positionH>
                <wp:positionV relativeFrom="paragraph">
                  <wp:posOffset>157480</wp:posOffset>
                </wp:positionV>
                <wp:extent cx="6078220" cy="0"/>
                <wp:effectExtent l="13970" t="13335" r="13335" b="5715"/>
                <wp:wrapTopAndBottom/>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6F5A"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12.4pt" to="535.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bOHwIAAEM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69504" behindDoc="0" locked="0" layoutInCell="1" allowOverlap="1">
                <wp:simplePos x="0" y="0"/>
                <wp:positionH relativeFrom="page">
                  <wp:posOffset>718820</wp:posOffset>
                </wp:positionH>
                <wp:positionV relativeFrom="paragraph">
                  <wp:posOffset>318135</wp:posOffset>
                </wp:positionV>
                <wp:extent cx="6078220" cy="0"/>
                <wp:effectExtent l="13970" t="12065" r="13335" b="6985"/>
                <wp:wrapTopAndBottom/>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1EAD"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25.05pt" to="53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" strokeweight=".15494mm">
                <w10:wrap type="topAndBottom" anchorx="page"/>
              </v:line>
            </w:pict>
          </mc:Fallback>
        </mc:AlternateContent>
      </w:r>
      <w:r>
        <w:rPr>
          <w:noProof/>
          <w:lang w:val="en-GB" w:eastAsia="en-GB"/>
        </w:rPr>
        <mc:AlternateContent>
          <mc:Choice Requires="wps">
            <w:drawing>
              <wp:anchor distT="0" distB="0" distL="0" distR="0" simplePos="0" relativeHeight="251670528" behindDoc="0" locked="0" layoutInCell="1" allowOverlap="1">
                <wp:simplePos x="0" y="0"/>
                <wp:positionH relativeFrom="page">
                  <wp:posOffset>718820</wp:posOffset>
                </wp:positionH>
                <wp:positionV relativeFrom="paragraph">
                  <wp:posOffset>479425</wp:posOffset>
                </wp:positionV>
                <wp:extent cx="1258570" cy="0"/>
                <wp:effectExtent l="13970" t="11430" r="13335" b="7620"/>
                <wp:wrapTopAndBottom/>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90D6"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pt,37.75pt" to="155.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" strokeweight=".15494mm">
                <w10:wrap type="topAndBottom" anchorx="page"/>
              </v:line>
            </w:pict>
          </mc:Fallback>
        </mc:AlternateContent>
      </w:r>
    </w:p>
    <w:p w:rsidR="00B51B6B" w:rsidRDefault="00B51B6B">
      <w:pPr>
        <w:pStyle w:val="BodyText"/>
        <w:spacing w:before="2"/>
        <w:rPr>
          <w:rFonts w:ascii="Times New Roman"/>
          <w:sz w:val="15"/>
        </w:rPr>
      </w:pPr>
    </w:p>
    <w:p w:rsidR="00B51B6B" w:rsidRDefault="00B51B6B">
      <w:pPr>
        <w:pStyle w:val="BodyText"/>
        <w:spacing w:before="2"/>
        <w:rPr>
          <w:rFonts w:ascii="Times New Roman"/>
          <w:sz w:val="15"/>
        </w:rPr>
      </w:pPr>
    </w:p>
    <w:p w:rsidR="00B51B6B" w:rsidRDefault="00B51B6B">
      <w:pPr>
        <w:rPr>
          <w:rFonts w:ascii="Times New Roman"/>
          <w:sz w:val="15"/>
        </w:rPr>
        <w:sectPr w:rsidR="00B51B6B">
          <w:pgSz w:w="11910" w:h="16840"/>
          <w:pgMar w:top="1580" w:right="900" w:bottom="1160" w:left="900" w:header="799" w:footer="969" w:gutter="0"/>
          <w:cols w:space="720"/>
        </w:sectPr>
      </w:pPr>
    </w:p>
    <w:p w:rsidR="00B51B6B" w:rsidRDefault="00B51B6B">
      <w:pPr>
        <w:pStyle w:val="BodyText"/>
        <w:rPr>
          <w:rFonts w:ascii="Times New Roman"/>
          <w:sz w:val="20"/>
        </w:rPr>
      </w:pPr>
    </w:p>
    <w:p w:rsidR="00B51B6B" w:rsidRDefault="00C75737">
      <w:pPr>
        <w:spacing w:before="92"/>
        <w:ind w:left="678"/>
        <w:rPr>
          <w:rFonts w:ascii="Times New Roman"/>
          <w:sz w:val="20"/>
        </w:rPr>
      </w:pPr>
      <w:bookmarkStart w:id="10" w:name="Blengino_Appendix_IV__789-2448-1-SP-1"/>
      <w:bookmarkEnd w:id="10"/>
      <w:r>
        <w:rPr>
          <w:rFonts w:ascii="Times New Roman"/>
          <w:sz w:val="20"/>
        </w:rPr>
        <w:t>Appendix IV. Individual report after meeting the client. Legal Clinic Prison and Rights I, University of Turin</w:t>
      </w:r>
    </w:p>
    <w:p w:rsidR="00B51B6B" w:rsidRDefault="00B51B6B">
      <w:pPr>
        <w:pStyle w:val="BodyText"/>
        <w:rPr>
          <w:rFonts w:ascii="Times New Roman"/>
          <w:sz w:val="20"/>
        </w:rPr>
      </w:pPr>
    </w:p>
    <w:p w:rsidR="00B51B6B" w:rsidRDefault="00B51B6B">
      <w:pPr>
        <w:pStyle w:val="BodyText"/>
        <w:rPr>
          <w:rFonts w:ascii="Times New Roman"/>
          <w:sz w:val="20"/>
        </w:rPr>
      </w:pPr>
    </w:p>
    <w:p w:rsidR="00B51B6B" w:rsidRDefault="00B51B6B">
      <w:pPr>
        <w:pStyle w:val="BodyText"/>
        <w:spacing w:before="7"/>
        <w:rPr>
          <w:rFonts w:ascii="Times New Roman"/>
          <w:sz w:val="27"/>
        </w:rPr>
      </w:pPr>
    </w:p>
    <w:p w:rsidR="00B51B6B" w:rsidRDefault="00C75737">
      <w:pPr>
        <w:spacing w:before="99"/>
        <w:ind w:left="234"/>
        <w:rPr>
          <w:rFonts w:ascii="Cambria"/>
        </w:rPr>
      </w:pPr>
      <w:r>
        <w:rPr>
          <w:rFonts w:ascii="Cambria"/>
        </w:rPr>
        <w:t>INDIVIDUAL REPORT TO BE COMPLETED AFTER THE MEETING</w:t>
      </w:r>
    </w:p>
    <w:p w:rsidR="00B51B6B" w:rsidRDefault="00B51B6B">
      <w:pPr>
        <w:pStyle w:val="BodyText"/>
        <w:rPr>
          <w:rFonts w:ascii="Cambria"/>
          <w:sz w:val="26"/>
        </w:rPr>
      </w:pPr>
    </w:p>
    <w:p w:rsidR="00B51B6B" w:rsidRDefault="00C75737">
      <w:pPr>
        <w:spacing w:before="210"/>
        <w:ind w:left="233"/>
        <w:rPr>
          <w:rFonts w:ascii="Cambria"/>
        </w:rPr>
      </w:pPr>
      <w:r>
        <w:rPr>
          <w:rFonts w:ascii="Cambria"/>
        </w:rPr>
        <w:t>Please give answer to these questions:</w:t>
      </w:r>
    </w:p>
    <w:p w:rsidR="00B51B6B" w:rsidRDefault="00B51B6B">
      <w:pPr>
        <w:pStyle w:val="BodyText"/>
        <w:spacing w:before="1"/>
        <w:rPr>
          <w:rFonts w:ascii="Cambria"/>
          <w:sz w:val="22"/>
        </w:rPr>
      </w:pPr>
    </w:p>
    <w:p w:rsidR="00B51B6B" w:rsidRDefault="00C75737">
      <w:pPr>
        <w:ind w:left="233"/>
        <w:rPr>
          <w:rFonts w:ascii="Cambria" w:hAnsi="Cambria"/>
        </w:rPr>
      </w:pPr>
      <w:r>
        <w:rPr>
          <w:rFonts w:ascii="Cambria" w:hAnsi="Cambria"/>
        </w:rPr>
        <w:t>WHO IS HE/SHE? (Who did I deal with? Not the name, but the type of story of the person…)</w:t>
      </w:r>
    </w:p>
    <w:p w:rsidR="00B51B6B" w:rsidRDefault="00C75737">
      <w:pPr>
        <w:pStyle w:val="BodyText"/>
        <w:spacing w:before="6"/>
        <w:rPr>
          <w:rFonts w:ascii="Cambria"/>
          <w:sz w:val="15"/>
        </w:rPr>
      </w:pPr>
      <w:r>
        <w:rPr>
          <w:noProof/>
          <w:lang w:val="en-GB" w:eastAsia="en-GB"/>
        </w:rPr>
        <mc:AlternateContent>
          <mc:Choice Requires="wps">
            <w:drawing>
              <wp:anchor distT="0" distB="0" distL="0" distR="0" simplePos="0" relativeHeight="251671552" behindDoc="0" locked="0" layoutInCell="1" allowOverlap="1">
                <wp:simplePos x="0" y="0"/>
                <wp:positionH relativeFrom="page">
                  <wp:posOffset>720090</wp:posOffset>
                </wp:positionH>
                <wp:positionV relativeFrom="paragraph">
                  <wp:posOffset>145415</wp:posOffset>
                </wp:positionV>
                <wp:extent cx="6113145" cy="0"/>
                <wp:effectExtent l="5715" t="9525" r="5715" b="9525"/>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7133" id="Line 1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45pt" to="53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w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" strokeweight=".21939mm">
                <w10:wrap type="topAndBottom" anchorx="page"/>
              </v:line>
            </w:pict>
          </mc:Fallback>
        </mc:AlternateContent>
      </w:r>
      <w:r>
        <w:rPr>
          <w:noProof/>
          <w:lang w:val="en-GB" w:eastAsia="en-GB"/>
        </w:rPr>
        <mc:AlternateContent>
          <mc:Choice Requires="wps">
            <w:drawing>
              <wp:anchor distT="0" distB="0" distL="0" distR="0" simplePos="0" relativeHeight="251672576" behindDoc="0" locked="0" layoutInCell="1" allowOverlap="1">
                <wp:simplePos x="0" y="0"/>
                <wp:positionH relativeFrom="page">
                  <wp:posOffset>720090</wp:posOffset>
                </wp:positionH>
                <wp:positionV relativeFrom="paragraph">
                  <wp:posOffset>309245</wp:posOffset>
                </wp:positionV>
                <wp:extent cx="6113145" cy="0"/>
                <wp:effectExtent l="5715" t="11430" r="5715" b="7620"/>
                <wp:wrapTopAndBottom/>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62FB" id="Line 1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35pt" to="538.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VzHw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" strokeweight=".21939mm">
                <w10:wrap type="topAndBottom" anchorx="page"/>
              </v:line>
            </w:pict>
          </mc:Fallback>
        </mc:AlternateContent>
      </w:r>
    </w:p>
    <w:p w:rsidR="00B51B6B" w:rsidRDefault="00B51B6B">
      <w:pPr>
        <w:pStyle w:val="BodyText"/>
        <w:rPr>
          <w:rFonts w:ascii="Cambria"/>
          <w:sz w:val="15"/>
        </w:rPr>
      </w:pPr>
    </w:p>
    <w:p w:rsidR="00B51B6B" w:rsidRDefault="00B51B6B">
      <w:pPr>
        <w:pStyle w:val="BodyText"/>
        <w:spacing w:before="11"/>
        <w:rPr>
          <w:rFonts w:ascii="Cambria"/>
          <w:sz w:val="12"/>
        </w:rPr>
      </w:pPr>
    </w:p>
    <w:p w:rsidR="00B51B6B" w:rsidRDefault="00C75737">
      <w:pPr>
        <w:spacing w:before="99"/>
        <w:ind w:left="233"/>
        <w:rPr>
          <w:rFonts w:ascii="Cambria"/>
        </w:rPr>
      </w:pPr>
      <w:r>
        <w:rPr>
          <w:rFonts w:ascii="Cambria"/>
        </w:rPr>
        <w:t>HOW? (How did he/she relate to me/us? What impression did I have?)</w:t>
      </w:r>
    </w:p>
    <w:p w:rsidR="00B51B6B" w:rsidRDefault="00C75737">
      <w:pPr>
        <w:pStyle w:val="BodyText"/>
        <w:spacing w:before="7"/>
        <w:rPr>
          <w:rFonts w:ascii="Cambria"/>
          <w:sz w:val="15"/>
        </w:rPr>
      </w:pPr>
      <w:r>
        <w:rPr>
          <w:noProof/>
          <w:lang w:val="en-GB" w:eastAsia="en-GB"/>
        </w:rPr>
        <mc:AlternateContent>
          <mc:Choice Requires="wps">
            <w:drawing>
              <wp:anchor distT="0" distB="0" distL="0" distR="0" simplePos="0" relativeHeight="251673600" behindDoc="0" locked="0" layoutInCell="1" allowOverlap="1">
                <wp:simplePos x="0" y="0"/>
                <wp:positionH relativeFrom="page">
                  <wp:posOffset>720090</wp:posOffset>
                </wp:positionH>
                <wp:positionV relativeFrom="paragraph">
                  <wp:posOffset>145415</wp:posOffset>
                </wp:positionV>
                <wp:extent cx="6113780" cy="0"/>
                <wp:effectExtent l="5715" t="8890" r="5080" b="1016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8C7C" id="Line 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45pt" to="538.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8cHQIAAEIEAAAOAAAAZHJzL2Uyb0RvYy54bWysU8GO2jAQvVfqP1i5QxI2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" strokeweight=".21939mm">
                <w10:wrap type="topAndBottom" anchorx="page"/>
              </v:line>
            </w:pict>
          </mc:Fallback>
        </mc:AlternateContent>
      </w:r>
      <w:r>
        <w:rPr>
          <w:noProof/>
          <w:lang w:val="en-GB" w:eastAsia="en-GB"/>
        </w:rPr>
        <mc:AlternateContent>
          <mc:Choice Requires="wps">
            <w:drawing>
              <wp:anchor distT="0" distB="0" distL="0" distR="0" simplePos="0" relativeHeight="251674624" behindDoc="0" locked="0" layoutInCell="1" allowOverlap="1">
                <wp:simplePos x="0" y="0"/>
                <wp:positionH relativeFrom="page">
                  <wp:posOffset>720090</wp:posOffset>
                </wp:positionH>
                <wp:positionV relativeFrom="paragraph">
                  <wp:posOffset>309880</wp:posOffset>
                </wp:positionV>
                <wp:extent cx="6109970" cy="0"/>
                <wp:effectExtent l="5715" t="11430" r="8890" b="7620"/>
                <wp:wrapTopAndBottom/>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60AE" id="Line 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4pt" to="5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" strokeweight=".21939mm">
                <w10:wrap type="topAndBottom" anchorx="page"/>
              </v:line>
            </w:pict>
          </mc:Fallback>
        </mc:AlternateContent>
      </w:r>
    </w:p>
    <w:p w:rsidR="00B51B6B" w:rsidRDefault="00B51B6B">
      <w:pPr>
        <w:pStyle w:val="BodyText"/>
        <w:rPr>
          <w:rFonts w:ascii="Cambria"/>
          <w:sz w:val="15"/>
        </w:rPr>
      </w:pPr>
    </w:p>
    <w:p w:rsidR="00B51B6B" w:rsidRDefault="00B51B6B">
      <w:pPr>
        <w:pStyle w:val="BodyText"/>
        <w:spacing w:before="11"/>
        <w:rPr>
          <w:rFonts w:ascii="Cambria"/>
          <w:sz w:val="12"/>
        </w:rPr>
      </w:pPr>
    </w:p>
    <w:p w:rsidR="00B51B6B" w:rsidRDefault="00C75737">
      <w:pPr>
        <w:spacing w:before="99"/>
        <w:ind w:left="234"/>
        <w:rPr>
          <w:rFonts w:ascii="Cambria"/>
        </w:rPr>
      </w:pPr>
      <w:r>
        <w:rPr>
          <w:rFonts w:ascii="Cambria"/>
        </w:rPr>
        <w:t>WHAT? (What did he/she ask me directly? But what does he/she expect indirectly?)</w:t>
      </w:r>
    </w:p>
    <w:p w:rsidR="00B51B6B" w:rsidRDefault="00C75737">
      <w:pPr>
        <w:pStyle w:val="BodyText"/>
        <w:spacing w:before="7"/>
        <w:rPr>
          <w:rFonts w:ascii="Cambria"/>
          <w:sz w:val="15"/>
        </w:rPr>
      </w:pPr>
      <w:r>
        <w:rPr>
          <w:noProof/>
          <w:lang w:val="en-GB" w:eastAsia="en-GB"/>
        </w:rPr>
        <mc:AlternateContent>
          <mc:Choice Requires="wps">
            <w:drawing>
              <wp:anchor distT="0" distB="0" distL="0" distR="0" simplePos="0" relativeHeight="251675648" behindDoc="0" locked="0" layoutInCell="1" allowOverlap="1">
                <wp:simplePos x="0" y="0"/>
                <wp:positionH relativeFrom="page">
                  <wp:posOffset>720090</wp:posOffset>
                </wp:positionH>
                <wp:positionV relativeFrom="paragraph">
                  <wp:posOffset>145415</wp:posOffset>
                </wp:positionV>
                <wp:extent cx="6113780" cy="0"/>
                <wp:effectExtent l="5715" t="8255" r="5080" b="1079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D5BC" id="Line 7"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45pt" to="538.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aFHQIAAEIEAAAOAAAAZHJzL2Uyb0RvYy54bWysU8GO2jAQvVfqP1i5QxI2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" strokeweight=".21939mm">
                <w10:wrap type="topAndBottom" anchorx="page"/>
              </v:line>
            </w:pict>
          </mc:Fallback>
        </mc:AlternateContent>
      </w:r>
      <w:r>
        <w:rPr>
          <w:noProof/>
          <w:lang w:val="en-GB" w:eastAsia="en-GB"/>
        </w:rPr>
        <mc:AlternateContent>
          <mc:Choice Requires="wps">
            <w:drawing>
              <wp:anchor distT="0" distB="0" distL="0" distR="0" simplePos="0" relativeHeight="251676672" behindDoc="0" locked="0" layoutInCell="1" allowOverlap="1">
                <wp:simplePos x="0" y="0"/>
                <wp:positionH relativeFrom="page">
                  <wp:posOffset>720090</wp:posOffset>
                </wp:positionH>
                <wp:positionV relativeFrom="paragraph">
                  <wp:posOffset>309880</wp:posOffset>
                </wp:positionV>
                <wp:extent cx="6113780" cy="0"/>
                <wp:effectExtent l="5715" t="10795" r="5080" b="825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BE06" id="Line 6"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4pt" to="53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goHgIAAEI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" strokeweight=".21939mm">
                <w10:wrap type="topAndBottom" anchorx="page"/>
              </v:line>
            </w:pict>
          </mc:Fallback>
        </mc:AlternateContent>
      </w:r>
    </w:p>
    <w:p w:rsidR="00B51B6B" w:rsidRDefault="00B51B6B">
      <w:pPr>
        <w:pStyle w:val="BodyText"/>
        <w:rPr>
          <w:rFonts w:ascii="Cambria"/>
          <w:sz w:val="15"/>
        </w:rPr>
      </w:pPr>
    </w:p>
    <w:p w:rsidR="00B51B6B" w:rsidRDefault="00B51B6B">
      <w:pPr>
        <w:pStyle w:val="BodyText"/>
        <w:spacing w:before="9"/>
        <w:rPr>
          <w:rFonts w:ascii="Cambria"/>
          <w:sz w:val="12"/>
        </w:rPr>
      </w:pPr>
    </w:p>
    <w:p w:rsidR="00B51B6B" w:rsidRDefault="00C75737">
      <w:pPr>
        <w:spacing w:before="100"/>
        <w:ind w:left="234"/>
        <w:rPr>
          <w:rFonts w:ascii="Cambria"/>
        </w:rPr>
      </w:pPr>
      <w:r>
        <w:rPr>
          <w:rFonts w:ascii="Cambria"/>
        </w:rPr>
        <w:t>WHY? (Why did he/she ask me this question?)</w:t>
      </w:r>
    </w:p>
    <w:p w:rsidR="00B51B6B" w:rsidRDefault="00C75737">
      <w:pPr>
        <w:pStyle w:val="BodyText"/>
        <w:spacing w:before="7"/>
        <w:rPr>
          <w:rFonts w:ascii="Cambria"/>
          <w:sz w:val="15"/>
        </w:rPr>
      </w:pPr>
      <w:r>
        <w:rPr>
          <w:noProof/>
          <w:lang w:val="en-GB" w:eastAsia="en-GB"/>
        </w:rPr>
        <mc:AlternateContent>
          <mc:Choice Requires="wps">
            <w:drawing>
              <wp:anchor distT="0" distB="0" distL="0" distR="0" simplePos="0" relativeHeight="251677696" behindDoc="0" locked="0" layoutInCell="1" allowOverlap="1">
                <wp:simplePos x="0" y="0"/>
                <wp:positionH relativeFrom="page">
                  <wp:posOffset>720090</wp:posOffset>
                </wp:positionH>
                <wp:positionV relativeFrom="paragraph">
                  <wp:posOffset>145415</wp:posOffset>
                </wp:positionV>
                <wp:extent cx="6108700" cy="0"/>
                <wp:effectExtent l="5715" t="6985" r="10160" b="12065"/>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CF4D" id="Line 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45pt" to="537.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uLHQIAAEIEAAAOAAAAZHJzL2Uyb0RvYy54bWysU8GO2jAQvVfqP1i5QxKa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" strokeweight=".21939mm">
                <w10:wrap type="topAndBottom" anchorx="page"/>
              </v:line>
            </w:pict>
          </mc:Fallback>
        </mc:AlternateContent>
      </w:r>
      <w:r>
        <w:rPr>
          <w:noProof/>
          <w:lang w:val="en-GB" w:eastAsia="en-GB"/>
        </w:rPr>
        <mc:AlternateContent>
          <mc:Choice Requires="wps">
            <w:drawing>
              <wp:anchor distT="0" distB="0" distL="0" distR="0" simplePos="0" relativeHeight="251678720" behindDoc="0" locked="0" layoutInCell="1" allowOverlap="1">
                <wp:simplePos x="0" y="0"/>
                <wp:positionH relativeFrom="page">
                  <wp:posOffset>720090</wp:posOffset>
                </wp:positionH>
                <wp:positionV relativeFrom="paragraph">
                  <wp:posOffset>309245</wp:posOffset>
                </wp:positionV>
                <wp:extent cx="6113780" cy="0"/>
                <wp:effectExtent l="5715" t="8890" r="5080" b="1016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69B81" id="Line 4"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35pt" to="538.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WpHQIAAEIEAAAOAAAAZHJzL2Uyb0RvYy54bWysU8GO2jAQvVfqP1i5QxJI2R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" strokeweight=".21939mm">
                <w10:wrap type="topAndBottom" anchorx="page"/>
              </v:line>
            </w:pict>
          </mc:Fallback>
        </mc:AlternateContent>
      </w:r>
    </w:p>
    <w:p w:rsidR="00B51B6B" w:rsidRDefault="00B51B6B">
      <w:pPr>
        <w:pStyle w:val="BodyText"/>
        <w:rPr>
          <w:rFonts w:ascii="Cambria"/>
          <w:sz w:val="15"/>
        </w:rPr>
      </w:pPr>
    </w:p>
    <w:p w:rsidR="00B51B6B" w:rsidRDefault="00B51B6B">
      <w:pPr>
        <w:pStyle w:val="BodyText"/>
        <w:spacing w:before="11"/>
        <w:rPr>
          <w:rFonts w:ascii="Cambria"/>
          <w:sz w:val="12"/>
        </w:rPr>
      </w:pPr>
    </w:p>
    <w:p w:rsidR="00B51B6B" w:rsidRDefault="00C75737">
      <w:pPr>
        <w:spacing w:before="99"/>
        <w:ind w:left="234" w:right="766"/>
        <w:rPr>
          <w:rFonts w:ascii="Cambria" w:hAnsi="Cambria"/>
        </w:rPr>
      </w:pPr>
      <w:r>
        <w:rPr>
          <w:rFonts w:ascii="Cambria" w:hAnsi="Cambria"/>
        </w:rPr>
        <w:t>WHEN? (When does he/she expect my answer? Based on this data I have to give me deadlines: to study, to look for source</w:t>
      </w:r>
      <w:r>
        <w:rPr>
          <w:rFonts w:ascii="Cambria" w:hAnsi="Cambria"/>
        </w:rPr>
        <w:t>s, to share with the group, with the teachers…)</w:t>
      </w:r>
    </w:p>
    <w:p w:rsidR="00B51B6B" w:rsidRDefault="00C75737">
      <w:pPr>
        <w:pStyle w:val="BodyText"/>
        <w:spacing w:before="7"/>
        <w:rPr>
          <w:rFonts w:ascii="Cambria"/>
          <w:sz w:val="15"/>
        </w:rPr>
      </w:pPr>
      <w:r>
        <w:rPr>
          <w:noProof/>
          <w:lang w:val="en-GB" w:eastAsia="en-GB"/>
        </w:rPr>
        <mc:AlternateContent>
          <mc:Choice Requires="wps">
            <w:drawing>
              <wp:anchor distT="0" distB="0" distL="0" distR="0" simplePos="0" relativeHeight="251679744" behindDoc="0" locked="0" layoutInCell="1" allowOverlap="1">
                <wp:simplePos x="0" y="0"/>
                <wp:positionH relativeFrom="page">
                  <wp:posOffset>720090</wp:posOffset>
                </wp:positionH>
                <wp:positionV relativeFrom="paragraph">
                  <wp:posOffset>146050</wp:posOffset>
                </wp:positionV>
                <wp:extent cx="6113780" cy="0"/>
                <wp:effectExtent l="5715" t="8890" r="5080" b="1016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F42C" id="Line 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53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1pHQIAAEIEAAAOAAAAZHJzL2Uyb0RvYy54bWysU8GO2jAQvVfqP1i5QxJI2R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" strokeweight=".21939mm">
                <w10:wrap type="topAndBottom" anchorx="page"/>
              </v:line>
            </w:pict>
          </mc:Fallback>
        </mc:AlternateContent>
      </w:r>
      <w:r>
        <w:rPr>
          <w:noProof/>
          <w:lang w:val="en-GB" w:eastAsia="en-GB"/>
        </w:rPr>
        <mc:AlternateContent>
          <mc:Choice Requires="wps">
            <w:drawing>
              <wp:anchor distT="0" distB="0" distL="0" distR="0" simplePos="0" relativeHeight="251680768" behindDoc="0" locked="0" layoutInCell="1" allowOverlap="1">
                <wp:simplePos x="0" y="0"/>
                <wp:positionH relativeFrom="page">
                  <wp:posOffset>720090</wp:posOffset>
                </wp:positionH>
                <wp:positionV relativeFrom="paragraph">
                  <wp:posOffset>309880</wp:posOffset>
                </wp:positionV>
                <wp:extent cx="6109970" cy="0"/>
                <wp:effectExtent l="5715" t="10795" r="8890" b="8255"/>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line">
                          <a:avLst/>
                        </a:prstGeom>
                        <a:noFill/>
                        <a:ln w="78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F049" id="Line 2"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4.4pt" to="5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" strokeweight=".21939mm">
                <w10:wrap type="topAndBottom" anchorx="page"/>
              </v:line>
            </w:pict>
          </mc:Fallback>
        </mc:AlternateContent>
      </w:r>
    </w:p>
    <w:p w:rsidR="00B51B6B" w:rsidRDefault="00B51B6B">
      <w:pPr>
        <w:pStyle w:val="BodyText"/>
        <w:rPr>
          <w:rFonts w:ascii="Cambria"/>
          <w:sz w:val="15"/>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rPr>
          <w:rFonts w:ascii="Cambria"/>
          <w:sz w:val="20"/>
        </w:rPr>
      </w:pPr>
    </w:p>
    <w:p w:rsidR="00B51B6B" w:rsidRDefault="00B51B6B">
      <w:pPr>
        <w:pStyle w:val="BodyText"/>
        <w:spacing w:before="6"/>
        <w:rPr>
          <w:rFonts w:ascii="Cambria"/>
          <w:sz w:val="18"/>
        </w:rPr>
      </w:pPr>
    </w:p>
    <w:p w:rsidR="00B51B6B" w:rsidRDefault="00C75737">
      <w:pPr>
        <w:pStyle w:val="BodyText"/>
        <w:spacing w:before="90"/>
        <w:ind w:left="3846" w:right="3846"/>
        <w:jc w:val="center"/>
        <w:rPr>
          <w:rFonts w:ascii="Times New Roman"/>
        </w:rPr>
      </w:pPr>
      <w:r>
        <w:rPr>
          <w:rFonts w:ascii="Times New Roman"/>
        </w:rPr>
        <w:t>92</w:t>
      </w:r>
    </w:p>
    <w:sectPr w:rsidR="00B51B6B">
      <w:headerReference w:type="default" r:id="rId21"/>
      <w:footerReference w:type="default" r:id="rId22"/>
      <w:pgSz w:w="11910" w:h="16840"/>
      <w:pgMar w:top="1040" w:right="900" w:bottom="280" w:left="900" w:header="7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5737">
      <w:r>
        <w:separator/>
      </w:r>
    </w:p>
  </w:endnote>
  <w:endnote w:type="continuationSeparator" w:id="0">
    <w:p w:rsidR="00000000" w:rsidRDefault="00C7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264" behindDoc="1" locked="0" layoutInCell="1" allowOverlap="1">
              <wp:simplePos x="0" y="0"/>
              <wp:positionH relativeFrom="page">
                <wp:posOffset>3678555</wp:posOffset>
              </wp:positionH>
              <wp:positionV relativeFrom="page">
                <wp:posOffset>9885045</wp:posOffset>
              </wp:positionV>
              <wp:extent cx="203200" cy="194310"/>
              <wp:effectExtent l="190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89.65pt;margin-top:778.35pt;width:16pt;height:15.3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9sA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KRIC1Q9EgHg+7kgB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" filled="f" stroked="f">
              <v:textbox inset="0,0,0,0">
                <w:txbxContent>
                  <w:p w:rsidR="00B51B6B" w:rsidRDefault="00C75737">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55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288" behindDoc="1" locked="0" layoutInCell="1" allowOverlap="1">
              <wp:simplePos x="0" y="0"/>
              <wp:positionH relativeFrom="page">
                <wp:posOffset>3678555</wp:posOffset>
              </wp:positionH>
              <wp:positionV relativeFrom="page">
                <wp:posOffset>9885045</wp:posOffset>
              </wp:positionV>
              <wp:extent cx="203200" cy="194310"/>
              <wp:effectExtent l="1905"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89.65pt;margin-top:778.35pt;width:16pt;height:15.3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Et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" filled="f" stroked="f">
              <v:textbox inset="0,0,0,0">
                <w:txbxContent>
                  <w:p w:rsidR="00B51B6B" w:rsidRDefault="00C75737">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83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336" behindDoc="1" locked="0" layoutInCell="1" allowOverlap="1">
              <wp:simplePos x="0" y="0"/>
              <wp:positionH relativeFrom="page">
                <wp:posOffset>3783330</wp:posOffset>
              </wp:positionH>
              <wp:positionV relativeFrom="page">
                <wp:posOffset>9260840</wp:posOffset>
              </wp:positionV>
              <wp:extent cx="205105" cy="189230"/>
              <wp:effectExtent l="1905" t="254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before="19"/>
                            <w:ind w:left="40"/>
                            <w:rPr>
                              <w:rFonts w:ascii="Cambria"/>
                            </w:rPr>
                          </w:pPr>
                          <w:r>
                            <w:fldChar w:fldCharType="begin"/>
                          </w:r>
                          <w:r>
                            <w:rPr>
                              <w:rFonts w:ascii="Cambria"/>
                            </w:rPr>
                            <w:instrText xml:space="preserve"> PAGE </w:instrText>
                          </w:r>
                          <w:r>
                            <w:fldChar w:fldCharType="separate"/>
                          </w:r>
                          <w:r>
                            <w:rPr>
                              <w:rFonts w:ascii="Cambria"/>
                              <w:noProof/>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97.9pt;margin-top:729.2pt;width:16.15pt;height:14.9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SaswIAAK8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" filled="f" stroked="f">
              <v:textbox inset="0,0,0,0">
                <w:txbxContent>
                  <w:p w:rsidR="00B51B6B" w:rsidRDefault="00C75737">
                    <w:pPr>
                      <w:spacing w:before="19"/>
                      <w:ind w:left="40"/>
                      <w:rPr>
                        <w:rFonts w:ascii="Cambria"/>
                      </w:rPr>
                    </w:pPr>
                    <w:r>
                      <w:fldChar w:fldCharType="begin"/>
                    </w:r>
                    <w:r>
                      <w:rPr>
                        <w:rFonts w:ascii="Cambria"/>
                      </w:rPr>
                      <w:instrText xml:space="preserve"> PAGE </w:instrText>
                    </w:r>
                    <w:r>
                      <w:fldChar w:fldCharType="separate"/>
                    </w:r>
                    <w:r>
                      <w:rPr>
                        <w:rFonts w:ascii="Cambria"/>
                        <w:noProof/>
                      </w:rPr>
                      <w:t>84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360" behindDoc="1" locked="0" layoutInCell="1" allowOverlap="1">
              <wp:simplePos x="0" y="0"/>
              <wp:positionH relativeFrom="page">
                <wp:posOffset>3690620</wp:posOffset>
              </wp:positionH>
              <wp:positionV relativeFrom="page">
                <wp:posOffset>9902825</wp:posOffset>
              </wp:positionV>
              <wp:extent cx="180975" cy="181610"/>
              <wp:effectExtent l="4445"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before="12"/>
                            <w:ind w:left="20"/>
                            <w:rPr>
                              <w:rFonts w:ascii="Arial"/>
                            </w:rPr>
                          </w:pPr>
                          <w:r>
                            <w:rPr>
                              <w:rFonts w:ascii="Arial"/>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0.6pt;margin-top:779.75pt;width:14.25pt;height:14.3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eqsAIAAK8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" filled="f" stroked="f">
              <v:textbox inset="0,0,0,0">
                <w:txbxContent>
                  <w:p w:rsidR="00B51B6B" w:rsidRDefault="00C75737">
                    <w:pPr>
                      <w:spacing w:before="12"/>
                      <w:ind w:left="20"/>
                      <w:rPr>
                        <w:rFonts w:ascii="Arial"/>
                      </w:rPr>
                    </w:pPr>
                    <w:r>
                      <w:rPr>
                        <w:rFonts w:ascii="Arial"/>
                      </w:rPr>
                      <w:t>89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432" behindDoc="1" locked="0" layoutInCell="1" allowOverlap="1">
              <wp:simplePos x="0" y="0"/>
              <wp:positionH relativeFrom="page">
                <wp:posOffset>3689985</wp:posOffset>
              </wp:positionH>
              <wp:positionV relativeFrom="page">
                <wp:posOffset>9937115</wp:posOffset>
              </wp:positionV>
              <wp:extent cx="180975" cy="153035"/>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line="224"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90.55pt;margin-top:782.45pt;width:14.25pt;height:12.05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TK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L2kmWEUQlHfnTpXUY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" filled="f" stroked="f">
              <v:textbox inset="0,0,0,0">
                <w:txbxContent>
                  <w:p w:rsidR="00B51B6B" w:rsidRDefault="00C75737">
                    <w:pPr>
                      <w:spacing w:line="224"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91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B51B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5737">
      <w:r>
        <w:separator/>
      </w:r>
    </w:p>
  </w:footnote>
  <w:footnote w:type="continuationSeparator" w:id="0">
    <w:p w:rsidR="00000000" w:rsidRDefault="00C7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240" behindDoc="1" locked="0" layoutInCell="1" allowOverlap="1">
              <wp:simplePos x="0" y="0"/>
              <wp:positionH relativeFrom="page">
                <wp:posOffset>707390</wp:posOffset>
              </wp:positionH>
              <wp:positionV relativeFrom="page">
                <wp:posOffset>487045</wp:posOffset>
              </wp:positionV>
              <wp:extent cx="4725670" cy="180340"/>
              <wp:effectExtent l="254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line="268"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5.7pt;margin-top:38.35pt;width:372.1pt;height:14.2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4wrg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" filled="f" stroked="f">
              <v:textbox inset="0,0,0,0">
                <w:txbxContent>
                  <w:p w:rsidR="00B51B6B" w:rsidRDefault="00C75737">
                    <w:pPr>
                      <w:spacing w:line="268"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312" behindDoc="1" locked="0" layoutInCell="1" allowOverlap="1">
              <wp:simplePos x="0" y="0"/>
              <wp:positionH relativeFrom="page">
                <wp:posOffset>901700</wp:posOffset>
              </wp:positionH>
              <wp:positionV relativeFrom="page">
                <wp:posOffset>490855</wp:posOffset>
              </wp:positionV>
              <wp:extent cx="4333240" cy="16764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line="247" w:lineRule="exact"/>
                            <w:ind w:left="20"/>
                            <w:rPr>
                              <w:i/>
                            </w:rPr>
                          </w:pPr>
                          <w:r>
                            <w:rPr>
                              <w:i/>
                            </w:rPr>
                            <w:t>Special Issue: European Network for Clinical Legal Education 6</w:t>
                          </w:r>
                          <w:proofErr w:type="spellStart"/>
                          <w:r>
                            <w:rPr>
                              <w:i/>
                              <w:position w:val="6"/>
                              <w:sz w:val="13"/>
                            </w:rPr>
                            <w:t>th</w:t>
                          </w:r>
                          <w:proofErr w:type="spellEnd"/>
                          <w:r>
                            <w:rPr>
                              <w:i/>
                              <w:position w:val="6"/>
                              <w:sz w:val="13"/>
                            </w:rPr>
                            <w:t xml:space="preserve"> </w:t>
                          </w:r>
                          <w:r>
                            <w:rPr>
                              <w:i/>
                            </w:rPr>
                            <w:t>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71pt;margin-top:38.65pt;width:341.2pt;height:13.2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EmrwIAALA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" filled="f" stroked="f">
              <v:textbox inset="0,0,0,0">
                <w:txbxContent>
                  <w:p w:rsidR="00B51B6B" w:rsidRDefault="00C75737">
                    <w:pPr>
                      <w:spacing w:line="247" w:lineRule="exact"/>
                      <w:ind w:left="20"/>
                      <w:rPr>
                        <w:i/>
                      </w:rPr>
                    </w:pPr>
                    <w:r>
                      <w:rPr>
                        <w:i/>
                      </w:rPr>
                      <w:t>Special Issue: European Network for Clinical Legal Education 6</w:t>
                    </w:r>
                    <w:proofErr w:type="spellStart"/>
                    <w:r>
                      <w:rPr>
                        <w:i/>
                        <w:position w:val="6"/>
                        <w:sz w:val="13"/>
                      </w:rPr>
                      <w:t>th</w:t>
                    </w:r>
                    <w:proofErr w:type="spellEnd"/>
                    <w:r>
                      <w:rPr>
                        <w:i/>
                        <w:position w:val="6"/>
                        <w:sz w:val="13"/>
                      </w:rPr>
                      <w:t xml:space="preserve"> </w:t>
                    </w:r>
                    <w:r>
                      <w:rPr>
                        <w:i/>
                      </w:rPr>
                      <w:t>Conference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B51B6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384" behindDoc="1" locked="0" layoutInCell="1" allowOverlap="1">
              <wp:simplePos x="0" y="0"/>
              <wp:positionH relativeFrom="page">
                <wp:posOffset>706755</wp:posOffset>
              </wp:positionH>
              <wp:positionV relativeFrom="page">
                <wp:posOffset>494665</wp:posOffset>
              </wp:positionV>
              <wp:extent cx="4725670" cy="180340"/>
              <wp:effectExtent l="1905"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line="267"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55.65pt;margin-top:38.95pt;width:372.1pt;height:14.2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14sg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" filled="f" stroked="f">
              <v:textbox inset="0,0,0,0">
                <w:txbxContent>
                  <w:p w:rsidR="00B51B6B" w:rsidRDefault="00C75737">
                    <w:pPr>
                      <w:spacing w:line="267"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08" behindDoc="1" locked="0" layoutInCell="1" allowOverlap="1">
              <wp:simplePos x="0" y="0"/>
              <wp:positionH relativeFrom="page">
                <wp:posOffset>753745</wp:posOffset>
              </wp:positionH>
              <wp:positionV relativeFrom="page">
                <wp:posOffset>859155</wp:posOffset>
              </wp:positionV>
              <wp:extent cx="6052820" cy="166370"/>
              <wp:effectExtent l="1270" t="190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before="12"/>
                            <w:ind w:left="20"/>
                            <w:rPr>
                              <w:rFonts w:ascii="Times New Roman"/>
                              <w:sz w:val="20"/>
                            </w:rPr>
                          </w:pPr>
                          <w:r>
                            <w:rPr>
                              <w:rFonts w:ascii="Times New Roman"/>
                              <w:sz w:val="20"/>
                            </w:rPr>
                            <w:t>Appendix III. Observation grid for students visiting the prison (Legal Clinic Prison and Rights I, University of Turin)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59.35pt;margin-top:67.65pt;width:476.6pt;height:13.1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NBsg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" filled="f" stroked="f">
              <v:textbox inset="0,0,0,0">
                <w:txbxContent>
                  <w:p w:rsidR="00B51B6B" w:rsidRDefault="00C75737">
                    <w:pPr>
                      <w:spacing w:before="12"/>
                      <w:ind w:left="20"/>
                      <w:rPr>
                        <w:rFonts w:ascii="Times New Roman"/>
                        <w:sz w:val="20"/>
                      </w:rPr>
                    </w:pPr>
                    <w:r>
                      <w:rPr>
                        <w:rFonts w:ascii="Times New Roman"/>
                        <w:sz w:val="20"/>
                      </w:rPr>
                      <w:t>Appendix III. Observation grid for students visiting the prison (Legal Clinic Prison and Rights I, University of Turin)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6B" w:rsidRDefault="00C75737">
    <w:pPr>
      <w:pStyle w:val="BodyText"/>
      <w:spacing w:line="14" w:lineRule="auto"/>
      <w:rPr>
        <w:sz w:val="20"/>
      </w:rPr>
    </w:pPr>
    <w:r>
      <w:rPr>
        <w:noProof/>
        <w:lang w:val="en-GB" w:eastAsia="en-GB"/>
      </w:rPr>
      <mc:AlternateContent>
        <mc:Choice Requires="wps">
          <w:drawing>
            <wp:anchor distT="0" distB="0" distL="114300" distR="114300" simplePos="0" relativeHeight="503291456" behindDoc="1" locked="0" layoutInCell="1" allowOverlap="1">
              <wp:simplePos x="0" y="0"/>
              <wp:positionH relativeFrom="page">
                <wp:posOffset>707390</wp:posOffset>
              </wp:positionH>
              <wp:positionV relativeFrom="page">
                <wp:posOffset>494665</wp:posOffset>
              </wp:positionV>
              <wp:extent cx="4725670" cy="18034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6B" w:rsidRDefault="00C75737">
                          <w:pPr>
                            <w:spacing w:line="267"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5.7pt;margin-top:38.95pt;width:372.1pt;height:14.2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63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" filled="f" stroked="f">
              <v:textbox inset="0,0,0,0">
                <w:txbxContent>
                  <w:p w:rsidR="00B51B6B" w:rsidRDefault="00C75737">
                    <w:pPr>
                      <w:spacing w:line="267" w:lineRule="exact"/>
                      <w:ind w:left="20"/>
                      <w:rPr>
                        <w:i/>
                        <w:sz w:val="24"/>
                      </w:rPr>
                    </w:pPr>
                    <w:r>
                      <w:rPr>
                        <w:i/>
                        <w:sz w:val="24"/>
                      </w:rPr>
                      <w:t>Special Issue: European Network for Clinical Legal Education 6</w:t>
                    </w:r>
                    <w:proofErr w:type="spellStart"/>
                    <w:r>
                      <w:rPr>
                        <w:i/>
                        <w:position w:val="7"/>
                        <w:sz w:val="14"/>
                      </w:rPr>
                      <w:t>th</w:t>
                    </w:r>
                    <w:proofErr w:type="spellEnd"/>
                    <w:r>
                      <w:rPr>
                        <w:i/>
                        <w:position w:val="7"/>
                        <w:sz w:val="14"/>
                      </w:rPr>
                      <w:t xml:space="preserve"> </w:t>
                    </w:r>
                    <w:r>
                      <w:rPr>
                        <w:i/>
                        <w:sz w:val="24"/>
                      </w:rPr>
                      <w:t>Conference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6080"/>
    <w:multiLevelType w:val="multilevel"/>
    <w:tmpl w:val="CB86591E"/>
    <w:lvl w:ilvl="0">
      <w:start w:val="5"/>
      <w:numFmt w:val="decimal"/>
      <w:lvlText w:val="%1"/>
      <w:lvlJc w:val="left"/>
      <w:pPr>
        <w:ind w:left="1283" w:hanging="332"/>
        <w:jc w:val="left"/>
      </w:pPr>
      <w:rPr>
        <w:rFonts w:hint="default"/>
      </w:rPr>
    </w:lvl>
    <w:lvl w:ilvl="1">
      <w:start w:val="1"/>
      <w:numFmt w:val="decimal"/>
      <w:lvlText w:val="%1.%2"/>
      <w:lvlJc w:val="left"/>
      <w:pPr>
        <w:ind w:left="1283" w:hanging="332"/>
        <w:jc w:val="left"/>
      </w:pPr>
      <w:rPr>
        <w:rFonts w:ascii="Times New Roman" w:eastAsia="Times New Roman" w:hAnsi="Times New Roman" w:cs="Times New Roman" w:hint="default"/>
        <w:w w:val="99"/>
        <w:sz w:val="22"/>
        <w:szCs w:val="22"/>
      </w:rPr>
    </w:lvl>
    <w:lvl w:ilvl="2">
      <w:numFmt w:val="bullet"/>
      <w:lvlText w:val="•"/>
      <w:lvlJc w:val="left"/>
      <w:pPr>
        <w:ind w:left="3045" w:hanging="332"/>
      </w:pPr>
      <w:rPr>
        <w:rFonts w:hint="default"/>
      </w:rPr>
    </w:lvl>
    <w:lvl w:ilvl="3">
      <w:numFmt w:val="bullet"/>
      <w:lvlText w:val="•"/>
      <w:lvlJc w:val="left"/>
      <w:pPr>
        <w:ind w:left="3927" w:hanging="332"/>
      </w:pPr>
      <w:rPr>
        <w:rFonts w:hint="default"/>
      </w:rPr>
    </w:lvl>
    <w:lvl w:ilvl="4">
      <w:numFmt w:val="bullet"/>
      <w:lvlText w:val="•"/>
      <w:lvlJc w:val="left"/>
      <w:pPr>
        <w:ind w:left="4810" w:hanging="332"/>
      </w:pPr>
      <w:rPr>
        <w:rFonts w:hint="default"/>
      </w:rPr>
    </w:lvl>
    <w:lvl w:ilvl="5">
      <w:numFmt w:val="bullet"/>
      <w:lvlText w:val="•"/>
      <w:lvlJc w:val="left"/>
      <w:pPr>
        <w:ind w:left="5693" w:hanging="332"/>
      </w:pPr>
      <w:rPr>
        <w:rFonts w:hint="default"/>
      </w:rPr>
    </w:lvl>
    <w:lvl w:ilvl="6">
      <w:numFmt w:val="bullet"/>
      <w:lvlText w:val="•"/>
      <w:lvlJc w:val="left"/>
      <w:pPr>
        <w:ind w:left="6575" w:hanging="332"/>
      </w:pPr>
      <w:rPr>
        <w:rFonts w:hint="default"/>
      </w:rPr>
    </w:lvl>
    <w:lvl w:ilvl="7">
      <w:numFmt w:val="bullet"/>
      <w:lvlText w:val="•"/>
      <w:lvlJc w:val="left"/>
      <w:pPr>
        <w:ind w:left="7458" w:hanging="332"/>
      </w:pPr>
      <w:rPr>
        <w:rFonts w:hint="default"/>
      </w:rPr>
    </w:lvl>
    <w:lvl w:ilvl="8">
      <w:numFmt w:val="bullet"/>
      <w:lvlText w:val="•"/>
      <w:lvlJc w:val="left"/>
      <w:pPr>
        <w:ind w:left="8341" w:hanging="332"/>
      </w:pPr>
      <w:rPr>
        <w:rFonts w:hint="default"/>
      </w:rPr>
    </w:lvl>
  </w:abstractNum>
  <w:abstractNum w:abstractNumId="1" w15:restartNumberingAfterBreak="0">
    <w:nsid w:val="1A62673F"/>
    <w:multiLevelType w:val="hybridMultilevel"/>
    <w:tmpl w:val="58146E40"/>
    <w:lvl w:ilvl="0" w:tplc="0DFE0C3C">
      <w:start w:val="1"/>
      <w:numFmt w:val="decimal"/>
      <w:lvlText w:val="%1."/>
      <w:lvlJc w:val="left"/>
      <w:pPr>
        <w:ind w:left="1018" w:hanging="360"/>
        <w:jc w:val="right"/>
      </w:pPr>
      <w:rPr>
        <w:rFonts w:hint="default"/>
        <w:w w:val="99"/>
      </w:rPr>
    </w:lvl>
    <w:lvl w:ilvl="1" w:tplc="D6089414">
      <w:numFmt w:val="bullet"/>
      <w:lvlText w:val="•"/>
      <w:lvlJc w:val="left"/>
      <w:pPr>
        <w:ind w:left="1928" w:hanging="360"/>
      </w:pPr>
      <w:rPr>
        <w:rFonts w:hint="default"/>
      </w:rPr>
    </w:lvl>
    <w:lvl w:ilvl="2" w:tplc="64B60628">
      <w:numFmt w:val="bullet"/>
      <w:lvlText w:val="•"/>
      <w:lvlJc w:val="left"/>
      <w:pPr>
        <w:ind w:left="2837" w:hanging="360"/>
      </w:pPr>
      <w:rPr>
        <w:rFonts w:hint="default"/>
      </w:rPr>
    </w:lvl>
    <w:lvl w:ilvl="3" w:tplc="73CE086C">
      <w:numFmt w:val="bullet"/>
      <w:lvlText w:val="•"/>
      <w:lvlJc w:val="left"/>
      <w:pPr>
        <w:ind w:left="3745" w:hanging="360"/>
      </w:pPr>
      <w:rPr>
        <w:rFonts w:hint="default"/>
      </w:rPr>
    </w:lvl>
    <w:lvl w:ilvl="4" w:tplc="7D3CF7A2">
      <w:numFmt w:val="bullet"/>
      <w:lvlText w:val="•"/>
      <w:lvlJc w:val="left"/>
      <w:pPr>
        <w:ind w:left="4654" w:hanging="360"/>
      </w:pPr>
      <w:rPr>
        <w:rFonts w:hint="default"/>
      </w:rPr>
    </w:lvl>
    <w:lvl w:ilvl="5" w:tplc="B42EE70A">
      <w:numFmt w:val="bullet"/>
      <w:lvlText w:val="•"/>
      <w:lvlJc w:val="left"/>
      <w:pPr>
        <w:ind w:left="5563" w:hanging="360"/>
      </w:pPr>
      <w:rPr>
        <w:rFonts w:hint="default"/>
      </w:rPr>
    </w:lvl>
    <w:lvl w:ilvl="6" w:tplc="F47A806E">
      <w:numFmt w:val="bullet"/>
      <w:lvlText w:val="•"/>
      <w:lvlJc w:val="left"/>
      <w:pPr>
        <w:ind w:left="6471" w:hanging="360"/>
      </w:pPr>
      <w:rPr>
        <w:rFonts w:hint="default"/>
      </w:rPr>
    </w:lvl>
    <w:lvl w:ilvl="7" w:tplc="8C924D50">
      <w:numFmt w:val="bullet"/>
      <w:lvlText w:val="•"/>
      <w:lvlJc w:val="left"/>
      <w:pPr>
        <w:ind w:left="7380" w:hanging="360"/>
      </w:pPr>
      <w:rPr>
        <w:rFonts w:hint="default"/>
      </w:rPr>
    </w:lvl>
    <w:lvl w:ilvl="8" w:tplc="7366A204">
      <w:numFmt w:val="bullet"/>
      <w:lvlText w:val="•"/>
      <w:lvlJc w:val="left"/>
      <w:pPr>
        <w:ind w:left="8289" w:hanging="360"/>
      </w:pPr>
      <w:rPr>
        <w:rFonts w:hint="default"/>
      </w:rPr>
    </w:lvl>
  </w:abstractNum>
  <w:abstractNum w:abstractNumId="2" w15:restartNumberingAfterBreak="0">
    <w:nsid w:val="23FE0D8D"/>
    <w:multiLevelType w:val="hybridMultilevel"/>
    <w:tmpl w:val="F4C2611A"/>
    <w:lvl w:ilvl="0" w:tplc="915E3B96">
      <w:start w:val="2"/>
      <w:numFmt w:val="decimal"/>
      <w:lvlText w:val="%1."/>
      <w:lvlJc w:val="left"/>
      <w:pPr>
        <w:ind w:left="354" w:hanging="240"/>
        <w:jc w:val="left"/>
      </w:pPr>
      <w:rPr>
        <w:rFonts w:hint="default"/>
        <w:i/>
        <w:spacing w:val="-4"/>
        <w:w w:val="100"/>
      </w:rPr>
    </w:lvl>
    <w:lvl w:ilvl="1" w:tplc="7C288BC2">
      <w:numFmt w:val="bullet"/>
      <w:lvlText w:val="•"/>
      <w:lvlJc w:val="left"/>
      <w:pPr>
        <w:ind w:left="1316" w:hanging="240"/>
      </w:pPr>
      <w:rPr>
        <w:rFonts w:hint="default"/>
      </w:rPr>
    </w:lvl>
    <w:lvl w:ilvl="2" w:tplc="2DA2111C">
      <w:numFmt w:val="bullet"/>
      <w:lvlText w:val="•"/>
      <w:lvlJc w:val="left"/>
      <w:pPr>
        <w:ind w:left="2273" w:hanging="240"/>
      </w:pPr>
      <w:rPr>
        <w:rFonts w:hint="default"/>
      </w:rPr>
    </w:lvl>
    <w:lvl w:ilvl="3" w:tplc="B086921A">
      <w:numFmt w:val="bullet"/>
      <w:lvlText w:val="•"/>
      <w:lvlJc w:val="left"/>
      <w:pPr>
        <w:ind w:left="3229" w:hanging="240"/>
      </w:pPr>
      <w:rPr>
        <w:rFonts w:hint="default"/>
      </w:rPr>
    </w:lvl>
    <w:lvl w:ilvl="4" w:tplc="68D0651E">
      <w:numFmt w:val="bullet"/>
      <w:lvlText w:val="•"/>
      <w:lvlJc w:val="left"/>
      <w:pPr>
        <w:ind w:left="4186" w:hanging="240"/>
      </w:pPr>
      <w:rPr>
        <w:rFonts w:hint="default"/>
      </w:rPr>
    </w:lvl>
    <w:lvl w:ilvl="5" w:tplc="9C22695C">
      <w:numFmt w:val="bullet"/>
      <w:lvlText w:val="•"/>
      <w:lvlJc w:val="left"/>
      <w:pPr>
        <w:ind w:left="5143" w:hanging="240"/>
      </w:pPr>
      <w:rPr>
        <w:rFonts w:hint="default"/>
      </w:rPr>
    </w:lvl>
    <w:lvl w:ilvl="6" w:tplc="59F20CE4">
      <w:numFmt w:val="bullet"/>
      <w:lvlText w:val="•"/>
      <w:lvlJc w:val="left"/>
      <w:pPr>
        <w:ind w:left="6099" w:hanging="240"/>
      </w:pPr>
      <w:rPr>
        <w:rFonts w:hint="default"/>
      </w:rPr>
    </w:lvl>
    <w:lvl w:ilvl="7" w:tplc="EC1A279E">
      <w:numFmt w:val="bullet"/>
      <w:lvlText w:val="•"/>
      <w:lvlJc w:val="left"/>
      <w:pPr>
        <w:ind w:left="7056" w:hanging="240"/>
      </w:pPr>
      <w:rPr>
        <w:rFonts w:hint="default"/>
      </w:rPr>
    </w:lvl>
    <w:lvl w:ilvl="8" w:tplc="482E79A6">
      <w:numFmt w:val="bullet"/>
      <w:lvlText w:val="•"/>
      <w:lvlJc w:val="left"/>
      <w:pPr>
        <w:ind w:left="8013" w:hanging="240"/>
      </w:pPr>
      <w:rPr>
        <w:rFonts w:hint="default"/>
      </w:rPr>
    </w:lvl>
  </w:abstractNum>
  <w:abstractNum w:abstractNumId="3" w15:restartNumberingAfterBreak="0">
    <w:nsid w:val="2610673B"/>
    <w:multiLevelType w:val="hybridMultilevel"/>
    <w:tmpl w:val="29A04464"/>
    <w:lvl w:ilvl="0" w:tplc="075C8D76">
      <w:start w:val="1"/>
      <w:numFmt w:val="decimal"/>
      <w:lvlText w:val="%1."/>
      <w:lvlJc w:val="left"/>
      <w:pPr>
        <w:ind w:left="834" w:hanging="360"/>
        <w:jc w:val="right"/>
      </w:pPr>
      <w:rPr>
        <w:rFonts w:ascii="Palatino Linotype" w:eastAsia="Palatino Linotype" w:hAnsi="Palatino Linotype" w:cs="Palatino Linotype" w:hint="default"/>
        <w:b/>
        <w:bCs/>
        <w:spacing w:val="-4"/>
        <w:w w:val="100"/>
        <w:sz w:val="24"/>
        <w:szCs w:val="24"/>
      </w:rPr>
    </w:lvl>
    <w:lvl w:ilvl="1" w:tplc="7278C11C">
      <w:numFmt w:val="bullet"/>
      <w:lvlText w:val="•"/>
      <w:lvlJc w:val="left"/>
      <w:pPr>
        <w:ind w:left="1748" w:hanging="360"/>
      </w:pPr>
      <w:rPr>
        <w:rFonts w:hint="default"/>
      </w:rPr>
    </w:lvl>
    <w:lvl w:ilvl="2" w:tplc="C12C35CA">
      <w:numFmt w:val="bullet"/>
      <w:lvlText w:val="•"/>
      <w:lvlJc w:val="left"/>
      <w:pPr>
        <w:ind w:left="2657" w:hanging="360"/>
      </w:pPr>
      <w:rPr>
        <w:rFonts w:hint="default"/>
      </w:rPr>
    </w:lvl>
    <w:lvl w:ilvl="3" w:tplc="FDC88534">
      <w:numFmt w:val="bullet"/>
      <w:lvlText w:val="•"/>
      <w:lvlJc w:val="left"/>
      <w:pPr>
        <w:ind w:left="3565" w:hanging="360"/>
      </w:pPr>
      <w:rPr>
        <w:rFonts w:hint="default"/>
      </w:rPr>
    </w:lvl>
    <w:lvl w:ilvl="4" w:tplc="AABEC936">
      <w:numFmt w:val="bullet"/>
      <w:lvlText w:val="•"/>
      <w:lvlJc w:val="left"/>
      <w:pPr>
        <w:ind w:left="4474" w:hanging="360"/>
      </w:pPr>
      <w:rPr>
        <w:rFonts w:hint="default"/>
      </w:rPr>
    </w:lvl>
    <w:lvl w:ilvl="5" w:tplc="91F84442">
      <w:numFmt w:val="bullet"/>
      <w:lvlText w:val="•"/>
      <w:lvlJc w:val="left"/>
      <w:pPr>
        <w:ind w:left="5383" w:hanging="360"/>
      </w:pPr>
      <w:rPr>
        <w:rFonts w:hint="default"/>
      </w:rPr>
    </w:lvl>
    <w:lvl w:ilvl="6" w:tplc="18306CB0">
      <w:numFmt w:val="bullet"/>
      <w:lvlText w:val="•"/>
      <w:lvlJc w:val="left"/>
      <w:pPr>
        <w:ind w:left="6291" w:hanging="360"/>
      </w:pPr>
      <w:rPr>
        <w:rFonts w:hint="default"/>
      </w:rPr>
    </w:lvl>
    <w:lvl w:ilvl="7" w:tplc="255696A2">
      <w:numFmt w:val="bullet"/>
      <w:lvlText w:val="•"/>
      <w:lvlJc w:val="left"/>
      <w:pPr>
        <w:ind w:left="7200" w:hanging="360"/>
      </w:pPr>
      <w:rPr>
        <w:rFonts w:hint="default"/>
      </w:rPr>
    </w:lvl>
    <w:lvl w:ilvl="8" w:tplc="6FE2D00C">
      <w:numFmt w:val="bullet"/>
      <w:lvlText w:val="•"/>
      <w:lvlJc w:val="left"/>
      <w:pPr>
        <w:ind w:left="8109" w:hanging="360"/>
      </w:pPr>
      <w:rPr>
        <w:rFonts w:hint="default"/>
      </w:rPr>
    </w:lvl>
  </w:abstractNum>
  <w:abstractNum w:abstractNumId="4" w15:restartNumberingAfterBreak="0">
    <w:nsid w:val="281026CB"/>
    <w:multiLevelType w:val="hybridMultilevel"/>
    <w:tmpl w:val="01B0F740"/>
    <w:lvl w:ilvl="0" w:tplc="13F64056">
      <w:start w:val="1"/>
      <w:numFmt w:val="decimal"/>
      <w:lvlText w:val="(%1)"/>
      <w:lvlJc w:val="left"/>
      <w:pPr>
        <w:ind w:left="114" w:hanging="344"/>
        <w:jc w:val="right"/>
      </w:pPr>
      <w:rPr>
        <w:rFonts w:ascii="Palatino Linotype" w:eastAsia="Palatino Linotype" w:hAnsi="Palatino Linotype" w:cs="Palatino Linotype" w:hint="default"/>
        <w:w w:val="100"/>
        <w:sz w:val="24"/>
        <w:szCs w:val="24"/>
      </w:rPr>
    </w:lvl>
    <w:lvl w:ilvl="1" w:tplc="A04CEEAE">
      <w:numFmt w:val="bullet"/>
      <w:lvlText w:val="•"/>
      <w:lvlJc w:val="left"/>
      <w:pPr>
        <w:ind w:left="1100" w:hanging="344"/>
      </w:pPr>
      <w:rPr>
        <w:rFonts w:hint="default"/>
      </w:rPr>
    </w:lvl>
    <w:lvl w:ilvl="2" w:tplc="49EA2BC0">
      <w:numFmt w:val="bullet"/>
      <w:lvlText w:val="•"/>
      <w:lvlJc w:val="left"/>
      <w:pPr>
        <w:ind w:left="2081" w:hanging="344"/>
      </w:pPr>
      <w:rPr>
        <w:rFonts w:hint="default"/>
      </w:rPr>
    </w:lvl>
    <w:lvl w:ilvl="3" w:tplc="AA807CFE">
      <w:numFmt w:val="bullet"/>
      <w:lvlText w:val="•"/>
      <w:lvlJc w:val="left"/>
      <w:pPr>
        <w:ind w:left="3061" w:hanging="344"/>
      </w:pPr>
      <w:rPr>
        <w:rFonts w:hint="default"/>
      </w:rPr>
    </w:lvl>
    <w:lvl w:ilvl="4" w:tplc="82625772">
      <w:numFmt w:val="bullet"/>
      <w:lvlText w:val="•"/>
      <w:lvlJc w:val="left"/>
      <w:pPr>
        <w:ind w:left="4042" w:hanging="344"/>
      </w:pPr>
      <w:rPr>
        <w:rFonts w:hint="default"/>
      </w:rPr>
    </w:lvl>
    <w:lvl w:ilvl="5" w:tplc="32AA20B0">
      <w:numFmt w:val="bullet"/>
      <w:lvlText w:val="•"/>
      <w:lvlJc w:val="left"/>
      <w:pPr>
        <w:ind w:left="5023" w:hanging="344"/>
      </w:pPr>
      <w:rPr>
        <w:rFonts w:hint="default"/>
      </w:rPr>
    </w:lvl>
    <w:lvl w:ilvl="6" w:tplc="52480BC4">
      <w:numFmt w:val="bullet"/>
      <w:lvlText w:val="•"/>
      <w:lvlJc w:val="left"/>
      <w:pPr>
        <w:ind w:left="6003" w:hanging="344"/>
      </w:pPr>
      <w:rPr>
        <w:rFonts w:hint="default"/>
      </w:rPr>
    </w:lvl>
    <w:lvl w:ilvl="7" w:tplc="E42AE2F0">
      <w:numFmt w:val="bullet"/>
      <w:lvlText w:val="•"/>
      <w:lvlJc w:val="left"/>
      <w:pPr>
        <w:ind w:left="6984" w:hanging="344"/>
      </w:pPr>
      <w:rPr>
        <w:rFonts w:hint="default"/>
      </w:rPr>
    </w:lvl>
    <w:lvl w:ilvl="8" w:tplc="B4E6577C">
      <w:numFmt w:val="bullet"/>
      <w:lvlText w:val="•"/>
      <w:lvlJc w:val="left"/>
      <w:pPr>
        <w:ind w:left="7965" w:hanging="344"/>
      </w:pPr>
      <w:rPr>
        <w:rFonts w:hint="default"/>
      </w:rPr>
    </w:lvl>
  </w:abstractNum>
  <w:abstractNum w:abstractNumId="5" w15:restartNumberingAfterBreak="0">
    <w:nsid w:val="2BE53271"/>
    <w:multiLevelType w:val="hybridMultilevel"/>
    <w:tmpl w:val="89E2387E"/>
    <w:lvl w:ilvl="0" w:tplc="C29A26C6">
      <w:start w:val="10"/>
      <w:numFmt w:val="upperLetter"/>
      <w:lvlText w:val="%1."/>
      <w:lvlJc w:val="left"/>
      <w:pPr>
        <w:ind w:left="114" w:hanging="201"/>
        <w:jc w:val="left"/>
      </w:pPr>
      <w:rPr>
        <w:rFonts w:ascii="Palatino Linotype" w:eastAsia="Palatino Linotype" w:hAnsi="Palatino Linotype" w:cs="Palatino Linotype" w:hint="default"/>
        <w:spacing w:val="-5"/>
        <w:w w:val="100"/>
        <w:sz w:val="24"/>
        <w:szCs w:val="24"/>
      </w:rPr>
    </w:lvl>
    <w:lvl w:ilvl="1" w:tplc="F918CF2A">
      <w:numFmt w:val="bullet"/>
      <w:lvlText w:val=""/>
      <w:lvlJc w:val="left"/>
      <w:pPr>
        <w:ind w:left="1720" w:hanging="201"/>
      </w:pPr>
      <w:rPr>
        <w:rFonts w:ascii="Wingdings" w:eastAsia="Wingdings" w:hAnsi="Wingdings" w:cs="Wingdings" w:hint="default"/>
        <w:spacing w:val="8"/>
        <w:w w:val="100"/>
        <w:sz w:val="22"/>
        <w:szCs w:val="22"/>
      </w:rPr>
    </w:lvl>
    <w:lvl w:ilvl="2" w:tplc="F52E7FBA">
      <w:numFmt w:val="bullet"/>
      <w:lvlText w:val="●"/>
      <w:lvlJc w:val="left"/>
      <w:pPr>
        <w:ind w:left="2326" w:hanging="207"/>
      </w:pPr>
      <w:rPr>
        <w:rFonts w:ascii="Times New Roman" w:eastAsia="Times New Roman" w:hAnsi="Times New Roman" w:cs="Times New Roman" w:hint="default"/>
        <w:w w:val="100"/>
        <w:sz w:val="24"/>
        <w:szCs w:val="24"/>
      </w:rPr>
    </w:lvl>
    <w:lvl w:ilvl="3" w:tplc="9B06A67E">
      <w:numFmt w:val="bullet"/>
      <w:lvlText w:val="•"/>
      <w:lvlJc w:val="left"/>
      <w:pPr>
        <w:ind w:left="3267" w:hanging="207"/>
      </w:pPr>
      <w:rPr>
        <w:rFonts w:hint="default"/>
      </w:rPr>
    </w:lvl>
    <w:lvl w:ilvl="4" w:tplc="9D8EB9D6">
      <w:numFmt w:val="bullet"/>
      <w:lvlText w:val="•"/>
      <w:lvlJc w:val="left"/>
      <w:pPr>
        <w:ind w:left="4215" w:hanging="207"/>
      </w:pPr>
      <w:rPr>
        <w:rFonts w:hint="default"/>
      </w:rPr>
    </w:lvl>
    <w:lvl w:ilvl="5" w:tplc="CCE61DB4">
      <w:numFmt w:val="bullet"/>
      <w:lvlText w:val="•"/>
      <w:lvlJc w:val="left"/>
      <w:pPr>
        <w:ind w:left="5162" w:hanging="207"/>
      </w:pPr>
      <w:rPr>
        <w:rFonts w:hint="default"/>
      </w:rPr>
    </w:lvl>
    <w:lvl w:ilvl="6" w:tplc="013A84EA">
      <w:numFmt w:val="bullet"/>
      <w:lvlText w:val="•"/>
      <w:lvlJc w:val="left"/>
      <w:pPr>
        <w:ind w:left="6110" w:hanging="207"/>
      </w:pPr>
      <w:rPr>
        <w:rFonts w:hint="default"/>
      </w:rPr>
    </w:lvl>
    <w:lvl w:ilvl="7" w:tplc="A5BEDAE0">
      <w:numFmt w:val="bullet"/>
      <w:lvlText w:val="•"/>
      <w:lvlJc w:val="left"/>
      <w:pPr>
        <w:ind w:left="7057" w:hanging="207"/>
      </w:pPr>
      <w:rPr>
        <w:rFonts w:hint="default"/>
      </w:rPr>
    </w:lvl>
    <w:lvl w:ilvl="8" w:tplc="57860D18">
      <w:numFmt w:val="bullet"/>
      <w:lvlText w:val="•"/>
      <w:lvlJc w:val="left"/>
      <w:pPr>
        <w:ind w:left="8005" w:hanging="207"/>
      </w:pPr>
      <w:rPr>
        <w:rFonts w:hint="default"/>
      </w:rPr>
    </w:lvl>
  </w:abstractNum>
  <w:abstractNum w:abstractNumId="6" w15:restartNumberingAfterBreak="0">
    <w:nsid w:val="300A2AC0"/>
    <w:multiLevelType w:val="hybridMultilevel"/>
    <w:tmpl w:val="8DA47954"/>
    <w:lvl w:ilvl="0" w:tplc="2E3E5B52">
      <w:numFmt w:val="bullet"/>
      <w:lvlText w:val="-"/>
      <w:lvlJc w:val="left"/>
      <w:pPr>
        <w:ind w:left="860" w:hanging="360"/>
      </w:pPr>
      <w:rPr>
        <w:rFonts w:ascii="Arial" w:eastAsia="Arial" w:hAnsi="Arial" w:cs="Arial" w:hint="default"/>
        <w:spacing w:val="-1"/>
        <w:w w:val="99"/>
        <w:sz w:val="24"/>
        <w:szCs w:val="24"/>
      </w:rPr>
    </w:lvl>
    <w:lvl w:ilvl="1" w:tplc="E8E8A904">
      <w:numFmt w:val="bullet"/>
      <w:lvlText w:val="•"/>
      <w:lvlJc w:val="left"/>
      <w:pPr>
        <w:ind w:left="1704" w:hanging="360"/>
      </w:pPr>
      <w:rPr>
        <w:rFonts w:hint="default"/>
      </w:rPr>
    </w:lvl>
    <w:lvl w:ilvl="2" w:tplc="6EEE41EC">
      <w:numFmt w:val="bullet"/>
      <w:lvlText w:val="•"/>
      <w:lvlJc w:val="left"/>
      <w:pPr>
        <w:ind w:left="2549" w:hanging="360"/>
      </w:pPr>
      <w:rPr>
        <w:rFonts w:hint="default"/>
      </w:rPr>
    </w:lvl>
    <w:lvl w:ilvl="3" w:tplc="5BDA2196">
      <w:numFmt w:val="bullet"/>
      <w:lvlText w:val="•"/>
      <w:lvlJc w:val="left"/>
      <w:pPr>
        <w:ind w:left="3394" w:hanging="360"/>
      </w:pPr>
      <w:rPr>
        <w:rFonts w:hint="default"/>
      </w:rPr>
    </w:lvl>
    <w:lvl w:ilvl="4" w:tplc="F476DC84">
      <w:numFmt w:val="bullet"/>
      <w:lvlText w:val="•"/>
      <w:lvlJc w:val="left"/>
      <w:pPr>
        <w:ind w:left="4239" w:hanging="360"/>
      </w:pPr>
      <w:rPr>
        <w:rFonts w:hint="default"/>
      </w:rPr>
    </w:lvl>
    <w:lvl w:ilvl="5" w:tplc="6EC2882A">
      <w:numFmt w:val="bullet"/>
      <w:lvlText w:val="•"/>
      <w:lvlJc w:val="left"/>
      <w:pPr>
        <w:ind w:left="5084" w:hanging="360"/>
      </w:pPr>
      <w:rPr>
        <w:rFonts w:hint="default"/>
      </w:rPr>
    </w:lvl>
    <w:lvl w:ilvl="6" w:tplc="45845352">
      <w:numFmt w:val="bullet"/>
      <w:lvlText w:val="•"/>
      <w:lvlJc w:val="left"/>
      <w:pPr>
        <w:ind w:left="5929" w:hanging="360"/>
      </w:pPr>
      <w:rPr>
        <w:rFonts w:hint="default"/>
      </w:rPr>
    </w:lvl>
    <w:lvl w:ilvl="7" w:tplc="C29C833E">
      <w:numFmt w:val="bullet"/>
      <w:lvlText w:val="•"/>
      <w:lvlJc w:val="left"/>
      <w:pPr>
        <w:ind w:left="6774" w:hanging="360"/>
      </w:pPr>
      <w:rPr>
        <w:rFonts w:hint="default"/>
      </w:rPr>
    </w:lvl>
    <w:lvl w:ilvl="8" w:tplc="6A965620">
      <w:numFmt w:val="bullet"/>
      <w:lvlText w:val="•"/>
      <w:lvlJc w:val="left"/>
      <w:pPr>
        <w:ind w:left="7619" w:hanging="360"/>
      </w:pPr>
      <w:rPr>
        <w:rFonts w:hint="default"/>
      </w:rPr>
    </w:lvl>
  </w:abstractNum>
  <w:abstractNum w:abstractNumId="7" w15:restartNumberingAfterBreak="0">
    <w:nsid w:val="445B1E9A"/>
    <w:multiLevelType w:val="hybridMultilevel"/>
    <w:tmpl w:val="670A6600"/>
    <w:lvl w:ilvl="0" w:tplc="6AA22ACC">
      <w:start w:val="1"/>
      <w:numFmt w:val="decimal"/>
      <w:lvlText w:val="(%1)"/>
      <w:lvlJc w:val="left"/>
      <w:pPr>
        <w:ind w:left="114" w:hanging="401"/>
        <w:jc w:val="left"/>
      </w:pPr>
      <w:rPr>
        <w:rFonts w:ascii="Palatino Linotype" w:eastAsia="Palatino Linotype" w:hAnsi="Palatino Linotype" w:cs="Palatino Linotype" w:hint="default"/>
        <w:spacing w:val="-6"/>
        <w:w w:val="100"/>
        <w:sz w:val="24"/>
        <w:szCs w:val="24"/>
      </w:rPr>
    </w:lvl>
    <w:lvl w:ilvl="1" w:tplc="61DEE62C">
      <w:numFmt w:val="bullet"/>
      <w:lvlText w:val="•"/>
      <w:lvlJc w:val="left"/>
      <w:pPr>
        <w:ind w:left="1100" w:hanging="401"/>
      </w:pPr>
      <w:rPr>
        <w:rFonts w:hint="default"/>
      </w:rPr>
    </w:lvl>
    <w:lvl w:ilvl="2" w:tplc="E45421CA">
      <w:numFmt w:val="bullet"/>
      <w:lvlText w:val="•"/>
      <w:lvlJc w:val="left"/>
      <w:pPr>
        <w:ind w:left="2081" w:hanging="401"/>
      </w:pPr>
      <w:rPr>
        <w:rFonts w:hint="default"/>
      </w:rPr>
    </w:lvl>
    <w:lvl w:ilvl="3" w:tplc="AE349A92">
      <w:numFmt w:val="bullet"/>
      <w:lvlText w:val="•"/>
      <w:lvlJc w:val="left"/>
      <w:pPr>
        <w:ind w:left="3061" w:hanging="401"/>
      </w:pPr>
      <w:rPr>
        <w:rFonts w:hint="default"/>
      </w:rPr>
    </w:lvl>
    <w:lvl w:ilvl="4" w:tplc="76C2855E">
      <w:numFmt w:val="bullet"/>
      <w:lvlText w:val="•"/>
      <w:lvlJc w:val="left"/>
      <w:pPr>
        <w:ind w:left="4042" w:hanging="401"/>
      </w:pPr>
      <w:rPr>
        <w:rFonts w:hint="default"/>
      </w:rPr>
    </w:lvl>
    <w:lvl w:ilvl="5" w:tplc="D9DEA5E6">
      <w:numFmt w:val="bullet"/>
      <w:lvlText w:val="•"/>
      <w:lvlJc w:val="left"/>
      <w:pPr>
        <w:ind w:left="5023" w:hanging="401"/>
      </w:pPr>
      <w:rPr>
        <w:rFonts w:hint="default"/>
      </w:rPr>
    </w:lvl>
    <w:lvl w:ilvl="6" w:tplc="F8F68432">
      <w:numFmt w:val="bullet"/>
      <w:lvlText w:val="•"/>
      <w:lvlJc w:val="left"/>
      <w:pPr>
        <w:ind w:left="6003" w:hanging="401"/>
      </w:pPr>
      <w:rPr>
        <w:rFonts w:hint="default"/>
      </w:rPr>
    </w:lvl>
    <w:lvl w:ilvl="7" w:tplc="E878F972">
      <w:numFmt w:val="bullet"/>
      <w:lvlText w:val="•"/>
      <w:lvlJc w:val="left"/>
      <w:pPr>
        <w:ind w:left="6984" w:hanging="401"/>
      </w:pPr>
      <w:rPr>
        <w:rFonts w:hint="default"/>
      </w:rPr>
    </w:lvl>
    <w:lvl w:ilvl="8" w:tplc="0DF6F46A">
      <w:numFmt w:val="bullet"/>
      <w:lvlText w:val="•"/>
      <w:lvlJc w:val="left"/>
      <w:pPr>
        <w:ind w:left="7965" w:hanging="401"/>
      </w:pPr>
      <w:rPr>
        <w:rFonts w:hint="default"/>
      </w:rPr>
    </w:lvl>
  </w:abstractNum>
  <w:abstractNum w:abstractNumId="8" w15:restartNumberingAfterBreak="0">
    <w:nsid w:val="49D64AA3"/>
    <w:multiLevelType w:val="hybridMultilevel"/>
    <w:tmpl w:val="251C23B0"/>
    <w:lvl w:ilvl="0" w:tplc="5868EA5E">
      <w:start w:val="1"/>
      <w:numFmt w:val="lowerLetter"/>
      <w:lvlText w:val="(%1)"/>
      <w:lvlJc w:val="left"/>
      <w:pPr>
        <w:ind w:left="1327" w:hanging="328"/>
        <w:jc w:val="left"/>
      </w:pPr>
      <w:rPr>
        <w:rFonts w:ascii="Times New Roman" w:eastAsia="Times New Roman" w:hAnsi="Times New Roman" w:cs="Times New Roman" w:hint="default"/>
        <w:spacing w:val="-2"/>
        <w:w w:val="99"/>
        <w:sz w:val="24"/>
        <w:szCs w:val="24"/>
      </w:rPr>
    </w:lvl>
    <w:lvl w:ilvl="1" w:tplc="B1E403BA">
      <w:numFmt w:val="bullet"/>
      <w:lvlText w:val="•"/>
      <w:lvlJc w:val="left"/>
      <w:pPr>
        <w:ind w:left="2236" w:hanging="328"/>
      </w:pPr>
      <w:rPr>
        <w:rFonts w:hint="default"/>
      </w:rPr>
    </w:lvl>
    <w:lvl w:ilvl="2" w:tplc="76A28690">
      <w:numFmt w:val="bullet"/>
      <w:lvlText w:val="•"/>
      <w:lvlJc w:val="left"/>
      <w:pPr>
        <w:ind w:left="3152" w:hanging="328"/>
      </w:pPr>
      <w:rPr>
        <w:rFonts w:hint="default"/>
      </w:rPr>
    </w:lvl>
    <w:lvl w:ilvl="3" w:tplc="B2A6179E">
      <w:numFmt w:val="bullet"/>
      <w:lvlText w:val="•"/>
      <w:lvlJc w:val="left"/>
      <w:pPr>
        <w:ind w:left="4068" w:hanging="328"/>
      </w:pPr>
      <w:rPr>
        <w:rFonts w:hint="default"/>
      </w:rPr>
    </w:lvl>
    <w:lvl w:ilvl="4" w:tplc="6B249C8A">
      <w:numFmt w:val="bullet"/>
      <w:lvlText w:val="•"/>
      <w:lvlJc w:val="left"/>
      <w:pPr>
        <w:ind w:left="4984" w:hanging="328"/>
      </w:pPr>
      <w:rPr>
        <w:rFonts w:hint="default"/>
      </w:rPr>
    </w:lvl>
    <w:lvl w:ilvl="5" w:tplc="C9F8C5FA">
      <w:numFmt w:val="bullet"/>
      <w:lvlText w:val="•"/>
      <w:lvlJc w:val="left"/>
      <w:pPr>
        <w:ind w:left="5900" w:hanging="328"/>
      </w:pPr>
      <w:rPr>
        <w:rFonts w:hint="default"/>
      </w:rPr>
    </w:lvl>
    <w:lvl w:ilvl="6" w:tplc="A3F8FBDC">
      <w:numFmt w:val="bullet"/>
      <w:lvlText w:val="•"/>
      <w:lvlJc w:val="left"/>
      <w:pPr>
        <w:ind w:left="6816" w:hanging="328"/>
      </w:pPr>
      <w:rPr>
        <w:rFonts w:hint="default"/>
      </w:rPr>
    </w:lvl>
    <w:lvl w:ilvl="7" w:tplc="B50C3AFC">
      <w:numFmt w:val="bullet"/>
      <w:lvlText w:val="•"/>
      <w:lvlJc w:val="left"/>
      <w:pPr>
        <w:ind w:left="7732" w:hanging="328"/>
      </w:pPr>
      <w:rPr>
        <w:rFonts w:hint="default"/>
      </w:rPr>
    </w:lvl>
    <w:lvl w:ilvl="8" w:tplc="3C608C6E">
      <w:numFmt w:val="bullet"/>
      <w:lvlText w:val="•"/>
      <w:lvlJc w:val="left"/>
      <w:pPr>
        <w:ind w:left="8648" w:hanging="328"/>
      </w:pPr>
      <w:rPr>
        <w:rFonts w:hint="default"/>
      </w:rPr>
    </w:lvl>
  </w:abstractNum>
  <w:abstractNum w:abstractNumId="9" w15:restartNumberingAfterBreak="0">
    <w:nsid w:val="4C4411A2"/>
    <w:multiLevelType w:val="hybridMultilevel"/>
    <w:tmpl w:val="4CCA36F2"/>
    <w:lvl w:ilvl="0" w:tplc="4970CA34">
      <w:numFmt w:val="bullet"/>
      <w:lvlText w:val=""/>
      <w:lvlJc w:val="left"/>
      <w:pPr>
        <w:ind w:left="1630" w:hanging="291"/>
      </w:pPr>
      <w:rPr>
        <w:rFonts w:ascii="Wingdings" w:eastAsia="Wingdings" w:hAnsi="Wingdings" w:cs="Wingdings" w:hint="default"/>
        <w:w w:val="100"/>
        <w:sz w:val="24"/>
        <w:szCs w:val="24"/>
      </w:rPr>
    </w:lvl>
    <w:lvl w:ilvl="1" w:tplc="B04601C8">
      <w:numFmt w:val="bullet"/>
      <w:lvlText w:val=""/>
      <w:lvlJc w:val="left"/>
      <w:pPr>
        <w:ind w:left="1720" w:hanging="360"/>
      </w:pPr>
      <w:rPr>
        <w:rFonts w:ascii="Symbol" w:eastAsia="Symbol" w:hAnsi="Symbol" w:cs="Symbol" w:hint="default"/>
        <w:w w:val="100"/>
        <w:sz w:val="24"/>
        <w:szCs w:val="24"/>
      </w:rPr>
    </w:lvl>
    <w:lvl w:ilvl="2" w:tplc="A4748472">
      <w:numFmt w:val="bullet"/>
      <w:lvlText w:val="•"/>
      <w:lvlJc w:val="left"/>
      <w:pPr>
        <w:ind w:left="2693" w:hanging="360"/>
      </w:pPr>
      <w:rPr>
        <w:rFonts w:hint="default"/>
      </w:rPr>
    </w:lvl>
    <w:lvl w:ilvl="3" w:tplc="83362994">
      <w:numFmt w:val="bullet"/>
      <w:lvlText w:val="•"/>
      <w:lvlJc w:val="left"/>
      <w:pPr>
        <w:ind w:left="3666" w:hanging="360"/>
      </w:pPr>
      <w:rPr>
        <w:rFonts w:hint="default"/>
      </w:rPr>
    </w:lvl>
    <w:lvl w:ilvl="4" w:tplc="9A844E4A">
      <w:numFmt w:val="bullet"/>
      <w:lvlText w:val="•"/>
      <w:lvlJc w:val="left"/>
      <w:pPr>
        <w:ind w:left="4640" w:hanging="360"/>
      </w:pPr>
      <w:rPr>
        <w:rFonts w:hint="default"/>
      </w:rPr>
    </w:lvl>
    <w:lvl w:ilvl="5" w:tplc="D23AB516">
      <w:numFmt w:val="bullet"/>
      <w:lvlText w:val="•"/>
      <w:lvlJc w:val="left"/>
      <w:pPr>
        <w:ind w:left="5613" w:hanging="360"/>
      </w:pPr>
      <w:rPr>
        <w:rFonts w:hint="default"/>
      </w:rPr>
    </w:lvl>
    <w:lvl w:ilvl="6" w:tplc="8098B0FA">
      <w:numFmt w:val="bullet"/>
      <w:lvlText w:val="•"/>
      <w:lvlJc w:val="left"/>
      <w:pPr>
        <w:ind w:left="6586" w:hanging="360"/>
      </w:pPr>
      <w:rPr>
        <w:rFonts w:hint="default"/>
      </w:rPr>
    </w:lvl>
    <w:lvl w:ilvl="7" w:tplc="0986B730">
      <w:numFmt w:val="bullet"/>
      <w:lvlText w:val="•"/>
      <w:lvlJc w:val="left"/>
      <w:pPr>
        <w:ind w:left="7560" w:hanging="360"/>
      </w:pPr>
      <w:rPr>
        <w:rFonts w:hint="default"/>
      </w:rPr>
    </w:lvl>
    <w:lvl w:ilvl="8" w:tplc="4F20E4A6">
      <w:numFmt w:val="bullet"/>
      <w:lvlText w:val="•"/>
      <w:lvlJc w:val="left"/>
      <w:pPr>
        <w:ind w:left="8533" w:hanging="360"/>
      </w:pPr>
      <w:rPr>
        <w:rFonts w:hint="default"/>
      </w:rPr>
    </w:lvl>
  </w:abstractNum>
  <w:abstractNum w:abstractNumId="10" w15:restartNumberingAfterBreak="0">
    <w:nsid w:val="50476F5E"/>
    <w:multiLevelType w:val="hybridMultilevel"/>
    <w:tmpl w:val="6A162CA0"/>
    <w:lvl w:ilvl="0" w:tplc="3DECD018">
      <w:numFmt w:val="bullet"/>
      <w:lvlText w:val="-"/>
      <w:lvlJc w:val="left"/>
      <w:pPr>
        <w:ind w:left="834" w:hanging="360"/>
      </w:pPr>
      <w:rPr>
        <w:rFonts w:ascii="Times New Roman" w:eastAsia="Times New Roman" w:hAnsi="Times New Roman" w:cs="Times New Roman" w:hint="default"/>
        <w:spacing w:val="-1"/>
        <w:w w:val="99"/>
        <w:sz w:val="24"/>
        <w:szCs w:val="24"/>
      </w:rPr>
    </w:lvl>
    <w:lvl w:ilvl="1" w:tplc="A5CCEDF6">
      <w:numFmt w:val="bullet"/>
      <w:lvlText w:val="•"/>
      <w:lvlJc w:val="left"/>
      <w:pPr>
        <w:ind w:left="1748" w:hanging="360"/>
      </w:pPr>
      <w:rPr>
        <w:rFonts w:hint="default"/>
      </w:rPr>
    </w:lvl>
    <w:lvl w:ilvl="2" w:tplc="A9CC7030">
      <w:numFmt w:val="bullet"/>
      <w:lvlText w:val="•"/>
      <w:lvlJc w:val="left"/>
      <w:pPr>
        <w:ind w:left="2657" w:hanging="360"/>
      </w:pPr>
      <w:rPr>
        <w:rFonts w:hint="default"/>
      </w:rPr>
    </w:lvl>
    <w:lvl w:ilvl="3" w:tplc="7C681BD8">
      <w:numFmt w:val="bullet"/>
      <w:lvlText w:val="•"/>
      <w:lvlJc w:val="left"/>
      <w:pPr>
        <w:ind w:left="3565" w:hanging="360"/>
      </w:pPr>
      <w:rPr>
        <w:rFonts w:hint="default"/>
      </w:rPr>
    </w:lvl>
    <w:lvl w:ilvl="4" w:tplc="A758567E">
      <w:numFmt w:val="bullet"/>
      <w:lvlText w:val="•"/>
      <w:lvlJc w:val="left"/>
      <w:pPr>
        <w:ind w:left="4474" w:hanging="360"/>
      </w:pPr>
      <w:rPr>
        <w:rFonts w:hint="default"/>
      </w:rPr>
    </w:lvl>
    <w:lvl w:ilvl="5" w:tplc="9C34ED26">
      <w:numFmt w:val="bullet"/>
      <w:lvlText w:val="•"/>
      <w:lvlJc w:val="left"/>
      <w:pPr>
        <w:ind w:left="5383" w:hanging="360"/>
      </w:pPr>
      <w:rPr>
        <w:rFonts w:hint="default"/>
      </w:rPr>
    </w:lvl>
    <w:lvl w:ilvl="6" w:tplc="6B2281D0">
      <w:numFmt w:val="bullet"/>
      <w:lvlText w:val="•"/>
      <w:lvlJc w:val="left"/>
      <w:pPr>
        <w:ind w:left="6291" w:hanging="360"/>
      </w:pPr>
      <w:rPr>
        <w:rFonts w:hint="default"/>
      </w:rPr>
    </w:lvl>
    <w:lvl w:ilvl="7" w:tplc="76CE1D52">
      <w:numFmt w:val="bullet"/>
      <w:lvlText w:val="•"/>
      <w:lvlJc w:val="left"/>
      <w:pPr>
        <w:ind w:left="7200" w:hanging="360"/>
      </w:pPr>
      <w:rPr>
        <w:rFonts w:hint="default"/>
      </w:rPr>
    </w:lvl>
    <w:lvl w:ilvl="8" w:tplc="44E2140C">
      <w:numFmt w:val="bullet"/>
      <w:lvlText w:val="•"/>
      <w:lvlJc w:val="left"/>
      <w:pPr>
        <w:ind w:left="8109" w:hanging="360"/>
      </w:pPr>
      <w:rPr>
        <w:rFonts w:hint="default"/>
      </w:rPr>
    </w:lvl>
  </w:abstractNum>
  <w:abstractNum w:abstractNumId="11" w15:restartNumberingAfterBreak="0">
    <w:nsid w:val="5C6C5ECE"/>
    <w:multiLevelType w:val="multilevel"/>
    <w:tmpl w:val="2800F438"/>
    <w:lvl w:ilvl="0">
      <w:start w:val="2"/>
      <w:numFmt w:val="decimal"/>
      <w:lvlText w:val="%1"/>
      <w:lvlJc w:val="left"/>
      <w:pPr>
        <w:ind w:left="534" w:hanging="420"/>
        <w:jc w:val="left"/>
      </w:pPr>
      <w:rPr>
        <w:rFonts w:hint="default"/>
      </w:rPr>
    </w:lvl>
    <w:lvl w:ilvl="1">
      <w:start w:val="2"/>
      <w:numFmt w:val="decimal"/>
      <w:lvlText w:val="%1.%2."/>
      <w:lvlJc w:val="left"/>
      <w:pPr>
        <w:ind w:left="534" w:hanging="420"/>
        <w:jc w:val="left"/>
      </w:pPr>
      <w:rPr>
        <w:rFonts w:ascii="Palatino Linotype" w:eastAsia="Palatino Linotype" w:hAnsi="Palatino Linotype" w:cs="Palatino Linotype" w:hint="default"/>
        <w:i/>
        <w:spacing w:val="-4"/>
        <w:w w:val="100"/>
        <w:sz w:val="24"/>
        <w:szCs w:val="24"/>
      </w:rPr>
    </w:lvl>
    <w:lvl w:ilvl="2">
      <w:numFmt w:val="bullet"/>
      <w:lvlText w:val="•"/>
      <w:lvlJc w:val="left"/>
      <w:pPr>
        <w:ind w:left="2417" w:hanging="420"/>
      </w:pPr>
      <w:rPr>
        <w:rFonts w:hint="default"/>
      </w:rPr>
    </w:lvl>
    <w:lvl w:ilvl="3">
      <w:numFmt w:val="bullet"/>
      <w:lvlText w:val="•"/>
      <w:lvlJc w:val="left"/>
      <w:pPr>
        <w:ind w:left="3355" w:hanging="420"/>
      </w:pPr>
      <w:rPr>
        <w:rFonts w:hint="default"/>
      </w:rPr>
    </w:lvl>
    <w:lvl w:ilvl="4">
      <w:numFmt w:val="bullet"/>
      <w:lvlText w:val="•"/>
      <w:lvlJc w:val="left"/>
      <w:pPr>
        <w:ind w:left="4294" w:hanging="420"/>
      </w:pPr>
      <w:rPr>
        <w:rFonts w:hint="default"/>
      </w:rPr>
    </w:lvl>
    <w:lvl w:ilvl="5">
      <w:numFmt w:val="bullet"/>
      <w:lvlText w:val="•"/>
      <w:lvlJc w:val="left"/>
      <w:pPr>
        <w:ind w:left="5233" w:hanging="420"/>
      </w:pPr>
      <w:rPr>
        <w:rFonts w:hint="default"/>
      </w:rPr>
    </w:lvl>
    <w:lvl w:ilvl="6">
      <w:numFmt w:val="bullet"/>
      <w:lvlText w:val="•"/>
      <w:lvlJc w:val="left"/>
      <w:pPr>
        <w:ind w:left="6171" w:hanging="420"/>
      </w:pPr>
      <w:rPr>
        <w:rFonts w:hint="default"/>
      </w:rPr>
    </w:lvl>
    <w:lvl w:ilvl="7">
      <w:numFmt w:val="bullet"/>
      <w:lvlText w:val="•"/>
      <w:lvlJc w:val="left"/>
      <w:pPr>
        <w:ind w:left="7110" w:hanging="420"/>
      </w:pPr>
      <w:rPr>
        <w:rFonts w:hint="default"/>
      </w:rPr>
    </w:lvl>
    <w:lvl w:ilvl="8">
      <w:numFmt w:val="bullet"/>
      <w:lvlText w:val="•"/>
      <w:lvlJc w:val="left"/>
      <w:pPr>
        <w:ind w:left="8049" w:hanging="420"/>
      </w:pPr>
      <w:rPr>
        <w:rFonts w:hint="default"/>
      </w:rPr>
    </w:lvl>
  </w:abstractNum>
  <w:abstractNum w:abstractNumId="12" w15:restartNumberingAfterBreak="0">
    <w:nsid w:val="6936773E"/>
    <w:multiLevelType w:val="hybridMultilevel"/>
    <w:tmpl w:val="A7026F22"/>
    <w:lvl w:ilvl="0" w:tplc="ED883B18">
      <w:numFmt w:val="bullet"/>
      <w:lvlText w:val="•"/>
      <w:lvlJc w:val="left"/>
      <w:pPr>
        <w:ind w:left="474" w:hanging="360"/>
      </w:pPr>
      <w:rPr>
        <w:rFonts w:ascii="Arial" w:eastAsia="Arial" w:hAnsi="Arial" w:cs="Arial" w:hint="default"/>
        <w:w w:val="99"/>
        <w:sz w:val="24"/>
        <w:szCs w:val="24"/>
      </w:rPr>
    </w:lvl>
    <w:lvl w:ilvl="1" w:tplc="812AA4BA">
      <w:numFmt w:val="bullet"/>
      <w:lvlText w:val="•"/>
      <w:lvlJc w:val="left"/>
      <w:pPr>
        <w:ind w:left="1424" w:hanging="360"/>
      </w:pPr>
      <w:rPr>
        <w:rFonts w:hint="default"/>
      </w:rPr>
    </w:lvl>
    <w:lvl w:ilvl="2" w:tplc="DF626E2A">
      <w:numFmt w:val="bullet"/>
      <w:lvlText w:val="•"/>
      <w:lvlJc w:val="left"/>
      <w:pPr>
        <w:ind w:left="2369" w:hanging="360"/>
      </w:pPr>
      <w:rPr>
        <w:rFonts w:hint="default"/>
      </w:rPr>
    </w:lvl>
    <w:lvl w:ilvl="3" w:tplc="BBD8D1CC">
      <w:numFmt w:val="bullet"/>
      <w:lvlText w:val="•"/>
      <w:lvlJc w:val="left"/>
      <w:pPr>
        <w:ind w:left="3313" w:hanging="360"/>
      </w:pPr>
      <w:rPr>
        <w:rFonts w:hint="default"/>
      </w:rPr>
    </w:lvl>
    <w:lvl w:ilvl="4" w:tplc="3D9E4832">
      <w:numFmt w:val="bullet"/>
      <w:lvlText w:val="•"/>
      <w:lvlJc w:val="left"/>
      <w:pPr>
        <w:ind w:left="4258" w:hanging="360"/>
      </w:pPr>
      <w:rPr>
        <w:rFonts w:hint="default"/>
      </w:rPr>
    </w:lvl>
    <w:lvl w:ilvl="5" w:tplc="33DA9D06">
      <w:numFmt w:val="bullet"/>
      <w:lvlText w:val="•"/>
      <w:lvlJc w:val="left"/>
      <w:pPr>
        <w:ind w:left="5203" w:hanging="360"/>
      </w:pPr>
      <w:rPr>
        <w:rFonts w:hint="default"/>
      </w:rPr>
    </w:lvl>
    <w:lvl w:ilvl="6" w:tplc="62221884">
      <w:numFmt w:val="bullet"/>
      <w:lvlText w:val="•"/>
      <w:lvlJc w:val="left"/>
      <w:pPr>
        <w:ind w:left="6147" w:hanging="360"/>
      </w:pPr>
      <w:rPr>
        <w:rFonts w:hint="default"/>
      </w:rPr>
    </w:lvl>
    <w:lvl w:ilvl="7" w:tplc="0316BA36">
      <w:numFmt w:val="bullet"/>
      <w:lvlText w:val="•"/>
      <w:lvlJc w:val="left"/>
      <w:pPr>
        <w:ind w:left="7092" w:hanging="360"/>
      </w:pPr>
      <w:rPr>
        <w:rFonts w:hint="default"/>
      </w:rPr>
    </w:lvl>
    <w:lvl w:ilvl="8" w:tplc="56EE7008">
      <w:numFmt w:val="bullet"/>
      <w:lvlText w:val="•"/>
      <w:lvlJc w:val="left"/>
      <w:pPr>
        <w:ind w:left="8037" w:hanging="360"/>
      </w:pPr>
      <w:rPr>
        <w:rFonts w:hint="default"/>
      </w:rPr>
    </w:lvl>
  </w:abstractNum>
  <w:abstractNum w:abstractNumId="13" w15:restartNumberingAfterBreak="0">
    <w:nsid w:val="6E84157D"/>
    <w:multiLevelType w:val="hybridMultilevel"/>
    <w:tmpl w:val="2CF07872"/>
    <w:lvl w:ilvl="0" w:tplc="27207440">
      <w:numFmt w:val="bullet"/>
      <w:lvlText w:val=""/>
      <w:lvlJc w:val="left"/>
      <w:pPr>
        <w:ind w:left="860" w:hanging="360"/>
      </w:pPr>
      <w:rPr>
        <w:rFonts w:ascii="Symbol" w:eastAsia="Symbol" w:hAnsi="Symbol" w:cs="Symbol" w:hint="default"/>
        <w:w w:val="100"/>
        <w:sz w:val="24"/>
        <w:szCs w:val="24"/>
      </w:rPr>
    </w:lvl>
    <w:lvl w:ilvl="1" w:tplc="3D543258">
      <w:numFmt w:val="bullet"/>
      <w:lvlText w:val="-"/>
      <w:lvlJc w:val="left"/>
      <w:pPr>
        <w:ind w:left="1580" w:hanging="360"/>
      </w:pPr>
      <w:rPr>
        <w:rFonts w:ascii="Times New Roman" w:eastAsia="Times New Roman" w:hAnsi="Times New Roman" w:cs="Times New Roman" w:hint="default"/>
        <w:spacing w:val="-1"/>
        <w:w w:val="99"/>
        <w:sz w:val="24"/>
        <w:szCs w:val="24"/>
      </w:rPr>
    </w:lvl>
    <w:lvl w:ilvl="2" w:tplc="B2001E78">
      <w:numFmt w:val="bullet"/>
      <w:lvlText w:val="•"/>
      <w:lvlJc w:val="left"/>
      <w:pPr>
        <w:ind w:left="2438" w:hanging="360"/>
      </w:pPr>
      <w:rPr>
        <w:rFonts w:hint="default"/>
      </w:rPr>
    </w:lvl>
    <w:lvl w:ilvl="3" w:tplc="3B26A8F6">
      <w:numFmt w:val="bullet"/>
      <w:lvlText w:val="•"/>
      <w:lvlJc w:val="left"/>
      <w:pPr>
        <w:ind w:left="3297" w:hanging="360"/>
      </w:pPr>
      <w:rPr>
        <w:rFonts w:hint="default"/>
      </w:rPr>
    </w:lvl>
    <w:lvl w:ilvl="4" w:tplc="778A6EDA">
      <w:numFmt w:val="bullet"/>
      <w:lvlText w:val="•"/>
      <w:lvlJc w:val="left"/>
      <w:pPr>
        <w:ind w:left="4156" w:hanging="360"/>
      </w:pPr>
      <w:rPr>
        <w:rFonts w:hint="default"/>
      </w:rPr>
    </w:lvl>
    <w:lvl w:ilvl="5" w:tplc="0E4E0694">
      <w:numFmt w:val="bullet"/>
      <w:lvlText w:val="•"/>
      <w:lvlJc w:val="left"/>
      <w:pPr>
        <w:ind w:left="5015" w:hanging="360"/>
      </w:pPr>
      <w:rPr>
        <w:rFonts w:hint="default"/>
      </w:rPr>
    </w:lvl>
    <w:lvl w:ilvl="6" w:tplc="9D80C49C">
      <w:numFmt w:val="bullet"/>
      <w:lvlText w:val="•"/>
      <w:lvlJc w:val="left"/>
      <w:pPr>
        <w:ind w:left="5873" w:hanging="360"/>
      </w:pPr>
      <w:rPr>
        <w:rFonts w:hint="default"/>
      </w:rPr>
    </w:lvl>
    <w:lvl w:ilvl="7" w:tplc="0FB4D1D6">
      <w:numFmt w:val="bullet"/>
      <w:lvlText w:val="•"/>
      <w:lvlJc w:val="left"/>
      <w:pPr>
        <w:ind w:left="6732" w:hanging="360"/>
      </w:pPr>
      <w:rPr>
        <w:rFonts w:hint="default"/>
      </w:rPr>
    </w:lvl>
    <w:lvl w:ilvl="8" w:tplc="B87E3298">
      <w:numFmt w:val="bullet"/>
      <w:lvlText w:val="•"/>
      <w:lvlJc w:val="left"/>
      <w:pPr>
        <w:ind w:left="7591" w:hanging="360"/>
      </w:pPr>
      <w:rPr>
        <w:rFonts w:hint="default"/>
      </w:rPr>
    </w:lvl>
  </w:abstractNum>
  <w:abstractNum w:abstractNumId="14" w15:restartNumberingAfterBreak="0">
    <w:nsid w:val="799069E7"/>
    <w:multiLevelType w:val="hybridMultilevel"/>
    <w:tmpl w:val="2618C782"/>
    <w:lvl w:ilvl="0" w:tplc="3BDCE772">
      <w:start w:val="1"/>
      <w:numFmt w:val="lowerLetter"/>
      <w:lvlText w:val="(%1)"/>
      <w:lvlJc w:val="left"/>
      <w:pPr>
        <w:ind w:left="1720" w:hanging="360"/>
        <w:jc w:val="left"/>
      </w:pPr>
      <w:rPr>
        <w:rFonts w:ascii="Times New Roman" w:eastAsia="Times New Roman" w:hAnsi="Times New Roman" w:cs="Times New Roman" w:hint="default"/>
        <w:spacing w:val="-28"/>
        <w:w w:val="99"/>
        <w:sz w:val="24"/>
        <w:szCs w:val="24"/>
      </w:rPr>
    </w:lvl>
    <w:lvl w:ilvl="1" w:tplc="C7DE09C6">
      <w:numFmt w:val="bullet"/>
      <w:lvlText w:val="•"/>
      <w:lvlJc w:val="left"/>
      <w:pPr>
        <w:ind w:left="2596" w:hanging="360"/>
      </w:pPr>
      <w:rPr>
        <w:rFonts w:hint="default"/>
      </w:rPr>
    </w:lvl>
    <w:lvl w:ilvl="2" w:tplc="48CAD272">
      <w:numFmt w:val="bullet"/>
      <w:lvlText w:val="•"/>
      <w:lvlJc w:val="left"/>
      <w:pPr>
        <w:ind w:left="3472" w:hanging="360"/>
      </w:pPr>
      <w:rPr>
        <w:rFonts w:hint="default"/>
      </w:rPr>
    </w:lvl>
    <w:lvl w:ilvl="3" w:tplc="EE2A6396">
      <w:numFmt w:val="bullet"/>
      <w:lvlText w:val="•"/>
      <w:lvlJc w:val="left"/>
      <w:pPr>
        <w:ind w:left="4348" w:hanging="360"/>
      </w:pPr>
      <w:rPr>
        <w:rFonts w:hint="default"/>
      </w:rPr>
    </w:lvl>
    <w:lvl w:ilvl="4" w:tplc="DC16F1F8">
      <w:numFmt w:val="bullet"/>
      <w:lvlText w:val="•"/>
      <w:lvlJc w:val="left"/>
      <w:pPr>
        <w:ind w:left="5224" w:hanging="360"/>
      </w:pPr>
      <w:rPr>
        <w:rFonts w:hint="default"/>
      </w:rPr>
    </w:lvl>
    <w:lvl w:ilvl="5" w:tplc="6E5C1E54">
      <w:numFmt w:val="bullet"/>
      <w:lvlText w:val="•"/>
      <w:lvlJc w:val="left"/>
      <w:pPr>
        <w:ind w:left="6100" w:hanging="360"/>
      </w:pPr>
      <w:rPr>
        <w:rFonts w:hint="default"/>
      </w:rPr>
    </w:lvl>
    <w:lvl w:ilvl="6" w:tplc="CAC0B9A0">
      <w:numFmt w:val="bullet"/>
      <w:lvlText w:val="•"/>
      <w:lvlJc w:val="left"/>
      <w:pPr>
        <w:ind w:left="6976" w:hanging="360"/>
      </w:pPr>
      <w:rPr>
        <w:rFonts w:hint="default"/>
      </w:rPr>
    </w:lvl>
    <w:lvl w:ilvl="7" w:tplc="DDF4799C">
      <w:numFmt w:val="bullet"/>
      <w:lvlText w:val="•"/>
      <w:lvlJc w:val="left"/>
      <w:pPr>
        <w:ind w:left="7852" w:hanging="360"/>
      </w:pPr>
      <w:rPr>
        <w:rFonts w:hint="default"/>
      </w:rPr>
    </w:lvl>
    <w:lvl w:ilvl="8" w:tplc="C930F43E">
      <w:numFmt w:val="bullet"/>
      <w:lvlText w:val="•"/>
      <w:lvlJc w:val="left"/>
      <w:pPr>
        <w:ind w:left="8728" w:hanging="360"/>
      </w:pPr>
      <w:rPr>
        <w:rFonts w:hint="default"/>
      </w:rPr>
    </w:lvl>
  </w:abstractNum>
  <w:num w:numId="1">
    <w:abstractNumId w:val="3"/>
  </w:num>
  <w:num w:numId="2">
    <w:abstractNumId w:val="0"/>
  </w:num>
  <w:num w:numId="3">
    <w:abstractNumId w:val="1"/>
  </w:num>
  <w:num w:numId="4">
    <w:abstractNumId w:val="13"/>
  </w:num>
  <w:num w:numId="5">
    <w:abstractNumId w:val="6"/>
  </w:num>
  <w:num w:numId="6">
    <w:abstractNumId w:val="8"/>
  </w:num>
  <w:num w:numId="7">
    <w:abstractNumId w:val="14"/>
  </w:num>
  <w:num w:numId="8">
    <w:abstractNumId w:val="9"/>
  </w:num>
  <w:num w:numId="9">
    <w:abstractNumId w:val="5"/>
  </w:num>
  <w:num w:numId="10">
    <w:abstractNumId w:val="10"/>
  </w:num>
  <w:num w:numId="11">
    <w:abstractNumId w:val="7"/>
  </w:num>
  <w:num w:numId="12">
    <w:abstractNumId w:val="4"/>
  </w:num>
  <w:num w:numId="13">
    <w:abstractNumId w:val="1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10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B"/>
    <w:rsid w:val="00B51B6B"/>
    <w:rsid w:val="00C7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5:docId w15:val="{345DEBA6-10CC-4A16-9D73-13D90F7C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10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0" w:hanging="360"/>
    </w:pPr>
    <w:rPr>
      <w:rFonts w:ascii="Times New Roman" w:eastAsia="Times New Roman" w:hAnsi="Times New Roman" w:cs="Times New Roman"/>
    </w:rPr>
  </w:style>
  <w:style w:type="paragraph" w:customStyle="1" w:styleId="TableParagraph">
    <w:name w:val="Table Paragraph"/>
    <w:basedOn w:val="Normal"/>
    <w:uiPriority w:val="1"/>
    <w:qFormat/>
    <w:pPr>
      <w:ind w:left="136"/>
    </w:pPr>
    <w:rPr>
      <w:rFonts w:ascii="Times New Roman" w:eastAsia="Times New Roman" w:hAnsi="Times New Roman" w:cs="Times New Roman"/>
    </w:rPr>
  </w:style>
  <w:style w:type="paragraph" w:styleId="Header">
    <w:name w:val="header"/>
    <w:basedOn w:val="Normal"/>
    <w:link w:val="HeaderChar"/>
    <w:uiPriority w:val="99"/>
    <w:unhideWhenUsed/>
    <w:rsid w:val="00C75737"/>
    <w:pPr>
      <w:tabs>
        <w:tab w:val="center" w:pos="4513"/>
        <w:tab w:val="right" w:pos="9026"/>
      </w:tabs>
    </w:pPr>
  </w:style>
  <w:style w:type="character" w:customStyle="1" w:styleId="HeaderChar">
    <w:name w:val="Header Char"/>
    <w:basedOn w:val="DefaultParagraphFont"/>
    <w:link w:val="Header"/>
    <w:uiPriority w:val="99"/>
    <w:rsid w:val="00C75737"/>
    <w:rPr>
      <w:rFonts w:ascii="Palatino Linotype" w:eastAsia="Palatino Linotype" w:hAnsi="Palatino Linotype" w:cs="Palatino Linotype"/>
    </w:rPr>
  </w:style>
  <w:style w:type="paragraph" w:styleId="Footer">
    <w:name w:val="footer"/>
    <w:basedOn w:val="Normal"/>
    <w:link w:val="FooterChar"/>
    <w:uiPriority w:val="99"/>
    <w:unhideWhenUsed/>
    <w:rsid w:val="00C75737"/>
    <w:pPr>
      <w:tabs>
        <w:tab w:val="center" w:pos="4513"/>
        <w:tab w:val="right" w:pos="9026"/>
      </w:tabs>
    </w:pPr>
  </w:style>
  <w:style w:type="character" w:customStyle="1" w:styleId="FooterChar">
    <w:name w:val="Footer Char"/>
    <w:basedOn w:val="DefaultParagraphFont"/>
    <w:link w:val="Footer"/>
    <w:uiPriority w:val="99"/>
    <w:rsid w:val="00C75737"/>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irn.info/revue-interdisciplinaire-d-etudes-juridiques-2014-2-page-133.ht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www.cairn.info/revue-interdisciplinaire-d-etudes-juridiques-2014-2-page-133.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mitchellhamline.edu/cgi/viewcontent.cgi?article=1383&amp;amp;context=facsch%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open.ac.uk/pbp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x.doi.org/10.19164/ijcle.v18i0.6"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9539</Words>
  <Characters>54374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McKeown</dc:creator>
  <cp:lastModifiedBy>Paul Burns</cp:lastModifiedBy>
  <cp:revision>2</cp:revision>
  <dcterms:created xsi:type="dcterms:W3CDTF">2019-07-04T15:57:00Z</dcterms:created>
  <dcterms:modified xsi:type="dcterms:W3CDTF">2019-07-04T15:59:00Z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Acrobat PDFMaker 18 for Word</vt:lpwstr>
  </property>
  <property fmtid="{D5CDD505-2E9C-101B-9397-08002B2CF9AE}" pid="4" name="LastSaved">
    <vt:filetime>2019-07-04T00:00:00Z</vt:filetime>
  </property>
</Properties>
</file>