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18E2" w14:textId="4DE87F8F" w:rsidR="00A85D08" w:rsidRPr="00112A2B" w:rsidRDefault="00A85D08" w:rsidP="00112A2B">
      <w:pPr>
        <w:spacing w:line="480" w:lineRule="auto"/>
        <w:jc w:val="both"/>
        <w:rPr>
          <w:rFonts w:ascii="Palatino Linotype" w:hAnsi="Palatino Linotype"/>
          <w:b/>
          <w:sz w:val="24"/>
          <w:szCs w:val="24"/>
        </w:rPr>
      </w:pPr>
      <w:bookmarkStart w:id="0" w:name="_Hlk11336950"/>
      <w:r w:rsidRPr="00112A2B">
        <w:rPr>
          <w:rFonts w:ascii="Palatino Linotype" w:hAnsi="Palatino Linotype"/>
          <w:b/>
          <w:sz w:val="24"/>
          <w:szCs w:val="24"/>
        </w:rPr>
        <w:t xml:space="preserve">PRO BONO IN LAW SCHOOLS: </w:t>
      </w:r>
      <w:r w:rsidR="00604F5A" w:rsidRPr="00112A2B">
        <w:rPr>
          <w:rFonts w:ascii="Palatino Linotype" w:hAnsi="Palatino Linotype"/>
          <w:b/>
          <w:sz w:val="24"/>
          <w:szCs w:val="24"/>
        </w:rPr>
        <w:t xml:space="preserve">TRACKING THE </w:t>
      </w:r>
      <w:r w:rsidR="00857126" w:rsidRPr="00112A2B">
        <w:rPr>
          <w:rFonts w:ascii="Palatino Linotype" w:hAnsi="Palatino Linotype"/>
          <w:b/>
          <w:sz w:val="24"/>
          <w:szCs w:val="24"/>
        </w:rPr>
        <w:t>EFFECT</w:t>
      </w:r>
      <w:r w:rsidR="00604F5A" w:rsidRPr="00112A2B">
        <w:rPr>
          <w:rFonts w:ascii="Palatino Linotype" w:hAnsi="Palatino Linotype"/>
          <w:b/>
          <w:sz w:val="24"/>
          <w:szCs w:val="24"/>
        </w:rPr>
        <w:t xml:space="preserve"> OF PRO BONO SERVICE IN A</w:t>
      </w:r>
      <w:r w:rsidR="00AD49A0" w:rsidRPr="00112A2B">
        <w:rPr>
          <w:rFonts w:ascii="Palatino Linotype" w:hAnsi="Palatino Linotype"/>
          <w:b/>
          <w:sz w:val="24"/>
          <w:szCs w:val="24"/>
        </w:rPr>
        <w:t>N</w:t>
      </w:r>
      <w:r w:rsidR="00604F5A" w:rsidRPr="00112A2B">
        <w:rPr>
          <w:rFonts w:ascii="Palatino Linotype" w:hAnsi="Palatino Linotype"/>
          <w:b/>
          <w:sz w:val="24"/>
          <w:szCs w:val="24"/>
        </w:rPr>
        <w:t xml:space="preserve"> </w:t>
      </w:r>
      <w:r w:rsidR="00AD49A0" w:rsidRPr="00112A2B">
        <w:rPr>
          <w:rFonts w:ascii="Palatino Linotype" w:hAnsi="Palatino Linotype"/>
          <w:b/>
          <w:sz w:val="24"/>
          <w:szCs w:val="24"/>
        </w:rPr>
        <w:t xml:space="preserve">AUSTRALIAN </w:t>
      </w:r>
      <w:r w:rsidR="00604F5A" w:rsidRPr="00112A2B">
        <w:rPr>
          <w:rFonts w:ascii="Palatino Linotype" w:hAnsi="Palatino Linotype"/>
          <w:b/>
          <w:sz w:val="24"/>
          <w:szCs w:val="24"/>
        </w:rPr>
        <w:t>UNIVERSITY LAW CLINIC</w:t>
      </w:r>
    </w:p>
    <w:p w14:paraId="3A1F86EE" w14:textId="77777777" w:rsidR="00102F21" w:rsidRDefault="00102F21" w:rsidP="00112A2B">
      <w:pPr>
        <w:spacing w:line="480" w:lineRule="auto"/>
        <w:jc w:val="both"/>
        <w:rPr>
          <w:rFonts w:ascii="Palatino Linotype" w:hAnsi="Palatino Linotype"/>
          <w:sz w:val="24"/>
          <w:szCs w:val="24"/>
        </w:rPr>
      </w:pPr>
    </w:p>
    <w:p w14:paraId="2C9CB96E" w14:textId="23F64771" w:rsidR="00513A62" w:rsidRPr="00961952" w:rsidRDefault="00513A62" w:rsidP="00112A2B">
      <w:pPr>
        <w:spacing w:line="480" w:lineRule="auto"/>
        <w:jc w:val="both"/>
        <w:rPr>
          <w:rFonts w:ascii="Palatino Linotype" w:hAnsi="Palatino Linotype"/>
          <w:i/>
          <w:sz w:val="24"/>
          <w:szCs w:val="24"/>
        </w:rPr>
      </w:pPr>
      <w:r w:rsidRPr="00961952">
        <w:rPr>
          <w:rFonts w:ascii="Palatino Linotype" w:hAnsi="Palatino Linotype"/>
          <w:i/>
          <w:sz w:val="24"/>
          <w:szCs w:val="24"/>
        </w:rPr>
        <w:t>Francina Cantatore</w:t>
      </w:r>
      <w:r w:rsidR="00112A2B" w:rsidRPr="00961952">
        <w:rPr>
          <w:rFonts w:ascii="Palatino Linotype" w:hAnsi="Palatino Linotype"/>
          <w:i/>
          <w:sz w:val="24"/>
          <w:szCs w:val="24"/>
        </w:rPr>
        <w:t>, Bond University</w:t>
      </w:r>
      <w:r w:rsidRPr="00961952">
        <w:rPr>
          <w:rStyle w:val="FootnoteReference"/>
          <w:rFonts w:ascii="Palatino Linotype" w:hAnsi="Palatino Linotype"/>
          <w:i/>
          <w:sz w:val="24"/>
          <w:szCs w:val="24"/>
        </w:rPr>
        <w:footnoteReference w:id="1"/>
      </w:r>
    </w:p>
    <w:p w14:paraId="11C7E81B" w14:textId="77777777" w:rsidR="00102F21" w:rsidRDefault="00102F21" w:rsidP="00112A2B">
      <w:pPr>
        <w:spacing w:line="480" w:lineRule="auto"/>
        <w:jc w:val="both"/>
        <w:rPr>
          <w:rFonts w:ascii="Palatino Linotype" w:hAnsi="Palatino Linotype"/>
          <w:b/>
          <w:sz w:val="24"/>
          <w:szCs w:val="24"/>
        </w:rPr>
      </w:pPr>
    </w:p>
    <w:p w14:paraId="4A107FA5" w14:textId="668830E0" w:rsidR="00A85D08" w:rsidRPr="00102F21" w:rsidRDefault="009B6AA8" w:rsidP="00112A2B">
      <w:pPr>
        <w:spacing w:line="480" w:lineRule="auto"/>
        <w:jc w:val="both"/>
        <w:rPr>
          <w:rFonts w:ascii="Palatino Linotype" w:hAnsi="Palatino Linotype"/>
          <w:b/>
          <w:caps/>
          <w:sz w:val="24"/>
          <w:szCs w:val="24"/>
        </w:rPr>
      </w:pPr>
      <w:r w:rsidRPr="00102F21">
        <w:rPr>
          <w:rFonts w:ascii="Palatino Linotype" w:hAnsi="Palatino Linotype"/>
          <w:b/>
          <w:caps/>
          <w:sz w:val="24"/>
          <w:szCs w:val="24"/>
        </w:rPr>
        <w:t>Abstract</w:t>
      </w:r>
    </w:p>
    <w:p w14:paraId="3F4C5173" w14:textId="5DC4C4AF" w:rsidR="009B6AA8" w:rsidRPr="00112A2B" w:rsidRDefault="009B6AA8" w:rsidP="00112A2B">
      <w:pPr>
        <w:spacing w:line="480" w:lineRule="auto"/>
        <w:jc w:val="both"/>
        <w:rPr>
          <w:rFonts w:ascii="Palatino Linotype" w:hAnsi="Palatino Linotype"/>
          <w:b/>
          <w:sz w:val="24"/>
          <w:szCs w:val="24"/>
        </w:rPr>
      </w:pPr>
      <w:r w:rsidRPr="00112A2B">
        <w:rPr>
          <w:rFonts w:ascii="Palatino Linotype" w:hAnsi="Palatino Linotype"/>
          <w:sz w:val="24"/>
          <w:szCs w:val="24"/>
        </w:rPr>
        <w:t xml:space="preserve">It has been widely acknowledged that pro bono service in law clinics and university </w:t>
      </w:r>
      <w:r w:rsidR="0006778F" w:rsidRPr="00112A2B">
        <w:rPr>
          <w:rFonts w:ascii="Palatino Linotype" w:hAnsi="Palatino Linotype"/>
          <w:sz w:val="24"/>
          <w:szCs w:val="24"/>
        </w:rPr>
        <w:t xml:space="preserve">access to justice </w:t>
      </w:r>
      <w:r w:rsidRPr="00112A2B">
        <w:rPr>
          <w:rFonts w:ascii="Palatino Linotype" w:hAnsi="Palatino Linotype"/>
          <w:sz w:val="24"/>
          <w:szCs w:val="24"/>
        </w:rPr>
        <w:t>initiatives ha</w:t>
      </w:r>
      <w:r w:rsidR="00DC69E9" w:rsidRPr="00112A2B">
        <w:rPr>
          <w:rFonts w:ascii="Palatino Linotype" w:hAnsi="Palatino Linotype"/>
          <w:sz w:val="24"/>
          <w:szCs w:val="24"/>
        </w:rPr>
        <w:t>ve</w:t>
      </w:r>
      <w:r w:rsidRPr="00112A2B">
        <w:rPr>
          <w:rFonts w:ascii="Palatino Linotype" w:hAnsi="Palatino Linotype"/>
          <w:sz w:val="24"/>
          <w:szCs w:val="24"/>
        </w:rPr>
        <w:t xml:space="preserve"> a positive impact on students, especially in relation to increasing their graduate employability skills. However, little empirical evidence exists in </w:t>
      </w:r>
      <w:r w:rsidR="00DC69E9" w:rsidRPr="00112A2B">
        <w:rPr>
          <w:rFonts w:ascii="Palatino Linotype" w:hAnsi="Palatino Linotype"/>
          <w:sz w:val="24"/>
          <w:szCs w:val="24"/>
        </w:rPr>
        <w:t>respect of</w:t>
      </w:r>
      <w:r w:rsidRPr="00112A2B">
        <w:rPr>
          <w:rFonts w:ascii="Palatino Linotype" w:hAnsi="Palatino Linotype"/>
          <w:sz w:val="24"/>
          <w:szCs w:val="24"/>
        </w:rPr>
        <w:t xml:space="preserve"> the extended benefits of pr</w:t>
      </w:r>
      <w:bookmarkStart w:id="1" w:name="_GoBack"/>
      <w:bookmarkEnd w:id="1"/>
      <w:r w:rsidRPr="00112A2B">
        <w:rPr>
          <w:rFonts w:ascii="Palatino Linotype" w:hAnsi="Palatino Linotype"/>
          <w:sz w:val="24"/>
          <w:szCs w:val="24"/>
        </w:rPr>
        <w:t xml:space="preserve">o bono service during students’ studies in relation to the students themselves </w:t>
      </w:r>
      <w:r w:rsidR="00BC1961" w:rsidRPr="00112A2B">
        <w:rPr>
          <w:rFonts w:ascii="Palatino Linotype" w:hAnsi="Palatino Linotype"/>
          <w:sz w:val="24"/>
          <w:szCs w:val="24"/>
        </w:rPr>
        <w:t xml:space="preserve">once they enter the workforce, </w:t>
      </w:r>
      <w:r w:rsidRPr="00112A2B">
        <w:rPr>
          <w:rFonts w:ascii="Palatino Linotype" w:hAnsi="Palatino Linotype"/>
          <w:sz w:val="24"/>
          <w:szCs w:val="24"/>
        </w:rPr>
        <w:t xml:space="preserve">as well as </w:t>
      </w:r>
      <w:r w:rsidR="00555D77" w:rsidRPr="00112A2B">
        <w:rPr>
          <w:rFonts w:ascii="Palatino Linotype" w:hAnsi="Palatino Linotype"/>
          <w:sz w:val="24"/>
          <w:szCs w:val="24"/>
        </w:rPr>
        <w:t xml:space="preserve">data </w:t>
      </w:r>
      <w:r w:rsidR="009C07DF" w:rsidRPr="00112A2B">
        <w:rPr>
          <w:rFonts w:ascii="Palatino Linotype" w:hAnsi="Palatino Linotype"/>
          <w:sz w:val="24"/>
          <w:szCs w:val="24"/>
        </w:rPr>
        <w:t xml:space="preserve">on </w:t>
      </w:r>
      <w:r w:rsidRPr="00112A2B">
        <w:rPr>
          <w:rFonts w:ascii="Palatino Linotype" w:hAnsi="Palatino Linotype"/>
          <w:sz w:val="24"/>
          <w:szCs w:val="24"/>
        </w:rPr>
        <w:t xml:space="preserve">the </w:t>
      </w:r>
      <w:r w:rsidR="00BC1961" w:rsidRPr="00112A2B">
        <w:rPr>
          <w:rFonts w:ascii="Palatino Linotype" w:hAnsi="Palatino Linotype"/>
          <w:sz w:val="24"/>
          <w:szCs w:val="24"/>
        </w:rPr>
        <w:t xml:space="preserve">perceived benefits by </w:t>
      </w:r>
      <w:r w:rsidRPr="00112A2B">
        <w:rPr>
          <w:rFonts w:ascii="Palatino Linotype" w:hAnsi="Palatino Linotype"/>
          <w:sz w:val="24"/>
          <w:szCs w:val="24"/>
        </w:rPr>
        <w:t>recipients of the pro bono service</w:t>
      </w:r>
      <w:r w:rsidR="009C07DF" w:rsidRPr="00112A2B">
        <w:rPr>
          <w:rFonts w:ascii="Palatino Linotype" w:hAnsi="Palatino Linotype"/>
          <w:sz w:val="24"/>
          <w:szCs w:val="24"/>
        </w:rPr>
        <w:t>s</w:t>
      </w:r>
      <w:r w:rsidRPr="00112A2B">
        <w:rPr>
          <w:rFonts w:ascii="Palatino Linotype" w:hAnsi="Palatino Linotype"/>
          <w:sz w:val="24"/>
          <w:szCs w:val="24"/>
        </w:rPr>
        <w:t xml:space="preserve">. This article explores the impact of pro bono service by university students in a university law clinic from two perspectives, namely that of the graduates themselves </w:t>
      </w:r>
      <w:r w:rsidR="00BC1961" w:rsidRPr="00112A2B">
        <w:rPr>
          <w:rFonts w:ascii="Palatino Linotype" w:hAnsi="Palatino Linotype"/>
          <w:sz w:val="24"/>
          <w:szCs w:val="24"/>
        </w:rPr>
        <w:t xml:space="preserve">after they enter </w:t>
      </w:r>
      <w:r w:rsidR="009C07DF" w:rsidRPr="00112A2B">
        <w:rPr>
          <w:rFonts w:ascii="Palatino Linotype" w:hAnsi="Palatino Linotype"/>
          <w:sz w:val="24"/>
          <w:szCs w:val="24"/>
        </w:rPr>
        <w:t xml:space="preserve">legal </w:t>
      </w:r>
      <w:r w:rsidR="00BC1961" w:rsidRPr="00112A2B">
        <w:rPr>
          <w:rFonts w:ascii="Palatino Linotype" w:hAnsi="Palatino Linotype"/>
          <w:sz w:val="24"/>
          <w:szCs w:val="24"/>
        </w:rPr>
        <w:t xml:space="preserve">practice; </w:t>
      </w:r>
      <w:r w:rsidRPr="00112A2B">
        <w:rPr>
          <w:rFonts w:ascii="Palatino Linotype" w:hAnsi="Palatino Linotype"/>
          <w:sz w:val="24"/>
          <w:szCs w:val="24"/>
        </w:rPr>
        <w:t xml:space="preserve">and </w:t>
      </w:r>
      <w:r w:rsidR="00BC1961" w:rsidRPr="00112A2B">
        <w:rPr>
          <w:rFonts w:ascii="Palatino Linotype" w:hAnsi="Palatino Linotype"/>
          <w:sz w:val="24"/>
          <w:szCs w:val="24"/>
        </w:rPr>
        <w:t xml:space="preserve">that of </w:t>
      </w:r>
      <w:r w:rsidRPr="00112A2B">
        <w:rPr>
          <w:rFonts w:ascii="Palatino Linotype" w:hAnsi="Palatino Linotype"/>
          <w:sz w:val="24"/>
          <w:szCs w:val="24"/>
        </w:rPr>
        <w:t xml:space="preserve">the </w:t>
      </w:r>
      <w:r w:rsidR="00BC1961" w:rsidRPr="00112A2B">
        <w:rPr>
          <w:rFonts w:ascii="Palatino Linotype" w:hAnsi="Palatino Linotype"/>
          <w:sz w:val="24"/>
          <w:szCs w:val="24"/>
        </w:rPr>
        <w:t xml:space="preserve">community members who are </w:t>
      </w:r>
      <w:r w:rsidR="009C07DF" w:rsidRPr="00112A2B">
        <w:rPr>
          <w:rFonts w:ascii="Palatino Linotype" w:hAnsi="Palatino Linotype"/>
          <w:sz w:val="24"/>
          <w:szCs w:val="24"/>
        </w:rPr>
        <w:t>clients</w:t>
      </w:r>
      <w:r w:rsidRPr="00112A2B">
        <w:rPr>
          <w:rFonts w:ascii="Palatino Linotype" w:hAnsi="Palatino Linotype"/>
          <w:sz w:val="24"/>
          <w:szCs w:val="24"/>
        </w:rPr>
        <w:t xml:space="preserve"> of the pro bono </w:t>
      </w:r>
      <w:r w:rsidR="009C07DF" w:rsidRPr="00112A2B">
        <w:rPr>
          <w:rFonts w:ascii="Palatino Linotype" w:hAnsi="Palatino Linotype"/>
          <w:sz w:val="24"/>
          <w:szCs w:val="24"/>
        </w:rPr>
        <w:t>clinics</w:t>
      </w:r>
      <w:r w:rsidRPr="00112A2B">
        <w:rPr>
          <w:rFonts w:ascii="Palatino Linotype" w:hAnsi="Palatino Linotype"/>
          <w:sz w:val="24"/>
          <w:szCs w:val="24"/>
        </w:rPr>
        <w:t xml:space="preserve">. </w:t>
      </w:r>
      <w:r w:rsidR="00BC1961" w:rsidRPr="00112A2B">
        <w:rPr>
          <w:rFonts w:ascii="Palatino Linotype" w:hAnsi="Palatino Linotype"/>
          <w:sz w:val="24"/>
          <w:szCs w:val="24"/>
        </w:rPr>
        <w:t xml:space="preserve">In the context of a pilot project dealing with these </w:t>
      </w:r>
      <w:r w:rsidR="009C07DF" w:rsidRPr="00112A2B">
        <w:rPr>
          <w:rFonts w:ascii="Palatino Linotype" w:hAnsi="Palatino Linotype"/>
          <w:sz w:val="24"/>
          <w:szCs w:val="24"/>
        </w:rPr>
        <w:t xml:space="preserve">two </w:t>
      </w:r>
      <w:r w:rsidR="00BC1961" w:rsidRPr="00112A2B">
        <w:rPr>
          <w:rFonts w:ascii="Palatino Linotype" w:hAnsi="Palatino Linotype"/>
          <w:sz w:val="24"/>
          <w:szCs w:val="24"/>
        </w:rPr>
        <w:t xml:space="preserve">issues, the author </w:t>
      </w:r>
      <w:r w:rsidRPr="00112A2B">
        <w:rPr>
          <w:rFonts w:ascii="Palatino Linotype" w:hAnsi="Palatino Linotype"/>
          <w:sz w:val="24"/>
          <w:szCs w:val="24"/>
        </w:rPr>
        <w:t>investigate</w:t>
      </w:r>
      <w:r w:rsidR="009C07DF" w:rsidRPr="00112A2B">
        <w:rPr>
          <w:rFonts w:ascii="Palatino Linotype" w:hAnsi="Palatino Linotype"/>
          <w:sz w:val="24"/>
          <w:szCs w:val="24"/>
        </w:rPr>
        <w:t>s</w:t>
      </w:r>
      <w:r w:rsidRPr="00112A2B">
        <w:rPr>
          <w:rFonts w:ascii="Palatino Linotype" w:hAnsi="Palatino Linotype"/>
          <w:sz w:val="24"/>
          <w:szCs w:val="24"/>
        </w:rPr>
        <w:t xml:space="preserve">: first, the </w:t>
      </w:r>
      <w:r w:rsidR="00BC1961" w:rsidRPr="00112A2B">
        <w:rPr>
          <w:rFonts w:ascii="Palatino Linotype" w:hAnsi="Palatino Linotype"/>
          <w:sz w:val="24"/>
          <w:szCs w:val="24"/>
        </w:rPr>
        <w:t xml:space="preserve">incidence of </w:t>
      </w:r>
      <w:r w:rsidRPr="00112A2B">
        <w:rPr>
          <w:rFonts w:ascii="Palatino Linotype" w:hAnsi="Palatino Linotype"/>
          <w:sz w:val="24"/>
          <w:szCs w:val="24"/>
        </w:rPr>
        <w:t>continu</w:t>
      </w:r>
      <w:r w:rsidR="00BC1961" w:rsidRPr="00112A2B">
        <w:rPr>
          <w:rFonts w:ascii="Palatino Linotype" w:hAnsi="Palatino Linotype"/>
          <w:sz w:val="24"/>
          <w:szCs w:val="24"/>
        </w:rPr>
        <w:t xml:space="preserve">ing </w:t>
      </w:r>
      <w:r w:rsidRPr="00112A2B">
        <w:rPr>
          <w:rFonts w:ascii="Palatino Linotype" w:hAnsi="Palatino Linotype"/>
          <w:sz w:val="24"/>
          <w:szCs w:val="24"/>
        </w:rPr>
        <w:t>pro bono service once law</w:t>
      </w:r>
      <w:r w:rsidR="00BC1961" w:rsidRPr="00112A2B">
        <w:rPr>
          <w:rFonts w:ascii="Palatino Linotype" w:hAnsi="Palatino Linotype"/>
          <w:sz w:val="24"/>
          <w:szCs w:val="24"/>
        </w:rPr>
        <w:t xml:space="preserve"> graduates</w:t>
      </w:r>
      <w:r w:rsidRPr="00112A2B">
        <w:rPr>
          <w:rFonts w:ascii="Palatino Linotype" w:hAnsi="Palatino Linotype"/>
          <w:sz w:val="24"/>
          <w:szCs w:val="24"/>
        </w:rPr>
        <w:t xml:space="preserve"> enter legal practice</w:t>
      </w:r>
      <w:r w:rsidR="009C07DF" w:rsidRPr="00112A2B">
        <w:rPr>
          <w:rFonts w:ascii="Palatino Linotype" w:hAnsi="Palatino Linotype"/>
          <w:sz w:val="24"/>
          <w:szCs w:val="24"/>
        </w:rPr>
        <w:t>,</w:t>
      </w:r>
      <w:r w:rsidRPr="00112A2B">
        <w:rPr>
          <w:rFonts w:ascii="Palatino Linotype" w:hAnsi="Palatino Linotype"/>
          <w:sz w:val="24"/>
          <w:szCs w:val="24"/>
        </w:rPr>
        <w:t xml:space="preserve"> and </w:t>
      </w:r>
      <w:r w:rsidR="009C07DF" w:rsidRPr="00112A2B">
        <w:rPr>
          <w:rFonts w:ascii="Palatino Linotype" w:hAnsi="Palatino Linotype"/>
          <w:sz w:val="24"/>
          <w:szCs w:val="24"/>
        </w:rPr>
        <w:t xml:space="preserve">the </w:t>
      </w:r>
      <w:r w:rsidRPr="00112A2B">
        <w:rPr>
          <w:rFonts w:ascii="Palatino Linotype" w:hAnsi="Palatino Linotype"/>
          <w:sz w:val="24"/>
          <w:szCs w:val="24"/>
        </w:rPr>
        <w:t xml:space="preserve">motivating factors for </w:t>
      </w:r>
      <w:r w:rsidR="009C07DF" w:rsidRPr="00112A2B">
        <w:rPr>
          <w:rFonts w:ascii="Palatino Linotype" w:hAnsi="Palatino Linotype"/>
          <w:sz w:val="24"/>
          <w:szCs w:val="24"/>
        </w:rPr>
        <w:t xml:space="preserve">their ongoing involvement in pro bono (or lack </w:t>
      </w:r>
      <w:r w:rsidR="009C07DF" w:rsidRPr="00112A2B">
        <w:rPr>
          <w:rFonts w:ascii="Palatino Linotype" w:hAnsi="Palatino Linotype"/>
          <w:sz w:val="24"/>
          <w:szCs w:val="24"/>
        </w:rPr>
        <w:lastRenderedPageBreak/>
        <w:t>thereof),</w:t>
      </w:r>
      <w:r w:rsidRPr="00112A2B">
        <w:rPr>
          <w:rFonts w:ascii="Palatino Linotype" w:hAnsi="Palatino Linotype"/>
          <w:sz w:val="24"/>
          <w:szCs w:val="24"/>
        </w:rPr>
        <w:t xml:space="preserve"> by surveying a group of clinic alumni</w:t>
      </w:r>
      <w:r w:rsidR="008125DE" w:rsidRPr="00112A2B">
        <w:rPr>
          <w:rFonts w:ascii="Palatino Linotype" w:hAnsi="Palatino Linotype"/>
          <w:sz w:val="24"/>
          <w:szCs w:val="24"/>
        </w:rPr>
        <w:t xml:space="preserve"> of </w:t>
      </w:r>
      <w:r w:rsidR="009C07DF" w:rsidRPr="00112A2B">
        <w:rPr>
          <w:rFonts w:ascii="Palatino Linotype" w:hAnsi="Palatino Linotype"/>
          <w:sz w:val="24"/>
          <w:szCs w:val="24"/>
        </w:rPr>
        <w:t>a</w:t>
      </w:r>
      <w:r w:rsidR="008125DE" w:rsidRPr="00112A2B">
        <w:rPr>
          <w:rFonts w:ascii="Palatino Linotype" w:hAnsi="Palatino Linotype"/>
          <w:sz w:val="24"/>
          <w:szCs w:val="24"/>
        </w:rPr>
        <w:t xml:space="preserve"> Commercial Law Clinic held at Bond University</w:t>
      </w:r>
      <w:r w:rsidRPr="00112A2B">
        <w:rPr>
          <w:rFonts w:ascii="Palatino Linotype" w:hAnsi="Palatino Linotype"/>
          <w:sz w:val="24"/>
          <w:szCs w:val="24"/>
        </w:rPr>
        <w:t xml:space="preserve">; and second, the perceived benefits reported by clients of the </w:t>
      </w:r>
      <w:r w:rsidR="00BC1961" w:rsidRPr="00112A2B">
        <w:rPr>
          <w:rFonts w:ascii="Palatino Linotype" w:hAnsi="Palatino Linotype"/>
          <w:sz w:val="24"/>
          <w:szCs w:val="24"/>
        </w:rPr>
        <w:t xml:space="preserve">same </w:t>
      </w:r>
      <w:r w:rsidRPr="00112A2B">
        <w:rPr>
          <w:rFonts w:ascii="Palatino Linotype" w:hAnsi="Palatino Linotype"/>
          <w:sz w:val="24"/>
          <w:szCs w:val="24"/>
        </w:rPr>
        <w:t>law clinic</w:t>
      </w:r>
      <w:r w:rsidR="00BC1961" w:rsidRPr="00112A2B">
        <w:rPr>
          <w:rFonts w:ascii="Palatino Linotype" w:hAnsi="Palatino Linotype"/>
          <w:sz w:val="24"/>
          <w:szCs w:val="24"/>
        </w:rPr>
        <w:t xml:space="preserve"> over a period of approximately f</w:t>
      </w:r>
      <w:r w:rsidR="009C07DF" w:rsidRPr="00112A2B">
        <w:rPr>
          <w:rFonts w:ascii="Palatino Linotype" w:hAnsi="Palatino Linotype"/>
          <w:sz w:val="24"/>
          <w:szCs w:val="24"/>
        </w:rPr>
        <w:t>ive</w:t>
      </w:r>
      <w:r w:rsidR="00BC1961" w:rsidRPr="00112A2B">
        <w:rPr>
          <w:rFonts w:ascii="Palatino Linotype" w:hAnsi="Palatino Linotype"/>
          <w:sz w:val="24"/>
          <w:szCs w:val="24"/>
        </w:rPr>
        <w:t xml:space="preserve"> years</w:t>
      </w:r>
      <w:r w:rsidRPr="00112A2B">
        <w:rPr>
          <w:rFonts w:ascii="Palatino Linotype" w:hAnsi="Palatino Linotype"/>
          <w:sz w:val="24"/>
          <w:szCs w:val="24"/>
        </w:rPr>
        <w:t>.</w:t>
      </w:r>
    </w:p>
    <w:bookmarkEnd w:id="0"/>
    <w:p w14:paraId="37E8D540" w14:textId="220809FD" w:rsidR="00E265BC" w:rsidRPr="00102F21" w:rsidRDefault="00965622" w:rsidP="00112A2B">
      <w:pPr>
        <w:keepNext/>
        <w:spacing w:line="480" w:lineRule="auto"/>
        <w:jc w:val="both"/>
        <w:rPr>
          <w:rFonts w:ascii="Palatino Linotype" w:hAnsi="Palatino Linotype"/>
          <w:b/>
          <w:caps/>
          <w:sz w:val="24"/>
          <w:szCs w:val="24"/>
        </w:rPr>
      </w:pPr>
      <w:r>
        <w:rPr>
          <w:rFonts w:ascii="Palatino Linotype" w:hAnsi="Palatino Linotype"/>
          <w:b/>
          <w:caps/>
          <w:sz w:val="24"/>
          <w:szCs w:val="24"/>
        </w:rPr>
        <w:t xml:space="preserve">I </w:t>
      </w:r>
      <w:r w:rsidR="00A85D08" w:rsidRPr="00102F21">
        <w:rPr>
          <w:rFonts w:ascii="Palatino Linotype" w:hAnsi="Palatino Linotype"/>
          <w:b/>
          <w:caps/>
          <w:sz w:val="24"/>
          <w:szCs w:val="24"/>
        </w:rPr>
        <w:t>Introduction</w:t>
      </w:r>
    </w:p>
    <w:p w14:paraId="7A27F462" w14:textId="51B39B3D" w:rsidR="005445BB" w:rsidRPr="00112A2B" w:rsidRDefault="0038038B" w:rsidP="00112A2B">
      <w:pPr>
        <w:spacing w:line="480" w:lineRule="auto"/>
        <w:jc w:val="both"/>
        <w:rPr>
          <w:rFonts w:ascii="Palatino Linotype" w:hAnsi="Palatino Linotype"/>
          <w:sz w:val="24"/>
          <w:szCs w:val="24"/>
        </w:rPr>
      </w:pPr>
      <w:bookmarkStart w:id="2" w:name="_Hlk5276700"/>
      <w:r w:rsidRPr="00112A2B">
        <w:rPr>
          <w:rFonts w:ascii="Palatino Linotype" w:hAnsi="Palatino Linotype"/>
          <w:sz w:val="24"/>
          <w:szCs w:val="24"/>
        </w:rPr>
        <w:t>Despite a</w:t>
      </w:r>
      <w:r w:rsidR="0006778F" w:rsidRPr="00112A2B">
        <w:rPr>
          <w:rFonts w:ascii="Palatino Linotype" w:hAnsi="Palatino Linotype"/>
          <w:sz w:val="24"/>
          <w:szCs w:val="24"/>
        </w:rPr>
        <w:t xml:space="preserve">ll </w:t>
      </w:r>
      <w:r w:rsidRPr="00112A2B">
        <w:rPr>
          <w:rFonts w:ascii="Palatino Linotype" w:hAnsi="Palatino Linotype"/>
          <w:sz w:val="24"/>
          <w:szCs w:val="24"/>
        </w:rPr>
        <w:t>the reported benefits which university pro bono</w:t>
      </w:r>
      <w:r w:rsidRPr="00112A2B">
        <w:rPr>
          <w:rStyle w:val="FootnoteReference"/>
          <w:rFonts w:ascii="Palatino Linotype" w:hAnsi="Palatino Linotype"/>
          <w:sz w:val="24"/>
          <w:szCs w:val="24"/>
        </w:rPr>
        <w:footnoteReference w:id="2"/>
      </w:r>
      <w:r w:rsidRPr="00112A2B">
        <w:rPr>
          <w:rFonts w:ascii="Palatino Linotype" w:hAnsi="Palatino Linotype"/>
          <w:sz w:val="24"/>
          <w:szCs w:val="24"/>
        </w:rPr>
        <w:t xml:space="preserve"> law clinics provide for law students, such as experiential learning opportunities</w:t>
      </w:r>
      <w:r w:rsidR="00382EB2" w:rsidRPr="00112A2B">
        <w:rPr>
          <w:rFonts w:ascii="Palatino Linotype" w:hAnsi="Palatino Linotype"/>
          <w:sz w:val="24"/>
          <w:szCs w:val="24"/>
        </w:rPr>
        <w:t xml:space="preserve"> and a demonstrated increase in employability skills,</w:t>
      </w:r>
      <w:r w:rsidRPr="00112A2B">
        <w:rPr>
          <w:rStyle w:val="FootnoteReference"/>
          <w:rFonts w:ascii="Palatino Linotype" w:hAnsi="Palatino Linotype"/>
          <w:sz w:val="24"/>
          <w:szCs w:val="24"/>
        </w:rPr>
        <w:footnoteReference w:id="3"/>
      </w:r>
      <w:r w:rsidRPr="00112A2B">
        <w:rPr>
          <w:rFonts w:ascii="Palatino Linotype" w:hAnsi="Palatino Linotype"/>
          <w:sz w:val="24"/>
          <w:szCs w:val="24"/>
        </w:rPr>
        <w:t xml:space="preserve"> </w:t>
      </w:r>
      <w:r w:rsidR="002B6C15" w:rsidRPr="00112A2B">
        <w:rPr>
          <w:rFonts w:ascii="Palatino Linotype" w:hAnsi="Palatino Linotype"/>
          <w:sz w:val="24"/>
          <w:szCs w:val="24"/>
        </w:rPr>
        <w:t xml:space="preserve">there is </w:t>
      </w:r>
      <w:r w:rsidRPr="00112A2B">
        <w:rPr>
          <w:rFonts w:ascii="Palatino Linotype" w:hAnsi="Palatino Linotype"/>
          <w:sz w:val="24"/>
          <w:szCs w:val="24"/>
        </w:rPr>
        <w:t xml:space="preserve">a lack of </w:t>
      </w:r>
      <w:r w:rsidR="00604F5A" w:rsidRPr="00112A2B">
        <w:rPr>
          <w:rFonts w:ascii="Palatino Linotype" w:hAnsi="Palatino Linotype"/>
          <w:sz w:val="24"/>
          <w:szCs w:val="24"/>
        </w:rPr>
        <w:t xml:space="preserve">empirical </w:t>
      </w:r>
      <w:r w:rsidR="00DC69E9" w:rsidRPr="00112A2B">
        <w:rPr>
          <w:rFonts w:ascii="Palatino Linotype" w:hAnsi="Palatino Linotype"/>
          <w:sz w:val="24"/>
          <w:szCs w:val="24"/>
        </w:rPr>
        <w:t xml:space="preserve">data </w:t>
      </w:r>
      <w:r w:rsidR="005B6EC2" w:rsidRPr="00112A2B">
        <w:rPr>
          <w:rFonts w:ascii="Palatino Linotype" w:hAnsi="Palatino Linotype"/>
          <w:sz w:val="24"/>
          <w:szCs w:val="24"/>
        </w:rPr>
        <w:t>in relation to</w:t>
      </w:r>
      <w:r w:rsidR="00604F5A" w:rsidRPr="00112A2B">
        <w:rPr>
          <w:rFonts w:ascii="Palatino Linotype" w:hAnsi="Palatino Linotype"/>
          <w:sz w:val="24"/>
          <w:szCs w:val="24"/>
        </w:rPr>
        <w:t xml:space="preserve"> the extended benefits of pro bono service during </w:t>
      </w:r>
      <w:r w:rsidR="005B6EC2" w:rsidRPr="00112A2B">
        <w:rPr>
          <w:rFonts w:ascii="Palatino Linotype" w:hAnsi="Palatino Linotype"/>
          <w:sz w:val="24"/>
          <w:szCs w:val="24"/>
        </w:rPr>
        <w:t xml:space="preserve">students’ </w:t>
      </w:r>
      <w:r w:rsidR="001B7609" w:rsidRPr="00112A2B">
        <w:rPr>
          <w:rFonts w:ascii="Palatino Linotype" w:hAnsi="Palatino Linotype"/>
          <w:sz w:val="24"/>
          <w:szCs w:val="24"/>
        </w:rPr>
        <w:t>studies in relation to the students themselves</w:t>
      </w:r>
      <w:r w:rsidRPr="00112A2B">
        <w:rPr>
          <w:rFonts w:ascii="Palatino Linotype" w:hAnsi="Palatino Linotype"/>
          <w:sz w:val="24"/>
          <w:szCs w:val="24"/>
        </w:rPr>
        <w:t>,</w:t>
      </w:r>
      <w:r w:rsidR="001B7609" w:rsidRPr="00112A2B">
        <w:rPr>
          <w:rFonts w:ascii="Palatino Linotype" w:hAnsi="Palatino Linotype"/>
          <w:sz w:val="24"/>
          <w:szCs w:val="24"/>
        </w:rPr>
        <w:t xml:space="preserve"> as well as </w:t>
      </w:r>
      <w:r w:rsidR="00CE381D" w:rsidRPr="00112A2B">
        <w:rPr>
          <w:rFonts w:ascii="Palatino Linotype" w:hAnsi="Palatino Linotype"/>
          <w:sz w:val="24"/>
          <w:szCs w:val="24"/>
        </w:rPr>
        <w:t xml:space="preserve">perceived benefits by </w:t>
      </w:r>
      <w:r w:rsidR="001B7609" w:rsidRPr="00112A2B">
        <w:rPr>
          <w:rFonts w:ascii="Palatino Linotype" w:hAnsi="Palatino Linotype"/>
          <w:sz w:val="24"/>
          <w:szCs w:val="24"/>
        </w:rPr>
        <w:t>the recipients of the pro bono service</w:t>
      </w:r>
      <w:r w:rsidR="005B6EC2" w:rsidRPr="00112A2B">
        <w:rPr>
          <w:rFonts w:ascii="Palatino Linotype" w:hAnsi="Palatino Linotype"/>
          <w:sz w:val="24"/>
          <w:szCs w:val="24"/>
        </w:rPr>
        <w:t xml:space="preserve">. Whether early career pro bono work encourages students to undertake pro bono </w:t>
      </w:r>
      <w:r w:rsidR="001B7609" w:rsidRPr="00112A2B">
        <w:rPr>
          <w:rFonts w:ascii="Palatino Linotype" w:hAnsi="Palatino Linotype"/>
          <w:sz w:val="24"/>
          <w:szCs w:val="24"/>
        </w:rPr>
        <w:t xml:space="preserve">service once </w:t>
      </w:r>
      <w:r w:rsidR="009C07DF" w:rsidRPr="00112A2B">
        <w:rPr>
          <w:rFonts w:ascii="Palatino Linotype" w:hAnsi="Palatino Linotype"/>
          <w:sz w:val="24"/>
          <w:szCs w:val="24"/>
        </w:rPr>
        <w:t>they enter into</w:t>
      </w:r>
      <w:r w:rsidR="001B7609" w:rsidRPr="00112A2B">
        <w:rPr>
          <w:rFonts w:ascii="Palatino Linotype" w:hAnsi="Palatino Linotype"/>
          <w:sz w:val="24"/>
          <w:szCs w:val="24"/>
        </w:rPr>
        <w:t xml:space="preserve"> legal practice</w:t>
      </w:r>
      <w:r w:rsidR="005B6EC2" w:rsidRPr="00112A2B">
        <w:rPr>
          <w:rFonts w:ascii="Palatino Linotype" w:hAnsi="Palatino Linotype"/>
          <w:sz w:val="24"/>
          <w:szCs w:val="24"/>
        </w:rPr>
        <w:t xml:space="preserve">, and </w:t>
      </w:r>
      <w:r w:rsidR="00BC1961" w:rsidRPr="00112A2B">
        <w:rPr>
          <w:rFonts w:ascii="Palatino Linotype" w:hAnsi="Palatino Linotype"/>
          <w:sz w:val="24"/>
          <w:szCs w:val="24"/>
        </w:rPr>
        <w:t xml:space="preserve">their </w:t>
      </w:r>
      <w:r w:rsidR="001001AC" w:rsidRPr="00112A2B">
        <w:rPr>
          <w:rFonts w:ascii="Palatino Linotype" w:hAnsi="Palatino Linotype"/>
          <w:sz w:val="24"/>
          <w:szCs w:val="24"/>
        </w:rPr>
        <w:t>motivations for doing so</w:t>
      </w:r>
      <w:r w:rsidR="005B6EC2" w:rsidRPr="00112A2B">
        <w:rPr>
          <w:rFonts w:ascii="Palatino Linotype" w:hAnsi="Palatino Linotype"/>
          <w:sz w:val="24"/>
          <w:szCs w:val="24"/>
        </w:rPr>
        <w:t>, remain</w:t>
      </w:r>
      <w:r w:rsidR="00CE381D" w:rsidRPr="00112A2B">
        <w:rPr>
          <w:rFonts w:ascii="Palatino Linotype" w:hAnsi="Palatino Linotype"/>
          <w:sz w:val="24"/>
          <w:szCs w:val="24"/>
        </w:rPr>
        <w:t>s</w:t>
      </w:r>
      <w:r w:rsidR="005B6EC2" w:rsidRPr="00112A2B">
        <w:rPr>
          <w:rFonts w:ascii="Palatino Linotype" w:hAnsi="Palatino Linotype"/>
          <w:sz w:val="24"/>
          <w:szCs w:val="24"/>
        </w:rPr>
        <w:t xml:space="preserve"> an unexplored area of legal practice research</w:t>
      </w:r>
      <w:r w:rsidR="005445BB" w:rsidRPr="00112A2B">
        <w:rPr>
          <w:rFonts w:ascii="Palatino Linotype" w:hAnsi="Palatino Linotype"/>
          <w:sz w:val="24"/>
          <w:szCs w:val="24"/>
        </w:rPr>
        <w:t xml:space="preserve"> in Australia</w:t>
      </w:r>
      <w:r w:rsidR="005B6EC2" w:rsidRPr="00112A2B">
        <w:rPr>
          <w:rFonts w:ascii="Palatino Linotype" w:hAnsi="Palatino Linotype"/>
          <w:sz w:val="24"/>
          <w:szCs w:val="24"/>
        </w:rPr>
        <w:t xml:space="preserve">. </w:t>
      </w:r>
      <w:r w:rsidR="00B377EA" w:rsidRPr="00112A2B">
        <w:rPr>
          <w:rFonts w:ascii="Palatino Linotype" w:hAnsi="Palatino Linotype"/>
          <w:sz w:val="24"/>
          <w:szCs w:val="24"/>
        </w:rPr>
        <w:t>An article by Bartlett and Taylor</w:t>
      </w:r>
      <w:r w:rsidR="002A7FB5" w:rsidRPr="00112A2B">
        <w:rPr>
          <w:rFonts w:ascii="Palatino Linotype" w:hAnsi="Palatino Linotype"/>
          <w:sz w:val="24"/>
          <w:szCs w:val="24"/>
        </w:rPr>
        <w:t xml:space="preserve"> </w:t>
      </w:r>
      <w:r w:rsidR="00B377EA" w:rsidRPr="00112A2B">
        <w:rPr>
          <w:rFonts w:ascii="Palatino Linotype" w:hAnsi="Palatino Linotype"/>
          <w:sz w:val="24"/>
          <w:szCs w:val="24"/>
        </w:rPr>
        <w:t xml:space="preserve">examined the personal values and private motivations of legal practitioners who engage in the provision of legal services pro bono </w:t>
      </w:r>
      <w:proofErr w:type="spellStart"/>
      <w:r w:rsidR="00B377EA" w:rsidRPr="00112A2B">
        <w:rPr>
          <w:rFonts w:ascii="Palatino Linotype" w:hAnsi="Palatino Linotype"/>
          <w:sz w:val="24"/>
          <w:szCs w:val="24"/>
        </w:rPr>
        <w:t>publico</w:t>
      </w:r>
      <w:proofErr w:type="spellEnd"/>
      <w:r w:rsidR="00B377EA" w:rsidRPr="00112A2B">
        <w:rPr>
          <w:rFonts w:ascii="Palatino Linotype" w:hAnsi="Palatino Linotype"/>
          <w:sz w:val="24"/>
          <w:szCs w:val="24"/>
        </w:rPr>
        <w:t>,</w:t>
      </w:r>
      <w:bookmarkStart w:id="5" w:name="_Ref14017880"/>
      <w:r w:rsidR="002A7FB5" w:rsidRPr="00112A2B">
        <w:rPr>
          <w:rStyle w:val="FootnoteReference"/>
          <w:rFonts w:ascii="Palatino Linotype" w:hAnsi="Palatino Linotype"/>
          <w:sz w:val="24"/>
          <w:szCs w:val="24"/>
        </w:rPr>
        <w:footnoteReference w:id="4"/>
      </w:r>
      <w:bookmarkEnd w:id="5"/>
      <w:r w:rsidR="00B377EA" w:rsidRPr="00112A2B">
        <w:rPr>
          <w:rFonts w:ascii="Palatino Linotype" w:hAnsi="Palatino Linotype"/>
          <w:sz w:val="24"/>
          <w:szCs w:val="24"/>
        </w:rPr>
        <w:t xml:space="preserve"> by analysing the results of a 2014 empirical study of lawyers in Queensland, Australia, who regularly undertook pro bono work. The findings suggested strong moral and professional motivations for engaging in pro bono legal practice, as well as a distinct ‘community of practice’ of large law firms in forming and sharing sophisticated structures and approaches to addressing social justice needs.</w:t>
      </w:r>
      <w:r w:rsidR="00B377EA" w:rsidRPr="00112A2B">
        <w:rPr>
          <w:rStyle w:val="FootnoteReference"/>
          <w:rFonts w:ascii="Palatino Linotype" w:hAnsi="Palatino Linotype"/>
          <w:sz w:val="24"/>
          <w:szCs w:val="24"/>
        </w:rPr>
        <w:footnoteReference w:id="5"/>
      </w:r>
      <w:r w:rsidR="00B377EA" w:rsidRPr="00112A2B">
        <w:rPr>
          <w:rFonts w:ascii="Palatino Linotype" w:hAnsi="Palatino Linotype"/>
          <w:sz w:val="24"/>
          <w:szCs w:val="24"/>
        </w:rPr>
        <w:t xml:space="preserve"> In contrast, a</w:t>
      </w:r>
      <w:r w:rsidR="005445BB" w:rsidRPr="00112A2B">
        <w:rPr>
          <w:rFonts w:ascii="Palatino Linotype" w:hAnsi="Palatino Linotype"/>
          <w:sz w:val="24"/>
          <w:szCs w:val="24"/>
        </w:rPr>
        <w:t xml:space="preserve"> 2015 UK study by McKeown found that most law student respondents undertook pro bono service for their personal benefit</w:t>
      </w:r>
      <w:r w:rsidR="002B6C15" w:rsidRPr="00112A2B">
        <w:rPr>
          <w:rFonts w:ascii="Palatino Linotype" w:hAnsi="Palatino Linotype"/>
          <w:sz w:val="24"/>
          <w:szCs w:val="24"/>
        </w:rPr>
        <w:t>,</w:t>
      </w:r>
      <w:r w:rsidR="005445BB" w:rsidRPr="00112A2B">
        <w:rPr>
          <w:rFonts w:ascii="Palatino Linotype" w:hAnsi="Palatino Linotype"/>
          <w:sz w:val="24"/>
          <w:szCs w:val="24"/>
        </w:rPr>
        <w:t xml:space="preserve"> valued skills development and their employability more than altruistic benefits of the work</w:t>
      </w:r>
      <w:r w:rsidR="00AD5DFD" w:rsidRPr="00112A2B">
        <w:rPr>
          <w:rFonts w:ascii="Palatino Linotype" w:hAnsi="Palatino Linotype"/>
          <w:sz w:val="24"/>
          <w:szCs w:val="24"/>
        </w:rPr>
        <w:t>.</w:t>
      </w:r>
      <w:r w:rsidR="00AD5DFD" w:rsidRPr="00112A2B">
        <w:rPr>
          <w:rStyle w:val="FootnoteReference"/>
          <w:rFonts w:ascii="Palatino Linotype" w:hAnsi="Palatino Linotype"/>
          <w:sz w:val="24"/>
          <w:szCs w:val="24"/>
        </w:rPr>
        <w:footnoteReference w:id="6"/>
      </w:r>
      <w:r w:rsidR="005445BB" w:rsidRPr="00112A2B">
        <w:rPr>
          <w:rFonts w:ascii="Palatino Linotype" w:hAnsi="Palatino Linotype"/>
          <w:sz w:val="24"/>
          <w:szCs w:val="24"/>
        </w:rPr>
        <w:t xml:space="preserve"> </w:t>
      </w:r>
      <w:r w:rsidR="00CE381D" w:rsidRPr="00112A2B">
        <w:rPr>
          <w:rFonts w:ascii="Palatino Linotype" w:hAnsi="Palatino Linotype"/>
          <w:sz w:val="24"/>
          <w:szCs w:val="24"/>
        </w:rPr>
        <w:t>He subsequently acknowledged</w:t>
      </w:r>
      <w:r w:rsidR="00AD5DFD" w:rsidRPr="00112A2B">
        <w:rPr>
          <w:rFonts w:ascii="Palatino Linotype" w:hAnsi="Palatino Linotype"/>
          <w:sz w:val="24"/>
          <w:szCs w:val="24"/>
        </w:rPr>
        <w:t xml:space="preserve"> </w:t>
      </w:r>
      <w:r w:rsidR="00CE381D" w:rsidRPr="00112A2B">
        <w:rPr>
          <w:rFonts w:ascii="Palatino Linotype" w:hAnsi="Palatino Linotype"/>
          <w:sz w:val="24"/>
          <w:szCs w:val="24"/>
        </w:rPr>
        <w:t>that,</w:t>
      </w:r>
      <w:r w:rsidR="00AD5DFD" w:rsidRPr="00112A2B">
        <w:rPr>
          <w:rStyle w:val="FootnoteReference"/>
          <w:rFonts w:ascii="Palatino Linotype" w:hAnsi="Palatino Linotype"/>
          <w:sz w:val="24"/>
          <w:szCs w:val="24"/>
        </w:rPr>
        <w:footnoteReference w:id="7"/>
      </w:r>
      <w:r w:rsidR="00AD5DFD" w:rsidRPr="00112A2B">
        <w:rPr>
          <w:rFonts w:ascii="Palatino Linotype" w:hAnsi="Palatino Linotype"/>
          <w:sz w:val="24"/>
          <w:szCs w:val="24"/>
        </w:rPr>
        <w:t xml:space="preserve"> </w:t>
      </w:r>
      <w:r w:rsidR="00CE381D" w:rsidRPr="00112A2B">
        <w:rPr>
          <w:rFonts w:ascii="Palatino Linotype" w:hAnsi="Palatino Linotype"/>
          <w:sz w:val="24"/>
          <w:szCs w:val="24"/>
        </w:rPr>
        <w:t>whilst some studies show that there is little or no impact of clinical and pro bono programs on students’ desire to continue to provide pro bono services upon graduation, there are other studies that suggest the experience can have a positive impact on students and their willingness to partake in public service work.</w:t>
      </w:r>
      <w:r w:rsidR="00CE381D" w:rsidRPr="00112A2B">
        <w:rPr>
          <w:rStyle w:val="FootnoteReference"/>
          <w:rFonts w:ascii="Palatino Linotype" w:hAnsi="Palatino Linotype"/>
          <w:sz w:val="24"/>
          <w:szCs w:val="24"/>
        </w:rPr>
        <w:footnoteReference w:id="8"/>
      </w:r>
      <w:r w:rsidR="00CE381D" w:rsidRPr="00112A2B">
        <w:rPr>
          <w:rFonts w:ascii="Palatino Linotype" w:hAnsi="Palatino Linotype"/>
          <w:sz w:val="24"/>
          <w:szCs w:val="24"/>
        </w:rPr>
        <w:t xml:space="preserve"> </w:t>
      </w:r>
    </w:p>
    <w:p w14:paraId="63394937" w14:textId="1F496DAB" w:rsidR="008E6898" w:rsidRPr="00112A2B" w:rsidRDefault="00CE381D" w:rsidP="00112A2B">
      <w:pPr>
        <w:spacing w:line="480" w:lineRule="auto"/>
        <w:jc w:val="both"/>
        <w:rPr>
          <w:rFonts w:ascii="Palatino Linotype" w:hAnsi="Palatino Linotype"/>
          <w:sz w:val="24"/>
          <w:szCs w:val="24"/>
        </w:rPr>
      </w:pPr>
      <w:r w:rsidRPr="00112A2B">
        <w:rPr>
          <w:rFonts w:ascii="Palatino Linotype" w:hAnsi="Palatino Linotype"/>
          <w:sz w:val="24"/>
          <w:szCs w:val="24"/>
        </w:rPr>
        <w:t>T</w:t>
      </w:r>
      <w:r w:rsidR="001001AC" w:rsidRPr="00112A2B">
        <w:rPr>
          <w:rFonts w:ascii="Palatino Linotype" w:hAnsi="Palatino Linotype"/>
          <w:sz w:val="24"/>
          <w:szCs w:val="24"/>
        </w:rPr>
        <w:t>here is</w:t>
      </w:r>
      <w:r w:rsidRPr="00112A2B">
        <w:rPr>
          <w:rFonts w:ascii="Palatino Linotype" w:hAnsi="Palatino Linotype"/>
          <w:sz w:val="24"/>
          <w:szCs w:val="24"/>
        </w:rPr>
        <w:t xml:space="preserve"> equally</w:t>
      </w:r>
      <w:r w:rsidR="001001AC" w:rsidRPr="00112A2B">
        <w:rPr>
          <w:rFonts w:ascii="Palatino Linotype" w:hAnsi="Palatino Linotype"/>
          <w:sz w:val="24"/>
          <w:szCs w:val="24"/>
        </w:rPr>
        <w:t xml:space="preserve"> little data available on the perceived benefits of university pro bono clinics by their clients. </w:t>
      </w:r>
      <w:r w:rsidR="008E6898" w:rsidRPr="00112A2B">
        <w:rPr>
          <w:rFonts w:ascii="Palatino Linotype" w:hAnsi="Palatino Linotype"/>
          <w:sz w:val="24"/>
          <w:szCs w:val="24"/>
        </w:rPr>
        <w:t>In Australia</w:t>
      </w:r>
      <w:r w:rsidR="00AD5DFD" w:rsidRPr="00112A2B">
        <w:rPr>
          <w:rFonts w:ascii="Palatino Linotype" w:hAnsi="Palatino Linotype"/>
          <w:sz w:val="24"/>
          <w:szCs w:val="24"/>
        </w:rPr>
        <w:t>,</w:t>
      </w:r>
      <w:r w:rsidR="008E6898" w:rsidRPr="00112A2B">
        <w:rPr>
          <w:rFonts w:ascii="Palatino Linotype" w:hAnsi="Palatino Linotype"/>
          <w:sz w:val="24"/>
          <w:szCs w:val="24"/>
        </w:rPr>
        <w:t xml:space="preserve"> the Australian </w:t>
      </w:r>
      <w:r w:rsidR="00AD5DFD" w:rsidRPr="00112A2B">
        <w:rPr>
          <w:rFonts w:ascii="Palatino Linotype" w:hAnsi="Palatino Linotype"/>
          <w:sz w:val="24"/>
          <w:szCs w:val="24"/>
        </w:rPr>
        <w:t>P</w:t>
      </w:r>
      <w:r w:rsidR="008E6898" w:rsidRPr="00112A2B">
        <w:rPr>
          <w:rFonts w:ascii="Palatino Linotype" w:hAnsi="Palatino Linotype"/>
          <w:sz w:val="24"/>
          <w:szCs w:val="24"/>
        </w:rPr>
        <w:t xml:space="preserve">ro Bono Centre (APBC) tracks the pro bono hours spent by signatories to an </w:t>
      </w:r>
      <w:r w:rsidR="00C23816">
        <w:rPr>
          <w:rFonts w:ascii="Palatino Linotype" w:hAnsi="Palatino Linotype"/>
          <w:sz w:val="24"/>
          <w:szCs w:val="24"/>
        </w:rPr>
        <w:t>‘a</w:t>
      </w:r>
      <w:r w:rsidR="008E6898" w:rsidRPr="00112A2B">
        <w:rPr>
          <w:rFonts w:ascii="Palatino Linotype" w:hAnsi="Palatino Linotype"/>
          <w:sz w:val="24"/>
          <w:szCs w:val="24"/>
        </w:rPr>
        <w:t>spirational target</w:t>
      </w:r>
      <w:r w:rsidR="00CA12FD">
        <w:rPr>
          <w:rFonts w:ascii="Palatino Linotype" w:hAnsi="Palatino Linotype"/>
          <w:sz w:val="24"/>
          <w:szCs w:val="24"/>
        </w:rPr>
        <w:t>’</w:t>
      </w:r>
      <w:r w:rsidR="008E6898" w:rsidRPr="00112A2B">
        <w:rPr>
          <w:rFonts w:ascii="Palatino Linotype" w:hAnsi="Palatino Linotype"/>
          <w:sz w:val="24"/>
          <w:szCs w:val="24"/>
        </w:rPr>
        <w:t xml:space="preserve"> of 35 hours per lawyer per year</w:t>
      </w:r>
      <w:r w:rsidR="00B21587" w:rsidRPr="00112A2B">
        <w:rPr>
          <w:rFonts w:ascii="Palatino Linotype" w:hAnsi="Palatino Linotype"/>
          <w:sz w:val="24"/>
          <w:szCs w:val="24"/>
        </w:rPr>
        <w:t xml:space="preserve"> but does not provide any data on the clients serviced</w:t>
      </w:r>
      <w:r w:rsidR="008E6898" w:rsidRPr="00112A2B">
        <w:rPr>
          <w:rFonts w:ascii="Palatino Linotype" w:hAnsi="Palatino Linotype"/>
          <w:sz w:val="24"/>
          <w:szCs w:val="24"/>
        </w:rPr>
        <w:t>. In FY 2018 there were approximately 12,000 signator</w:t>
      </w:r>
      <w:r w:rsidR="00B21587" w:rsidRPr="00112A2B">
        <w:rPr>
          <w:rFonts w:ascii="Palatino Linotype" w:hAnsi="Palatino Linotype"/>
          <w:sz w:val="24"/>
          <w:szCs w:val="24"/>
        </w:rPr>
        <w:t>y lawyers and law firms</w:t>
      </w:r>
      <w:r w:rsidR="008E6898" w:rsidRPr="00112A2B">
        <w:rPr>
          <w:rFonts w:ascii="Palatino Linotype" w:hAnsi="Palatino Linotype"/>
          <w:sz w:val="24"/>
          <w:szCs w:val="24"/>
        </w:rPr>
        <w:t xml:space="preserve"> to the target, who reported undertaking slightly less than 415,000 hours of </w:t>
      </w:r>
      <w:r w:rsidR="007F1855">
        <w:rPr>
          <w:rFonts w:ascii="Palatino Linotype" w:hAnsi="Palatino Linotype"/>
          <w:sz w:val="24"/>
          <w:szCs w:val="24"/>
        </w:rPr>
        <w:t>‘</w:t>
      </w:r>
      <w:r w:rsidR="008E6898" w:rsidRPr="00112A2B">
        <w:rPr>
          <w:rFonts w:ascii="Palatino Linotype" w:hAnsi="Palatino Linotype"/>
          <w:sz w:val="24"/>
          <w:szCs w:val="24"/>
        </w:rPr>
        <w:t>pro bono legal services</w:t>
      </w:r>
      <w:r w:rsidR="007F1855">
        <w:rPr>
          <w:rFonts w:ascii="Palatino Linotype" w:hAnsi="Palatino Linotype"/>
          <w:sz w:val="24"/>
          <w:szCs w:val="24"/>
        </w:rPr>
        <w:t>’</w:t>
      </w:r>
      <w:r w:rsidR="008E6898" w:rsidRPr="00112A2B">
        <w:rPr>
          <w:rFonts w:ascii="Palatino Linotype" w:hAnsi="Palatino Linotype"/>
          <w:sz w:val="24"/>
          <w:szCs w:val="24"/>
        </w:rPr>
        <w:t>, down by 5379.6 pro bono hours (1.28%) from FY 2017.</w:t>
      </w:r>
      <w:r w:rsidR="008E6898" w:rsidRPr="00112A2B">
        <w:rPr>
          <w:rStyle w:val="FootnoteReference"/>
          <w:rFonts w:ascii="Palatino Linotype" w:hAnsi="Palatino Linotype"/>
          <w:sz w:val="24"/>
          <w:szCs w:val="24"/>
        </w:rPr>
        <w:footnoteReference w:id="9"/>
      </w:r>
      <w:r w:rsidR="008E6898" w:rsidRPr="00112A2B">
        <w:rPr>
          <w:rFonts w:ascii="Palatino Linotype" w:hAnsi="Palatino Linotype"/>
          <w:sz w:val="24"/>
          <w:szCs w:val="24"/>
        </w:rPr>
        <w:t xml:space="preserve"> The APBC acknowledges in its report that more research on </w:t>
      </w:r>
      <w:r w:rsidR="00C23816">
        <w:rPr>
          <w:rFonts w:ascii="Palatino Linotype" w:hAnsi="Palatino Linotype"/>
          <w:sz w:val="24"/>
          <w:szCs w:val="24"/>
        </w:rPr>
        <w:t>“</w:t>
      </w:r>
      <w:r w:rsidR="008E6898" w:rsidRPr="00112A2B">
        <w:rPr>
          <w:rFonts w:ascii="Palatino Linotype" w:hAnsi="Palatino Linotype"/>
          <w:sz w:val="24"/>
          <w:szCs w:val="24"/>
        </w:rPr>
        <w:t>identifying and developing the necessary framework/s for evaluating pro bono legal work</w:t>
      </w:r>
      <w:r w:rsidR="00C23816">
        <w:rPr>
          <w:rFonts w:ascii="Palatino Linotype" w:hAnsi="Palatino Linotype"/>
          <w:sz w:val="24"/>
          <w:szCs w:val="24"/>
        </w:rPr>
        <w:t>”</w:t>
      </w:r>
      <w:r w:rsidR="008E6898" w:rsidRPr="00112A2B">
        <w:rPr>
          <w:rFonts w:ascii="Palatino Linotype" w:hAnsi="Palatino Linotype"/>
          <w:sz w:val="24"/>
          <w:szCs w:val="24"/>
        </w:rPr>
        <w:t xml:space="preserve"> is needed to </w:t>
      </w:r>
      <w:r w:rsidR="00C23816">
        <w:rPr>
          <w:rFonts w:ascii="Palatino Linotype" w:hAnsi="Palatino Linotype"/>
          <w:sz w:val="24"/>
          <w:szCs w:val="24"/>
        </w:rPr>
        <w:t>“</w:t>
      </w:r>
      <w:r w:rsidR="008E6898" w:rsidRPr="00112A2B">
        <w:rPr>
          <w:rFonts w:ascii="Palatino Linotype" w:hAnsi="Palatino Linotype"/>
          <w:sz w:val="24"/>
          <w:szCs w:val="24"/>
        </w:rPr>
        <w:t>inform and support the Centre’s policy development and advocacy.</w:t>
      </w:r>
      <w:r w:rsidR="00C23816">
        <w:rPr>
          <w:rFonts w:ascii="Palatino Linotype" w:hAnsi="Palatino Linotype"/>
          <w:sz w:val="24"/>
          <w:szCs w:val="24"/>
        </w:rPr>
        <w:t>”</w:t>
      </w:r>
      <w:r w:rsidR="008E6898" w:rsidRPr="00112A2B">
        <w:rPr>
          <w:rStyle w:val="FootnoteReference"/>
          <w:rFonts w:ascii="Palatino Linotype" w:hAnsi="Palatino Linotype"/>
          <w:sz w:val="24"/>
          <w:szCs w:val="24"/>
        </w:rPr>
        <w:footnoteReference w:id="10"/>
      </w:r>
      <w:r w:rsidR="008E6898" w:rsidRPr="00112A2B">
        <w:rPr>
          <w:rFonts w:ascii="Palatino Linotype" w:hAnsi="Palatino Linotype"/>
          <w:sz w:val="24"/>
          <w:szCs w:val="24"/>
        </w:rPr>
        <w:t xml:space="preserve"> </w:t>
      </w:r>
    </w:p>
    <w:p w14:paraId="3473CB85" w14:textId="6E8B1378" w:rsidR="00604F5A" w:rsidRPr="00112A2B" w:rsidRDefault="005B6EC2"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This </w:t>
      </w:r>
      <w:r w:rsidR="00DC6345" w:rsidRPr="00112A2B">
        <w:rPr>
          <w:rFonts w:ascii="Palatino Linotype" w:hAnsi="Palatino Linotype"/>
          <w:sz w:val="24"/>
          <w:szCs w:val="24"/>
        </w:rPr>
        <w:t xml:space="preserve">pilot </w:t>
      </w:r>
      <w:r w:rsidRPr="00112A2B">
        <w:rPr>
          <w:rFonts w:ascii="Palatino Linotype" w:hAnsi="Palatino Linotype"/>
          <w:sz w:val="24"/>
          <w:szCs w:val="24"/>
        </w:rPr>
        <w:t xml:space="preserve">project </w:t>
      </w:r>
      <w:r w:rsidR="001001AC" w:rsidRPr="00112A2B">
        <w:rPr>
          <w:rFonts w:ascii="Palatino Linotype" w:hAnsi="Palatino Linotype"/>
          <w:sz w:val="24"/>
          <w:szCs w:val="24"/>
        </w:rPr>
        <w:t xml:space="preserve">firstly </w:t>
      </w:r>
      <w:r w:rsidRPr="00112A2B">
        <w:rPr>
          <w:rFonts w:ascii="Palatino Linotype" w:hAnsi="Palatino Linotype"/>
          <w:sz w:val="24"/>
          <w:szCs w:val="24"/>
        </w:rPr>
        <w:t>track</w:t>
      </w:r>
      <w:r w:rsidR="001B7609" w:rsidRPr="00112A2B">
        <w:rPr>
          <w:rFonts w:ascii="Palatino Linotype" w:hAnsi="Palatino Linotype"/>
          <w:sz w:val="24"/>
          <w:szCs w:val="24"/>
        </w:rPr>
        <w:t>s</w:t>
      </w:r>
      <w:r w:rsidRPr="00112A2B">
        <w:rPr>
          <w:rFonts w:ascii="Palatino Linotype" w:hAnsi="Palatino Linotype"/>
          <w:sz w:val="24"/>
          <w:szCs w:val="24"/>
        </w:rPr>
        <w:t xml:space="preserve"> the impact of pro bono service by university students in a </w:t>
      </w:r>
      <w:r w:rsidR="00DC6345" w:rsidRPr="00112A2B">
        <w:rPr>
          <w:rFonts w:ascii="Palatino Linotype" w:hAnsi="Palatino Linotype"/>
          <w:sz w:val="24"/>
          <w:szCs w:val="24"/>
        </w:rPr>
        <w:t>university</w:t>
      </w:r>
      <w:r w:rsidRPr="00112A2B">
        <w:rPr>
          <w:rFonts w:ascii="Palatino Linotype" w:hAnsi="Palatino Linotype"/>
          <w:sz w:val="24"/>
          <w:szCs w:val="24"/>
        </w:rPr>
        <w:t xml:space="preserve"> law clinic</w:t>
      </w:r>
      <w:r w:rsidR="0038038B" w:rsidRPr="00112A2B">
        <w:rPr>
          <w:rFonts w:ascii="Palatino Linotype" w:hAnsi="Palatino Linotype"/>
          <w:sz w:val="24"/>
          <w:szCs w:val="24"/>
        </w:rPr>
        <w:t xml:space="preserve"> </w:t>
      </w:r>
      <w:r w:rsidRPr="00112A2B">
        <w:rPr>
          <w:rFonts w:ascii="Palatino Linotype" w:hAnsi="Palatino Linotype"/>
          <w:sz w:val="24"/>
          <w:szCs w:val="24"/>
        </w:rPr>
        <w:t>after they enter practice</w:t>
      </w:r>
      <w:r w:rsidR="00AD5DFD" w:rsidRPr="00112A2B">
        <w:rPr>
          <w:rFonts w:ascii="Palatino Linotype" w:hAnsi="Palatino Linotype"/>
          <w:sz w:val="24"/>
          <w:szCs w:val="24"/>
        </w:rPr>
        <w:t xml:space="preserve">. This is done </w:t>
      </w:r>
      <w:bookmarkEnd w:id="2"/>
      <w:r w:rsidR="001001AC" w:rsidRPr="00112A2B">
        <w:rPr>
          <w:rFonts w:ascii="Palatino Linotype" w:hAnsi="Palatino Linotype"/>
          <w:sz w:val="24"/>
          <w:szCs w:val="24"/>
        </w:rPr>
        <w:t>by examining</w:t>
      </w:r>
      <w:r w:rsidRPr="00112A2B">
        <w:rPr>
          <w:rFonts w:ascii="Palatino Linotype" w:hAnsi="Palatino Linotype"/>
          <w:sz w:val="24"/>
          <w:szCs w:val="24"/>
        </w:rPr>
        <w:t xml:space="preserve"> the </w:t>
      </w:r>
      <w:r w:rsidR="001001AC" w:rsidRPr="00112A2B">
        <w:rPr>
          <w:rFonts w:ascii="Palatino Linotype" w:hAnsi="Palatino Linotype"/>
          <w:sz w:val="24"/>
          <w:szCs w:val="24"/>
        </w:rPr>
        <w:t>experience of</w:t>
      </w:r>
      <w:r w:rsidRPr="00112A2B">
        <w:rPr>
          <w:rFonts w:ascii="Palatino Linotype" w:hAnsi="Palatino Linotype"/>
          <w:sz w:val="24"/>
          <w:szCs w:val="24"/>
        </w:rPr>
        <w:t xml:space="preserve"> </w:t>
      </w:r>
      <w:r w:rsidR="00DC6345" w:rsidRPr="00112A2B">
        <w:rPr>
          <w:rFonts w:ascii="Palatino Linotype" w:hAnsi="Palatino Linotype"/>
          <w:sz w:val="24"/>
          <w:szCs w:val="24"/>
        </w:rPr>
        <w:t>a group of</w:t>
      </w:r>
      <w:r w:rsidRPr="00112A2B">
        <w:rPr>
          <w:rFonts w:ascii="Palatino Linotype" w:hAnsi="Palatino Linotype"/>
          <w:sz w:val="24"/>
          <w:szCs w:val="24"/>
        </w:rPr>
        <w:t xml:space="preserve"> </w:t>
      </w:r>
      <w:r w:rsidR="00A85D08" w:rsidRPr="00112A2B">
        <w:rPr>
          <w:rFonts w:ascii="Palatino Linotype" w:hAnsi="Palatino Linotype"/>
          <w:sz w:val="24"/>
          <w:szCs w:val="24"/>
        </w:rPr>
        <w:t xml:space="preserve">alumni of </w:t>
      </w:r>
      <w:r w:rsidR="008125DE" w:rsidRPr="00112A2B">
        <w:rPr>
          <w:rFonts w:ascii="Palatino Linotype" w:hAnsi="Palatino Linotype"/>
          <w:sz w:val="24"/>
          <w:szCs w:val="24"/>
        </w:rPr>
        <w:t>Bond U</w:t>
      </w:r>
      <w:r w:rsidR="00A85D08" w:rsidRPr="00112A2B">
        <w:rPr>
          <w:rFonts w:ascii="Palatino Linotype" w:hAnsi="Palatino Linotype"/>
          <w:sz w:val="24"/>
          <w:szCs w:val="24"/>
        </w:rPr>
        <w:t>niversity</w:t>
      </w:r>
      <w:r w:rsidRPr="00112A2B">
        <w:rPr>
          <w:rFonts w:ascii="Palatino Linotype" w:hAnsi="Palatino Linotype"/>
          <w:sz w:val="24"/>
          <w:szCs w:val="24"/>
        </w:rPr>
        <w:t xml:space="preserve"> in relation t</w:t>
      </w:r>
      <w:r w:rsidR="000E6629" w:rsidRPr="00112A2B">
        <w:rPr>
          <w:rFonts w:ascii="Palatino Linotype" w:hAnsi="Palatino Linotype"/>
          <w:sz w:val="24"/>
          <w:szCs w:val="24"/>
        </w:rPr>
        <w:t>o</w:t>
      </w:r>
      <w:r w:rsidRPr="00112A2B">
        <w:rPr>
          <w:rFonts w:ascii="Palatino Linotype" w:hAnsi="Palatino Linotype"/>
          <w:sz w:val="24"/>
          <w:szCs w:val="24"/>
        </w:rPr>
        <w:t xml:space="preserve"> </w:t>
      </w:r>
      <w:r w:rsidR="0038038B" w:rsidRPr="00112A2B">
        <w:rPr>
          <w:rFonts w:ascii="Palatino Linotype" w:hAnsi="Palatino Linotype"/>
          <w:sz w:val="24"/>
          <w:szCs w:val="24"/>
        </w:rPr>
        <w:t xml:space="preserve">their </w:t>
      </w:r>
      <w:r w:rsidR="00A85D08" w:rsidRPr="00112A2B">
        <w:rPr>
          <w:rFonts w:ascii="Palatino Linotype" w:hAnsi="Palatino Linotype"/>
          <w:sz w:val="24"/>
          <w:szCs w:val="24"/>
        </w:rPr>
        <w:t xml:space="preserve">university based </w:t>
      </w:r>
      <w:r w:rsidRPr="00112A2B">
        <w:rPr>
          <w:rFonts w:ascii="Palatino Linotype" w:hAnsi="Palatino Linotype"/>
          <w:sz w:val="24"/>
          <w:szCs w:val="24"/>
        </w:rPr>
        <w:t xml:space="preserve">pro bono </w:t>
      </w:r>
      <w:r w:rsidR="00DC6345" w:rsidRPr="00112A2B">
        <w:rPr>
          <w:rFonts w:ascii="Palatino Linotype" w:hAnsi="Palatino Linotype"/>
          <w:sz w:val="24"/>
          <w:szCs w:val="24"/>
        </w:rPr>
        <w:t xml:space="preserve">legal </w:t>
      </w:r>
      <w:r w:rsidR="0038038B" w:rsidRPr="00112A2B">
        <w:rPr>
          <w:rFonts w:ascii="Palatino Linotype" w:hAnsi="Palatino Linotype"/>
          <w:sz w:val="24"/>
          <w:szCs w:val="24"/>
        </w:rPr>
        <w:t>experience</w:t>
      </w:r>
      <w:r w:rsidR="008125DE" w:rsidRPr="00112A2B">
        <w:rPr>
          <w:rFonts w:ascii="Palatino Linotype" w:hAnsi="Palatino Linotype"/>
          <w:sz w:val="24"/>
          <w:szCs w:val="24"/>
        </w:rPr>
        <w:t xml:space="preserve"> in </w:t>
      </w:r>
      <w:r w:rsidR="00B21587" w:rsidRPr="00112A2B">
        <w:rPr>
          <w:rFonts w:ascii="Palatino Linotype" w:hAnsi="Palatino Linotype"/>
          <w:sz w:val="24"/>
          <w:szCs w:val="24"/>
        </w:rPr>
        <w:t>a</w:t>
      </w:r>
      <w:r w:rsidR="008125DE" w:rsidRPr="00112A2B">
        <w:rPr>
          <w:rFonts w:ascii="Palatino Linotype" w:hAnsi="Palatino Linotype"/>
          <w:sz w:val="24"/>
          <w:szCs w:val="24"/>
        </w:rPr>
        <w:t xml:space="preserve"> Commercial </w:t>
      </w:r>
      <w:r w:rsidR="001001AC" w:rsidRPr="00112A2B">
        <w:rPr>
          <w:rFonts w:ascii="Palatino Linotype" w:hAnsi="Palatino Linotype"/>
          <w:sz w:val="24"/>
          <w:szCs w:val="24"/>
        </w:rPr>
        <w:t>L</w:t>
      </w:r>
      <w:r w:rsidR="008125DE" w:rsidRPr="00112A2B">
        <w:rPr>
          <w:rFonts w:ascii="Palatino Linotype" w:hAnsi="Palatino Linotype"/>
          <w:sz w:val="24"/>
          <w:szCs w:val="24"/>
        </w:rPr>
        <w:t>aw Clinic</w:t>
      </w:r>
      <w:r w:rsidR="001B7609" w:rsidRPr="00112A2B">
        <w:rPr>
          <w:rFonts w:ascii="Palatino Linotype" w:hAnsi="Palatino Linotype"/>
          <w:sz w:val="24"/>
          <w:szCs w:val="24"/>
        </w:rPr>
        <w:t xml:space="preserve">, and </w:t>
      </w:r>
      <w:r w:rsidR="00B21587" w:rsidRPr="00112A2B">
        <w:rPr>
          <w:rFonts w:ascii="Palatino Linotype" w:hAnsi="Palatino Linotype"/>
          <w:sz w:val="24"/>
          <w:szCs w:val="24"/>
        </w:rPr>
        <w:t>their</w:t>
      </w:r>
      <w:r w:rsidR="00DC6345" w:rsidRPr="00112A2B">
        <w:rPr>
          <w:rFonts w:ascii="Palatino Linotype" w:hAnsi="Palatino Linotype"/>
          <w:sz w:val="24"/>
          <w:szCs w:val="24"/>
        </w:rPr>
        <w:t xml:space="preserve"> </w:t>
      </w:r>
      <w:r w:rsidR="001B7609" w:rsidRPr="00112A2B">
        <w:rPr>
          <w:rFonts w:ascii="Palatino Linotype" w:hAnsi="Palatino Linotype"/>
          <w:sz w:val="24"/>
          <w:szCs w:val="24"/>
        </w:rPr>
        <w:t xml:space="preserve">continuing </w:t>
      </w:r>
      <w:r w:rsidR="00B21587" w:rsidRPr="00112A2B">
        <w:rPr>
          <w:rFonts w:ascii="Palatino Linotype" w:hAnsi="Palatino Linotype"/>
          <w:sz w:val="24"/>
          <w:szCs w:val="24"/>
        </w:rPr>
        <w:t>interest (or lack thereof) in</w:t>
      </w:r>
      <w:r w:rsidR="00DC6345" w:rsidRPr="00112A2B">
        <w:rPr>
          <w:rFonts w:ascii="Palatino Linotype" w:hAnsi="Palatino Linotype"/>
          <w:sz w:val="24"/>
          <w:szCs w:val="24"/>
        </w:rPr>
        <w:t xml:space="preserve"> undertak</w:t>
      </w:r>
      <w:r w:rsidR="00B21587" w:rsidRPr="00112A2B">
        <w:rPr>
          <w:rFonts w:ascii="Palatino Linotype" w:hAnsi="Palatino Linotype"/>
          <w:sz w:val="24"/>
          <w:szCs w:val="24"/>
        </w:rPr>
        <w:t>ing</w:t>
      </w:r>
      <w:r w:rsidR="001B7609" w:rsidRPr="00112A2B">
        <w:rPr>
          <w:rFonts w:ascii="Palatino Linotype" w:hAnsi="Palatino Linotype"/>
          <w:sz w:val="24"/>
          <w:szCs w:val="24"/>
        </w:rPr>
        <w:t xml:space="preserve"> pro bono work once in practice</w:t>
      </w:r>
      <w:r w:rsidR="00B21587" w:rsidRPr="00112A2B">
        <w:rPr>
          <w:rFonts w:ascii="Palatino Linotype" w:hAnsi="Palatino Linotype"/>
          <w:sz w:val="24"/>
          <w:szCs w:val="24"/>
        </w:rPr>
        <w:t>,</w:t>
      </w:r>
      <w:r w:rsidR="001001AC" w:rsidRPr="00112A2B">
        <w:rPr>
          <w:rFonts w:ascii="Palatino Linotype" w:hAnsi="Palatino Linotype"/>
          <w:sz w:val="24"/>
          <w:szCs w:val="24"/>
        </w:rPr>
        <w:t xml:space="preserve"> by </w:t>
      </w:r>
      <w:r w:rsidRPr="00112A2B">
        <w:rPr>
          <w:rFonts w:ascii="Palatino Linotype" w:hAnsi="Palatino Linotype"/>
          <w:sz w:val="24"/>
          <w:szCs w:val="24"/>
        </w:rPr>
        <w:t>investigat</w:t>
      </w:r>
      <w:r w:rsidR="001001AC" w:rsidRPr="00112A2B">
        <w:rPr>
          <w:rFonts w:ascii="Palatino Linotype" w:hAnsi="Palatino Linotype"/>
          <w:sz w:val="24"/>
          <w:szCs w:val="24"/>
        </w:rPr>
        <w:t>ing</w:t>
      </w:r>
      <w:r w:rsidRPr="00112A2B">
        <w:rPr>
          <w:rFonts w:ascii="Palatino Linotype" w:hAnsi="Palatino Linotype"/>
          <w:sz w:val="24"/>
          <w:szCs w:val="24"/>
        </w:rPr>
        <w:t xml:space="preserve"> </w:t>
      </w:r>
      <w:r w:rsidR="001001AC" w:rsidRPr="00112A2B">
        <w:rPr>
          <w:rFonts w:ascii="Palatino Linotype" w:hAnsi="Palatino Linotype"/>
          <w:sz w:val="24"/>
          <w:szCs w:val="24"/>
        </w:rPr>
        <w:t>their</w:t>
      </w:r>
      <w:r w:rsidR="00DC6345" w:rsidRPr="00112A2B">
        <w:rPr>
          <w:rFonts w:ascii="Palatino Linotype" w:hAnsi="Palatino Linotype"/>
          <w:sz w:val="24"/>
          <w:szCs w:val="24"/>
        </w:rPr>
        <w:t xml:space="preserve"> </w:t>
      </w:r>
      <w:r w:rsidR="00DB4E53" w:rsidRPr="00112A2B">
        <w:rPr>
          <w:rFonts w:ascii="Palatino Linotype" w:hAnsi="Palatino Linotype"/>
          <w:sz w:val="24"/>
          <w:szCs w:val="24"/>
        </w:rPr>
        <w:t xml:space="preserve">motivation for </w:t>
      </w:r>
      <w:r w:rsidR="00B21587" w:rsidRPr="00112A2B">
        <w:rPr>
          <w:rFonts w:ascii="Palatino Linotype" w:hAnsi="Palatino Linotype"/>
          <w:sz w:val="24"/>
          <w:szCs w:val="24"/>
        </w:rPr>
        <w:t>involvement</w:t>
      </w:r>
      <w:r w:rsidR="00DB4E53" w:rsidRPr="00112A2B">
        <w:rPr>
          <w:rFonts w:ascii="Palatino Linotype" w:hAnsi="Palatino Linotype"/>
          <w:sz w:val="24"/>
          <w:szCs w:val="24"/>
        </w:rPr>
        <w:t xml:space="preserve"> once in practice. </w:t>
      </w:r>
      <w:r w:rsidR="001001AC" w:rsidRPr="00112A2B">
        <w:rPr>
          <w:rFonts w:ascii="Palatino Linotype" w:hAnsi="Palatino Linotype"/>
          <w:sz w:val="24"/>
          <w:szCs w:val="24"/>
        </w:rPr>
        <w:t>Second</w:t>
      </w:r>
      <w:r w:rsidR="00DC6345" w:rsidRPr="00112A2B">
        <w:rPr>
          <w:rFonts w:ascii="Palatino Linotype" w:hAnsi="Palatino Linotype"/>
          <w:sz w:val="24"/>
          <w:szCs w:val="24"/>
        </w:rPr>
        <w:t>ly</w:t>
      </w:r>
      <w:r w:rsidRPr="00112A2B">
        <w:rPr>
          <w:rFonts w:ascii="Palatino Linotype" w:hAnsi="Palatino Linotype"/>
          <w:sz w:val="24"/>
          <w:szCs w:val="24"/>
        </w:rPr>
        <w:t>, it consider</w:t>
      </w:r>
      <w:r w:rsidR="00B21587" w:rsidRPr="00112A2B">
        <w:rPr>
          <w:rFonts w:ascii="Palatino Linotype" w:hAnsi="Palatino Linotype"/>
          <w:sz w:val="24"/>
          <w:szCs w:val="24"/>
        </w:rPr>
        <w:t>s</w:t>
      </w:r>
      <w:r w:rsidRPr="00112A2B">
        <w:rPr>
          <w:rFonts w:ascii="Palatino Linotype" w:hAnsi="Palatino Linotype"/>
          <w:sz w:val="24"/>
          <w:szCs w:val="24"/>
        </w:rPr>
        <w:t xml:space="preserve"> </w:t>
      </w:r>
      <w:r w:rsidR="00DB4E53" w:rsidRPr="00112A2B">
        <w:rPr>
          <w:rFonts w:ascii="Palatino Linotype" w:hAnsi="Palatino Linotype"/>
          <w:sz w:val="24"/>
          <w:szCs w:val="24"/>
        </w:rPr>
        <w:t xml:space="preserve">the perceived benefits by members of the community who received assistance from the clinic, </w:t>
      </w:r>
      <w:r w:rsidR="00A85D08" w:rsidRPr="00112A2B">
        <w:rPr>
          <w:rFonts w:ascii="Palatino Linotype" w:hAnsi="Palatino Linotype"/>
          <w:sz w:val="24"/>
          <w:szCs w:val="24"/>
        </w:rPr>
        <w:t xml:space="preserve">over a period of </w:t>
      </w:r>
      <w:r w:rsidR="001001AC" w:rsidRPr="00112A2B">
        <w:rPr>
          <w:rFonts w:ascii="Palatino Linotype" w:hAnsi="Palatino Linotype"/>
          <w:sz w:val="24"/>
          <w:szCs w:val="24"/>
        </w:rPr>
        <w:t>approximately f</w:t>
      </w:r>
      <w:r w:rsidR="00B21587" w:rsidRPr="00112A2B">
        <w:rPr>
          <w:rFonts w:ascii="Palatino Linotype" w:hAnsi="Palatino Linotype"/>
          <w:sz w:val="24"/>
          <w:szCs w:val="24"/>
        </w:rPr>
        <w:t>ive</w:t>
      </w:r>
      <w:r w:rsidR="001001AC" w:rsidRPr="00112A2B">
        <w:rPr>
          <w:rFonts w:ascii="Palatino Linotype" w:hAnsi="Palatino Linotype"/>
          <w:sz w:val="24"/>
          <w:szCs w:val="24"/>
        </w:rPr>
        <w:t xml:space="preserve"> years</w:t>
      </w:r>
      <w:r w:rsidR="00DC6345" w:rsidRPr="00112A2B">
        <w:rPr>
          <w:rFonts w:ascii="Palatino Linotype" w:hAnsi="Palatino Linotype"/>
          <w:sz w:val="24"/>
          <w:szCs w:val="24"/>
        </w:rPr>
        <w:t>. In conclusion, it consider</w:t>
      </w:r>
      <w:r w:rsidR="00B21587" w:rsidRPr="00112A2B">
        <w:rPr>
          <w:rFonts w:ascii="Palatino Linotype" w:hAnsi="Palatino Linotype"/>
          <w:sz w:val="24"/>
          <w:szCs w:val="24"/>
        </w:rPr>
        <w:t>s</w:t>
      </w:r>
      <w:r w:rsidR="00DC6345" w:rsidRPr="00112A2B">
        <w:rPr>
          <w:rFonts w:ascii="Palatino Linotype" w:hAnsi="Palatino Linotype"/>
          <w:sz w:val="24"/>
          <w:szCs w:val="24"/>
        </w:rPr>
        <w:t>, through the empirical and qualitative data obtained</w:t>
      </w:r>
      <w:r w:rsidR="0038038B" w:rsidRPr="00112A2B">
        <w:rPr>
          <w:rFonts w:ascii="Palatino Linotype" w:hAnsi="Palatino Linotype"/>
          <w:sz w:val="24"/>
          <w:szCs w:val="24"/>
        </w:rPr>
        <w:t xml:space="preserve"> through</w:t>
      </w:r>
      <w:r w:rsidR="001001AC" w:rsidRPr="00112A2B">
        <w:rPr>
          <w:rFonts w:ascii="Palatino Linotype" w:hAnsi="Palatino Linotype"/>
          <w:sz w:val="24"/>
          <w:szCs w:val="24"/>
        </w:rPr>
        <w:t xml:space="preserve"> online</w:t>
      </w:r>
      <w:r w:rsidR="0038038B" w:rsidRPr="00112A2B">
        <w:rPr>
          <w:rFonts w:ascii="Palatino Linotype" w:hAnsi="Palatino Linotype"/>
          <w:sz w:val="24"/>
          <w:szCs w:val="24"/>
        </w:rPr>
        <w:t xml:space="preserve"> survey</w:t>
      </w:r>
      <w:r w:rsidR="00B21587" w:rsidRPr="00112A2B">
        <w:rPr>
          <w:rFonts w:ascii="Palatino Linotype" w:hAnsi="Palatino Linotype"/>
          <w:sz w:val="24"/>
          <w:szCs w:val="24"/>
        </w:rPr>
        <w:t>s</w:t>
      </w:r>
      <w:r w:rsidR="00DC6345" w:rsidRPr="00112A2B">
        <w:rPr>
          <w:rFonts w:ascii="Palatino Linotype" w:hAnsi="Palatino Linotype"/>
          <w:sz w:val="24"/>
          <w:szCs w:val="24"/>
        </w:rPr>
        <w:t xml:space="preserve">, the </w:t>
      </w:r>
      <w:r w:rsidR="001001AC" w:rsidRPr="00112A2B">
        <w:rPr>
          <w:rFonts w:ascii="Palatino Linotype" w:hAnsi="Palatino Linotype"/>
          <w:sz w:val="24"/>
          <w:szCs w:val="24"/>
        </w:rPr>
        <w:t>perceived</w:t>
      </w:r>
      <w:r w:rsidR="00DC6345" w:rsidRPr="00112A2B">
        <w:rPr>
          <w:rFonts w:ascii="Palatino Linotype" w:hAnsi="Palatino Linotype"/>
          <w:sz w:val="24"/>
          <w:szCs w:val="24"/>
        </w:rPr>
        <w:t xml:space="preserve"> benefits and effects</w:t>
      </w:r>
      <w:r w:rsidR="00DB4E53" w:rsidRPr="00112A2B">
        <w:rPr>
          <w:rFonts w:ascii="Palatino Linotype" w:hAnsi="Palatino Linotype"/>
          <w:sz w:val="24"/>
          <w:szCs w:val="24"/>
        </w:rPr>
        <w:t xml:space="preserve"> </w:t>
      </w:r>
      <w:r w:rsidR="00DC6345" w:rsidRPr="00112A2B">
        <w:rPr>
          <w:rFonts w:ascii="Palatino Linotype" w:hAnsi="Palatino Linotype"/>
          <w:sz w:val="24"/>
          <w:szCs w:val="24"/>
        </w:rPr>
        <w:t>of</w:t>
      </w:r>
      <w:r w:rsidRPr="00112A2B">
        <w:rPr>
          <w:rFonts w:ascii="Palatino Linotype" w:hAnsi="Palatino Linotype"/>
          <w:sz w:val="24"/>
          <w:szCs w:val="24"/>
        </w:rPr>
        <w:t xml:space="preserve"> pro bono service</w:t>
      </w:r>
      <w:r w:rsidR="00DB4E53" w:rsidRPr="00112A2B">
        <w:rPr>
          <w:rFonts w:ascii="Palatino Linotype" w:hAnsi="Palatino Linotype"/>
          <w:sz w:val="24"/>
          <w:szCs w:val="24"/>
        </w:rPr>
        <w:t>s</w:t>
      </w:r>
      <w:r w:rsidRPr="00112A2B">
        <w:rPr>
          <w:rFonts w:ascii="Palatino Linotype" w:hAnsi="Palatino Linotype"/>
          <w:sz w:val="24"/>
          <w:szCs w:val="24"/>
        </w:rPr>
        <w:t xml:space="preserve"> delivered in </w:t>
      </w:r>
      <w:r w:rsidR="00DB4E53" w:rsidRPr="00112A2B">
        <w:rPr>
          <w:rFonts w:ascii="Palatino Linotype" w:hAnsi="Palatino Linotype"/>
          <w:sz w:val="24"/>
          <w:szCs w:val="24"/>
        </w:rPr>
        <w:t>the context of a</w:t>
      </w:r>
      <w:r w:rsidR="001B7609" w:rsidRPr="00112A2B">
        <w:rPr>
          <w:rFonts w:ascii="Palatino Linotype" w:hAnsi="Palatino Linotype"/>
          <w:sz w:val="24"/>
          <w:szCs w:val="24"/>
        </w:rPr>
        <w:t xml:space="preserve"> university law </w:t>
      </w:r>
      <w:r w:rsidR="00DB4E53" w:rsidRPr="00112A2B">
        <w:rPr>
          <w:rFonts w:ascii="Palatino Linotype" w:hAnsi="Palatino Linotype"/>
          <w:sz w:val="24"/>
          <w:szCs w:val="24"/>
        </w:rPr>
        <w:t>clinic</w:t>
      </w:r>
      <w:r w:rsidRPr="00112A2B">
        <w:rPr>
          <w:rFonts w:ascii="Palatino Linotype" w:hAnsi="Palatino Linotype"/>
          <w:sz w:val="24"/>
          <w:szCs w:val="24"/>
        </w:rPr>
        <w:t>.</w:t>
      </w:r>
    </w:p>
    <w:p w14:paraId="447F86DB" w14:textId="77777777" w:rsidR="007F1855" w:rsidRDefault="007F1855" w:rsidP="00112A2B">
      <w:pPr>
        <w:spacing w:line="480" w:lineRule="auto"/>
        <w:jc w:val="both"/>
        <w:rPr>
          <w:rFonts w:ascii="Palatino Linotype" w:hAnsi="Palatino Linotype"/>
          <w:b/>
          <w:caps/>
          <w:sz w:val="24"/>
          <w:szCs w:val="24"/>
        </w:rPr>
      </w:pPr>
    </w:p>
    <w:p w14:paraId="2B348371" w14:textId="77777777" w:rsidR="007F1855" w:rsidRDefault="007F1855" w:rsidP="00112A2B">
      <w:pPr>
        <w:spacing w:line="480" w:lineRule="auto"/>
        <w:jc w:val="both"/>
        <w:rPr>
          <w:rFonts w:ascii="Palatino Linotype" w:hAnsi="Palatino Linotype"/>
          <w:b/>
          <w:caps/>
          <w:sz w:val="24"/>
          <w:szCs w:val="24"/>
        </w:rPr>
      </w:pPr>
    </w:p>
    <w:p w14:paraId="1C999201" w14:textId="6B656083" w:rsidR="00D0721F" w:rsidRPr="007F1855" w:rsidRDefault="008125DE" w:rsidP="00112A2B">
      <w:pPr>
        <w:spacing w:line="480" w:lineRule="auto"/>
        <w:jc w:val="both"/>
        <w:rPr>
          <w:rFonts w:ascii="Palatino Linotype" w:hAnsi="Palatino Linotype"/>
          <w:b/>
          <w:caps/>
          <w:sz w:val="24"/>
          <w:szCs w:val="24"/>
        </w:rPr>
      </w:pPr>
      <w:r w:rsidRPr="007F1855">
        <w:rPr>
          <w:rFonts w:ascii="Palatino Linotype" w:hAnsi="Palatino Linotype"/>
          <w:b/>
          <w:caps/>
          <w:sz w:val="24"/>
          <w:szCs w:val="24"/>
        </w:rPr>
        <w:t>II The S</w:t>
      </w:r>
      <w:r w:rsidR="00604F5A" w:rsidRPr="007F1855">
        <w:rPr>
          <w:rFonts w:ascii="Palatino Linotype" w:hAnsi="Palatino Linotype"/>
          <w:b/>
          <w:caps/>
          <w:sz w:val="24"/>
          <w:szCs w:val="24"/>
        </w:rPr>
        <w:t>tudent</w:t>
      </w:r>
      <w:r w:rsidR="00D0721F" w:rsidRPr="007F1855">
        <w:rPr>
          <w:rFonts w:ascii="Palatino Linotype" w:hAnsi="Palatino Linotype"/>
          <w:b/>
          <w:caps/>
          <w:sz w:val="24"/>
          <w:szCs w:val="24"/>
        </w:rPr>
        <w:t xml:space="preserve"> </w:t>
      </w:r>
      <w:r w:rsidRPr="007F1855">
        <w:rPr>
          <w:rFonts w:ascii="Palatino Linotype" w:hAnsi="Palatino Linotype"/>
          <w:b/>
          <w:caps/>
          <w:sz w:val="24"/>
          <w:szCs w:val="24"/>
        </w:rPr>
        <w:t>P</w:t>
      </w:r>
      <w:r w:rsidR="00D0721F" w:rsidRPr="007F1855">
        <w:rPr>
          <w:rFonts w:ascii="Palatino Linotype" w:hAnsi="Palatino Linotype"/>
          <w:b/>
          <w:caps/>
          <w:sz w:val="24"/>
          <w:szCs w:val="24"/>
        </w:rPr>
        <w:t xml:space="preserve">ro </w:t>
      </w:r>
      <w:r w:rsidRPr="007F1855">
        <w:rPr>
          <w:rFonts w:ascii="Palatino Linotype" w:hAnsi="Palatino Linotype"/>
          <w:b/>
          <w:caps/>
          <w:sz w:val="24"/>
          <w:szCs w:val="24"/>
        </w:rPr>
        <w:t>B</w:t>
      </w:r>
      <w:r w:rsidR="00D0721F" w:rsidRPr="007F1855">
        <w:rPr>
          <w:rFonts w:ascii="Palatino Linotype" w:hAnsi="Palatino Linotype"/>
          <w:b/>
          <w:caps/>
          <w:sz w:val="24"/>
          <w:szCs w:val="24"/>
        </w:rPr>
        <w:t xml:space="preserve">ono </w:t>
      </w:r>
      <w:r w:rsidRPr="007F1855">
        <w:rPr>
          <w:rFonts w:ascii="Palatino Linotype" w:hAnsi="Palatino Linotype"/>
          <w:b/>
          <w:caps/>
          <w:sz w:val="24"/>
          <w:szCs w:val="24"/>
        </w:rPr>
        <w:t>E</w:t>
      </w:r>
      <w:r w:rsidR="00D0721F" w:rsidRPr="007F1855">
        <w:rPr>
          <w:rFonts w:ascii="Palatino Linotype" w:hAnsi="Palatino Linotype"/>
          <w:b/>
          <w:caps/>
          <w:sz w:val="24"/>
          <w:szCs w:val="24"/>
        </w:rPr>
        <w:t>xperience</w:t>
      </w:r>
      <w:r w:rsidR="00640996" w:rsidRPr="007F1855">
        <w:rPr>
          <w:rFonts w:ascii="Palatino Linotype" w:hAnsi="Palatino Linotype"/>
          <w:b/>
          <w:caps/>
          <w:sz w:val="24"/>
          <w:szCs w:val="24"/>
        </w:rPr>
        <w:t xml:space="preserve"> in Context</w:t>
      </w:r>
      <w:r w:rsidR="00D0721F" w:rsidRPr="007F1855">
        <w:rPr>
          <w:rFonts w:ascii="Palatino Linotype" w:hAnsi="Palatino Linotype"/>
          <w:b/>
          <w:caps/>
          <w:sz w:val="24"/>
          <w:szCs w:val="24"/>
        </w:rPr>
        <w:t xml:space="preserve"> </w:t>
      </w:r>
    </w:p>
    <w:p w14:paraId="29ABFE14" w14:textId="568B2F68" w:rsidR="00640996" w:rsidRPr="007F1855" w:rsidRDefault="00640996" w:rsidP="00112A2B">
      <w:pPr>
        <w:spacing w:line="480" w:lineRule="auto"/>
        <w:jc w:val="both"/>
        <w:rPr>
          <w:rFonts w:ascii="Palatino Linotype" w:hAnsi="Palatino Linotype"/>
          <w:b/>
          <w:iCs/>
          <w:sz w:val="24"/>
          <w:szCs w:val="24"/>
        </w:rPr>
      </w:pPr>
      <w:r w:rsidRPr="007F1855">
        <w:rPr>
          <w:rFonts w:ascii="Palatino Linotype" w:hAnsi="Palatino Linotype"/>
          <w:b/>
          <w:iCs/>
          <w:sz w:val="24"/>
          <w:szCs w:val="24"/>
        </w:rPr>
        <w:t>Pro Bono in Law Schools</w:t>
      </w:r>
    </w:p>
    <w:p w14:paraId="1D4BD5D5" w14:textId="50196FB0" w:rsidR="001001AC" w:rsidRPr="00112A2B" w:rsidRDefault="0006778F"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In discussing the student pro bono experience it is important to draw a distinction between the concepts of clinical legal education (CLE) and pro bono</w:t>
      </w:r>
      <w:r w:rsidR="001E5F4C" w:rsidRPr="00112A2B">
        <w:rPr>
          <w:rFonts w:ascii="Palatino Linotype" w:hAnsi="Palatino Linotype"/>
          <w:bCs/>
          <w:sz w:val="24"/>
          <w:szCs w:val="24"/>
        </w:rPr>
        <w:t>,</w:t>
      </w:r>
      <w:r w:rsidRPr="00112A2B">
        <w:rPr>
          <w:rStyle w:val="FootnoteReference"/>
          <w:rFonts w:ascii="Palatino Linotype" w:hAnsi="Palatino Linotype"/>
          <w:bCs/>
          <w:sz w:val="24"/>
          <w:szCs w:val="24"/>
        </w:rPr>
        <w:footnoteReference w:id="11"/>
      </w:r>
      <w:r w:rsidRPr="00112A2B">
        <w:rPr>
          <w:rFonts w:ascii="Palatino Linotype" w:hAnsi="Palatino Linotype"/>
          <w:bCs/>
          <w:sz w:val="24"/>
          <w:szCs w:val="24"/>
        </w:rPr>
        <w:t xml:space="preserve"> acknowledg</w:t>
      </w:r>
      <w:r w:rsidR="00C7624F" w:rsidRPr="00112A2B">
        <w:rPr>
          <w:rFonts w:ascii="Palatino Linotype" w:hAnsi="Palatino Linotype"/>
          <w:bCs/>
          <w:sz w:val="24"/>
          <w:szCs w:val="24"/>
        </w:rPr>
        <w:t>ing</w:t>
      </w:r>
      <w:r w:rsidRPr="00112A2B">
        <w:rPr>
          <w:rFonts w:ascii="Palatino Linotype" w:hAnsi="Palatino Linotype"/>
          <w:bCs/>
          <w:sz w:val="24"/>
          <w:szCs w:val="24"/>
        </w:rPr>
        <w:t xml:space="preserve"> that not all university CLE experience is pro bono related, and </w:t>
      </w:r>
      <w:r w:rsidR="00CC21A6" w:rsidRPr="00112A2B">
        <w:rPr>
          <w:rFonts w:ascii="Palatino Linotype" w:hAnsi="Palatino Linotype"/>
          <w:bCs/>
          <w:sz w:val="24"/>
          <w:szCs w:val="24"/>
        </w:rPr>
        <w:t xml:space="preserve">conversely </w:t>
      </w:r>
      <w:r w:rsidRPr="00112A2B">
        <w:rPr>
          <w:rFonts w:ascii="Palatino Linotype" w:hAnsi="Palatino Linotype"/>
          <w:bCs/>
          <w:sz w:val="24"/>
          <w:szCs w:val="24"/>
        </w:rPr>
        <w:t xml:space="preserve">that not all pro bono experience is conducted within the ambits of CLE. It has previously been noted that although there is some overlap between CLE and pro bono programs, they have generally been regarded as </w:t>
      </w:r>
      <w:r w:rsidR="006D46F2">
        <w:rPr>
          <w:rFonts w:ascii="Palatino Linotype" w:hAnsi="Palatino Linotype"/>
          <w:bCs/>
          <w:sz w:val="24"/>
          <w:szCs w:val="24"/>
        </w:rPr>
        <w:t>“</w:t>
      </w:r>
      <w:r w:rsidRPr="00112A2B">
        <w:rPr>
          <w:rFonts w:ascii="Palatino Linotype" w:hAnsi="Palatino Linotype"/>
          <w:bCs/>
          <w:sz w:val="24"/>
          <w:szCs w:val="24"/>
        </w:rPr>
        <w:t>separate and distinct entities</w:t>
      </w:r>
      <w:r w:rsidR="006D46F2">
        <w:rPr>
          <w:rFonts w:ascii="Palatino Linotype" w:hAnsi="Palatino Linotype"/>
          <w:bCs/>
          <w:sz w:val="24"/>
          <w:szCs w:val="24"/>
        </w:rPr>
        <w:t>”</w:t>
      </w:r>
      <w:r w:rsidRPr="00112A2B">
        <w:rPr>
          <w:rFonts w:ascii="Palatino Linotype" w:hAnsi="Palatino Linotype"/>
          <w:bCs/>
          <w:sz w:val="24"/>
          <w:szCs w:val="24"/>
        </w:rPr>
        <w:t>.</w:t>
      </w:r>
      <w:r w:rsidR="00887977" w:rsidRPr="00112A2B">
        <w:rPr>
          <w:rStyle w:val="FootnoteReference"/>
          <w:rFonts w:ascii="Palatino Linotype" w:hAnsi="Palatino Linotype"/>
          <w:bCs/>
          <w:sz w:val="24"/>
          <w:szCs w:val="24"/>
        </w:rPr>
        <w:footnoteReference w:id="12"/>
      </w:r>
      <w:r w:rsidRPr="00112A2B">
        <w:rPr>
          <w:rFonts w:ascii="Palatino Linotype" w:hAnsi="Palatino Linotype"/>
          <w:bCs/>
          <w:sz w:val="24"/>
          <w:szCs w:val="24"/>
        </w:rPr>
        <w:t xml:space="preserve"> </w:t>
      </w:r>
      <w:r w:rsidR="00C6001C" w:rsidRPr="00112A2B">
        <w:rPr>
          <w:rFonts w:ascii="Palatino Linotype" w:hAnsi="Palatino Linotype"/>
          <w:bCs/>
          <w:sz w:val="24"/>
          <w:szCs w:val="24"/>
        </w:rPr>
        <w:t xml:space="preserve">The Australian Law Reform Commission (ALRC) has defined pro bono work as </w:t>
      </w:r>
      <w:r w:rsidR="00965622">
        <w:rPr>
          <w:rFonts w:ascii="Palatino Linotype" w:hAnsi="Palatino Linotype"/>
          <w:bCs/>
          <w:sz w:val="24"/>
          <w:szCs w:val="24"/>
        </w:rPr>
        <w:t>“</w:t>
      </w:r>
      <w:r w:rsidR="00C6001C" w:rsidRPr="00112A2B">
        <w:rPr>
          <w:rFonts w:ascii="Palatino Linotype" w:hAnsi="Palatino Linotype"/>
          <w:bCs/>
          <w:sz w:val="24"/>
          <w:szCs w:val="24"/>
        </w:rPr>
        <w:t>legal services provided in the public interest by lawyers for free or for a substantially reduced fee</w:t>
      </w:r>
      <w:r w:rsidR="00965622">
        <w:rPr>
          <w:rFonts w:ascii="Palatino Linotype" w:hAnsi="Palatino Linotype"/>
          <w:bCs/>
          <w:sz w:val="24"/>
          <w:szCs w:val="24"/>
        </w:rPr>
        <w:t>”</w:t>
      </w:r>
      <w:r w:rsidR="00C6001C" w:rsidRPr="00112A2B">
        <w:rPr>
          <w:rFonts w:ascii="Palatino Linotype" w:hAnsi="Palatino Linotype"/>
          <w:bCs/>
          <w:sz w:val="24"/>
          <w:szCs w:val="24"/>
        </w:rPr>
        <w:t>.</w:t>
      </w:r>
      <w:r w:rsidR="00C6001C" w:rsidRPr="00112A2B">
        <w:rPr>
          <w:rStyle w:val="FootnoteReference"/>
          <w:rFonts w:ascii="Palatino Linotype" w:hAnsi="Palatino Linotype"/>
          <w:bCs/>
          <w:sz w:val="24"/>
          <w:szCs w:val="24"/>
        </w:rPr>
        <w:footnoteReference w:id="13"/>
      </w:r>
      <w:r w:rsidR="00C6001C" w:rsidRPr="00112A2B">
        <w:rPr>
          <w:rFonts w:ascii="Palatino Linotype" w:hAnsi="Palatino Linotype"/>
          <w:bCs/>
          <w:sz w:val="24"/>
          <w:szCs w:val="24"/>
        </w:rPr>
        <w:t xml:space="preserve"> The </w:t>
      </w:r>
      <w:r w:rsidR="00C7624F" w:rsidRPr="00112A2B">
        <w:rPr>
          <w:rFonts w:ascii="Palatino Linotype" w:hAnsi="Palatino Linotype"/>
          <w:bCs/>
          <w:sz w:val="24"/>
          <w:szCs w:val="24"/>
        </w:rPr>
        <w:t>APBC</w:t>
      </w:r>
      <w:r w:rsidR="00C6001C" w:rsidRPr="00112A2B">
        <w:rPr>
          <w:rFonts w:ascii="Palatino Linotype" w:hAnsi="Palatino Linotype"/>
          <w:bCs/>
          <w:sz w:val="24"/>
          <w:szCs w:val="24"/>
        </w:rPr>
        <w:t xml:space="preserve"> similarly applies the definition of </w:t>
      </w:r>
      <w:r w:rsidR="00965622">
        <w:rPr>
          <w:rFonts w:ascii="Palatino Linotype" w:hAnsi="Palatino Linotype"/>
          <w:bCs/>
          <w:sz w:val="24"/>
          <w:szCs w:val="24"/>
        </w:rPr>
        <w:t>“</w:t>
      </w:r>
      <w:r w:rsidR="00C6001C" w:rsidRPr="00112A2B">
        <w:rPr>
          <w:rFonts w:ascii="Palatino Linotype" w:hAnsi="Palatino Linotype"/>
          <w:bCs/>
          <w:sz w:val="24"/>
          <w:szCs w:val="24"/>
        </w:rPr>
        <w:t>the provision of legal services on a free or significantly reduced basis</w:t>
      </w:r>
      <w:r w:rsidR="00965622">
        <w:rPr>
          <w:rFonts w:ascii="Palatino Linotype" w:hAnsi="Palatino Linotype"/>
          <w:bCs/>
          <w:sz w:val="24"/>
          <w:szCs w:val="24"/>
        </w:rPr>
        <w:t>”.</w:t>
      </w:r>
      <w:r w:rsidR="00C6001C" w:rsidRPr="00112A2B">
        <w:rPr>
          <w:rStyle w:val="FootnoteReference"/>
          <w:rFonts w:ascii="Palatino Linotype" w:hAnsi="Palatino Linotype"/>
          <w:bCs/>
          <w:sz w:val="24"/>
          <w:szCs w:val="24"/>
        </w:rPr>
        <w:footnoteReference w:id="14"/>
      </w:r>
      <w:r w:rsidR="00C6001C" w:rsidRPr="00112A2B">
        <w:rPr>
          <w:rFonts w:ascii="Palatino Linotype" w:hAnsi="Palatino Linotype"/>
          <w:bCs/>
          <w:sz w:val="24"/>
          <w:szCs w:val="24"/>
        </w:rPr>
        <w:t xml:space="preserve"> </w:t>
      </w:r>
      <w:r w:rsidRPr="00112A2B">
        <w:rPr>
          <w:rFonts w:ascii="Palatino Linotype" w:hAnsi="Palatino Linotype"/>
          <w:bCs/>
          <w:sz w:val="24"/>
          <w:szCs w:val="24"/>
        </w:rPr>
        <w:t xml:space="preserve">However, it has been argued that pro bono </w:t>
      </w:r>
      <w:r w:rsidR="00CC21A6" w:rsidRPr="00112A2B">
        <w:rPr>
          <w:rFonts w:ascii="Palatino Linotype" w:hAnsi="Palatino Linotype"/>
          <w:bCs/>
          <w:sz w:val="24"/>
          <w:szCs w:val="24"/>
        </w:rPr>
        <w:t>initiatives</w:t>
      </w:r>
      <w:r w:rsidRPr="00112A2B">
        <w:rPr>
          <w:rFonts w:ascii="Palatino Linotype" w:hAnsi="Palatino Linotype"/>
          <w:bCs/>
          <w:sz w:val="24"/>
          <w:szCs w:val="24"/>
        </w:rPr>
        <w:t xml:space="preserve"> need not exclude a strong learning and teaching focus, and that practical legal skills and ethics, as well as social responsibility, can be taught </w:t>
      </w:r>
      <w:r w:rsidR="00C6001C" w:rsidRPr="00112A2B">
        <w:rPr>
          <w:rFonts w:ascii="Palatino Linotype" w:hAnsi="Palatino Linotype"/>
          <w:bCs/>
          <w:sz w:val="24"/>
          <w:szCs w:val="24"/>
        </w:rPr>
        <w:t xml:space="preserve">effectively </w:t>
      </w:r>
      <w:r w:rsidRPr="00112A2B">
        <w:rPr>
          <w:rFonts w:ascii="Palatino Linotype" w:hAnsi="Palatino Linotype"/>
          <w:bCs/>
          <w:sz w:val="24"/>
          <w:szCs w:val="24"/>
        </w:rPr>
        <w:t>within a pro bono teaching clinic with a commercial law focus.</w:t>
      </w:r>
      <w:r w:rsidRPr="00112A2B">
        <w:rPr>
          <w:rStyle w:val="FootnoteReference"/>
          <w:rFonts w:ascii="Palatino Linotype" w:hAnsi="Palatino Linotype"/>
          <w:bCs/>
          <w:sz w:val="24"/>
          <w:szCs w:val="24"/>
        </w:rPr>
        <w:footnoteReference w:id="15"/>
      </w:r>
      <w:r w:rsidR="00CC21A6" w:rsidRPr="00112A2B">
        <w:rPr>
          <w:rFonts w:ascii="Palatino Linotype" w:hAnsi="Palatino Linotype"/>
          <w:bCs/>
          <w:sz w:val="24"/>
          <w:szCs w:val="24"/>
        </w:rPr>
        <w:t xml:space="preserve"> </w:t>
      </w:r>
      <w:r w:rsidR="007F7FA4" w:rsidRPr="00112A2B">
        <w:rPr>
          <w:rFonts w:ascii="Palatino Linotype" w:hAnsi="Palatino Linotype"/>
          <w:bCs/>
          <w:sz w:val="24"/>
          <w:szCs w:val="24"/>
        </w:rPr>
        <w:t>Moreover, there sometimes exists an overlap in instances</w:t>
      </w:r>
      <w:r w:rsidR="00C7624F" w:rsidRPr="00112A2B">
        <w:rPr>
          <w:rFonts w:ascii="Palatino Linotype" w:hAnsi="Palatino Linotype"/>
          <w:bCs/>
          <w:sz w:val="24"/>
          <w:szCs w:val="24"/>
        </w:rPr>
        <w:t xml:space="preserve"> </w:t>
      </w:r>
      <w:r w:rsidR="007F7FA4" w:rsidRPr="00112A2B">
        <w:rPr>
          <w:rFonts w:ascii="Palatino Linotype" w:hAnsi="Palatino Linotype"/>
          <w:bCs/>
          <w:sz w:val="24"/>
          <w:szCs w:val="24"/>
        </w:rPr>
        <w:t>where both enrolled students and student volunteers are accommodated as interns</w:t>
      </w:r>
      <w:r w:rsidR="00C7624F" w:rsidRPr="00112A2B">
        <w:rPr>
          <w:rFonts w:ascii="Palatino Linotype" w:hAnsi="Palatino Linotype"/>
          <w:bCs/>
          <w:sz w:val="24"/>
          <w:szCs w:val="24"/>
        </w:rPr>
        <w:t>.</w:t>
      </w:r>
      <w:r w:rsidR="00C7624F" w:rsidRPr="00112A2B">
        <w:rPr>
          <w:rStyle w:val="FootnoteReference"/>
          <w:rFonts w:ascii="Palatino Linotype" w:hAnsi="Palatino Linotype"/>
          <w:bCs/>
          <w:sz w:val="24"/>
          <w:szCs w:val="24"/>
        </w:rPr>
        <w:footnoteReference w:id="16"/>
      </w:r>
      <w:r w:rsidR="007F7FA4" w:rsidRPr="00112A2B">
        <w:rPr>
          <w:rFonts w:ascii="Palatino Linotype" w:hAnsi="Palatino Linotype"/>
          <w:bCs/>
          <w:sz w:val="24"/>
          <w:szCs w:val="24"/>
        </w:rPr>
        <w:t xml:space="preserve"> In such cases</w:t>
      </w:r>
      <w:r w:rsidR="00C7624F" w:rsidRPr="00112A2B">
        <w:rPr>
          <w:rFonts w:ascii="Palatino Linotype" w:hAnsi="Palatino Linotype"/>
          <w:bCs/>
          <w:sz w:val="24"/>
          <w:szCs w:val="24"/>
        </w:rPr>
        <w:t>,</w:t>
      </w:r>
      <w:r w:rsidR="007F7FA4" w:rsidRPr="00112A2B">
        <w:rPr>
          <w:rFonts w:ascii="Palatino Linotype" w:hAnsi="Palatino Linotype"/>
          <w:bCs/>
          <w:sz w:val="24"/>
          <w:szCs w:val="24"/>
        </w:rPr>
        <w:t xml:space="preserve"> enrolled students will generally be required to meet course requirements for academic credit whereas volunteers do not have the same obligations.</w:t>
      </w:r>
    </w:p>
    <w:p w14:paraId="770F105D" w14:textId="6CE1F705" w:rsidR="007F7FA4" w:rsidRPr="00112A2B" w:rsidRDefault="007F7FA4"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It may be argued that, regardless of whether students engage in pro bono work for academic credit or on a volunteer basis, they are generally engaged in real client contact with disadvantaged or marginalised members of the community who qualify for pro bono advice</w:t>
      </w:r>
      <w:r w:rsidR="002E49F7" w:rsidRPr="00112A2B">
        <w:rPr>
          <w:rFonts w:ascii="Palatino Linotype" w:hAnsi="Palatino Linotype"/>
          <w:bCs/>
          <w:sz w:val="24"/>
          <w:szCs w:val="24"/>
        </w:rPr>
        <w:t>, and thus</w:t>
      </w:r>
      <w:r w:rsidR="00C7624F" w:rsidRPr="00112A2B">
        <w:rPr>
          <w:rFonts w:ascii="Palatino Linotype" w:hAnsi="Palatino Linotype"/>
          <w:bCs/>
          <w:sz w:val="24"/>
          <w:szCs w:val="24"/>
        </w:rPr>
        <w:t xml:space="preserve"> are</w:t>
      </w:r>
      <w:r w:rsidR="002E49F7" w:rsidRPr="00112A2B">
        <w:rPr>
          <w:rFonts w:ascii="Palatino Linotype" w:hAnsi="Palatino Linotype"/>
          <w:bCs/>
          <w:sz w:val="24"/>
          <w:szCs w:val="24"/>
        </w:rPr>
        <w:t xml:space="preserve"> engaging in a pro bono initiative</w:t>
      </w:r>
      <w:r w:rsidRPr="00112A2B">
        <w:rPr>
          <w:rFonts w:ascii="Palatino Linotype" w:hAnsi="Palatino Linotype"/>
          <w:bCs/>
          <w:sz w:val="24"/>
          <w:szCs w:val="24"/>
        </w:rPr>
        <w:t>.</w:t>
      </w:r>
      <w:r w:rsidRPr="00112A2B">
        <w:rPr>
          <w:rFonts w:ascii="Palatino Linotype" w:hAnsi="Palatino Linotype"/>
          <w:sz w:val="24"/>
          <w:szCs w:val="24"/>
        </w:rPr>
        <w:t xml:space="preserve"> </w:t>
      </w:r>
      <w:r w:rsidR="00443FA2" w:rsidRPr="00112A2B">
        <w:rPr>
          <w:rFonts w:ascii="Palatino Linotype" w:hAnsi="Palatino Linotype"/>
          <w:sz w:val="24"/>
          <w:szCs w:val="24"/>
        </w:rPr>
        <w:t>I</w:t>
      </w:r>
      <w:r w:rsidR="00C6001C" w:rsidRPr="00112A2B">
        <w:rPr>
          <w:rFonts w:ascii="Palatino Linotype" w:hAnsi="Palatino Linotype"/>
          <w:sz w:val="24"/>
          <w:szCs w:val="24"/>
        </w:rPr>
        <w:t xml:space="preserve">n the context of this article, the pilot study focuses on a </w:t>
      </w:r>
      <w:r w:rsidR="00C7126C" w:rsidRPr="00112A2B">
        <w:rPr>
          <w:rFonts w:ascii="Palatino Linotype" w:hAnsi="Palatino Linotype"/>
          <w:sz w:val="24"/>
          <w:szCs w:val="24"/>
        </w:rPr>
        <w:t>university</w:t>
      </w:r>
      <w:r w:rsidR="00C6001C" w:rsidRPr="00112A2B">
        <w:rPr>
          <w:rFonts w:ascii="Palatino Linotype" w:hAnsi="Palatino Linotype"/>
          <w:sz w:val="24"/>
          <w:szCs w:val="24"/>
        </w:rPr>
        <w:t xml:space="preserve"> law clinic which applies the accepted </w:t>
      </w:r>
      <w:r w:rsidR="002E49F7" w:rsidRPr="00112A2B">
        <w:rPr>
          <w:rFonts w:ascii="Palatino Linotype" w:hAnsi="Palatino Linotype"/>
          <w:sz w:val="24"/>
          <w:szCs w:val="24"/>
        </w:rPr>
        <w:t>A</w:t>
      </w:r>
      <w:r w:rsidR="00C7624F" w:rsidRPr="00112A2B">
        <w:rPr>
          <w:rFonts w:ascii="Palatino Linotype" w:hAnsi="Palatino Linotype"/>
          <w:sz w:val="24"/>
          <w:szCs w:val="24"/>
        </w:rPr>
        <w:t>PBC</w:t>
      </w:r>
      <w:r w:rsidR="002E49F7" w:rsidRPr="00112A2B">
        <w:rPr>
          <w:rFonts w:ascii="Palatino Linotype" w:hAnsi="Palatino Linotype"/>
          <w:sz w:val="24"/>
          <w:szCs w:val="24"/>
        </w:rPr>
        <w:t xml:space="preserve"> </w:t>
      </w:r>
      <w:r w:rsidR="00C6001C" w:rsidRPr="00112A2B">
        <w:rPr>
          <w:rFonts w:ascii="Palatino Linotype" w:hAnsi="Palatino Linotype"/>
          <w:sz w:val="24"/>
          <w:szCs w:val="24"/>
        </w:rPr>
        <w:t>definition of pro bono</w:t>
      </w:r>
      <w:r w:rsidR="00C7624F" w:rsidRPr="00112A2B">
        <w:rPr>
          <w:rFonts w:ascii="Palatino Linotype" w:hAnsi="Palatino Linotype"/>
          <w:sz w:val="24"/>
          <w:szCs w:val="24"/>
        </w:rPr>
        <w:t>,</w:t>
      </w:r>
      <w:r w:rsidR="00C6001C" w:rsidRPr="00112A2B">
        <w:rPr>
          <w:rStyle w:val="FootnoteReference"/>
          <w:rFonts w:ascii="Palatino Linotype" w:hAnsi="Palatino Linotype"/>
          <w:sz w:val="24"/>
          <w:szCs w:val="24"/>
        </w:rPr>
        <w:footnoteReference w:id="17"/>
      </w:r>
      <w:r w:rsidR="00C6001C" w:rsidRPr="00112A2B">
        <w:rPr>
          <w:rFonts w:ascii="Palatino Linotype" w:hAnsi="Palatino Linotype"/>
          <w:sz w:val="24"/>
          <w:szCs w:val="24"/>
        </w:rPr>
        <w:t xml:space="preserve"> and facilitates personal contact </w:t>
      </w:r>
      <w:r w:rsidR="009C63DB" w:rsidRPr="00112A2B">
        <w:rPr>
          <w:rFonts w:ascii="Palatino Linotype" w:hAnsi="Palatino Linotype"/>
          <w:sz w:val="24"/>
          <w:szCs w:val="24"/>
        </w:rPr>
        <w:t>between students and</w:t>
      </w:r>
      <w:r w:rsidR="00C6001C" w:rsidRPr="00112A2B">
        <w:rPr>
          <w:rFonts w:ascii="Palatino Linotype" w:hAnsi="Palatino Linotype"/>
          <w:sz w:val="24"/>
          <w:szCs w:val="24"/>
        </w:rPr>
        <w:t xml:space="preserve"> qualifying small business and non-</w:t>
      </w:r>
      <w:r w:rsidR="00C7624F" w:rsidRPr="00112A2B">
        <w:rPr>
          <w:rFonts w:ascii="Palatino Linotype" w:hAnsi="Palatino Linotype"/>
          <w:sz w:val="24"/>
          <w:szCs w:val="24"/>
        </w:rPr>
        <w:t>for-</w:t>
      </w:r>
      <w:r w:rsidR="00C6001C" w:rsidRPr="00112A2B">
        <w:rPr>
          <w:rFonts w:ascii="Palatino Linotype" w:hAnsi="Palatino Linotype"/>
          <w:sz w:val="24"/>
          <w:szCs w:val="24"/>
        </w:rPr>
        <w:t>profit clients</w:t>
      </w:r>
      <w:r w:rsidR="009C63DB" w:rsidRPr="00112A2B">
        <w:rPr>
          <w:rFonts w:ascii="Palatino Linotype" w:hAnsi="Palatino Linotype"/>
          <w:sz w:val="24"/>
          <w:szCs w:val="24"/>
        </w:rPr>
        <w:t xml:space="preserve"> on a volunteer basis (i</w:t>
      </w:r>
      <w:r w:rsidR="00C7624F" w:rsidRPr="00112A2B">
        <w:rPr>
          <w:rFonts w:ascii="Palatino Linotype" w:hAnsi="Palatino Linotype"/>
          <w:sz w:val="24"/>
          <w:szCs w:val="24"/>
        </w:rPr>
        <w:t>.</w:t>
      </w:r>
      <w:r w:rsidR="009C63DB" w:rsidRPr="00112A2B">
        <w:rPr>
          <w:rFonts w:ascii="Palatino Linotype" w:hAnsi="Palatino Linotype"/>
          <w:sz w:val="24"/>
          <w:szCs w:val="24"/>
        </w:rPr>
        <w:t>e</w:t>
      </w:r>
      <w:r w:rsidR="00C7624F" w:rsidRPr="00112A2B">
        <w:rPr>
          <w:rFonts w:ascii="Palatino Linotype" w:hAnsi="Palatino Linotype"/>
          <w:sz w:val="24"/>
          <w:szCs w:val="24"/>
        </w:rPr>
        <w:t>.,</w:t>
      </w:r>
      <w:r w:rsidR="009C63DB" w:rsidRPr="00112A2B">
        <w:rPr>
          <w:rFonts w:ascii="Palatino Linotype" w:hAnsi="Palatino Linotype"/>
          <w:sz w:val="24"/>
          <w:szCs w:val="24"/>
        </w:rPr>
        <w:t xml:space="preserve"> not for academic credit).</w:t>
      </w:r>
      <w:r w:rsidR="00C6001C" w:rsidRPr="00112A2B">
        <w:rPr>
          <w:rFonts w:ascii="Palatino Linotype" w:hAnsi="Palatino Linotype"/>
          <w:sz w:val="24"/>
          <w:szCs w:val="24"/>
        </w:rPr>
        <w:t xml:space="preserve"> </w:t>
      </w:r>
    </w:p>
    <w:p w14:paraId="5D7E8CE1" w14:textId="3B8C0BEF" w:rsidR="007F7FA4" w:rsidRPr="00112A2B" w:rsidRDefault="00443FA2"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This approach is in line with the</w:t>
      </w:r>
      <w:r w:rsidR="007F7FA4" w:rsidRPr="00112A2B">
        <w:rPr>
          <w:rFonts w:ascii="Palatino Linotype" w:hAnsi="Palatino Linotype"/>
          <w:bCs/>
          <w:sz w:val="24"/>
          <w:szCs w:val="24"/>
        </w:rPr>
        <w:t xml:space="preserve"> key objectives in promoting pro bono engagement by law students</w:t>
      </w:r>
      <w:r w:rsidRPr="00112A2B">
        <w:rPr>
          <w:rFonts w:ascii="Palatino Linotype" w:hAnsi="Palatino Linotype"/>
          <w:bCs/>
          <w:sz w:val="24"/>
          <w:szCs w:val="24"/>
        </w:rPr>
        <w:t>, identified by Corker, namely</w:t>
      </w:r>
      <w:r w:rsidR="007F7FA4" w:rsidRPr="00112A2B">
        <w:rPr>
          <w:rFonts w:ascii="Palatino Linotype" w:hAnsi="Palatino Linotype"/>
          <w:bCs/>
          <w:sz w:val="24"/>
          <w:szCs w:val="24"/>
        </w:rPr>
        <w:t>:</w:t>
      </w:r>
    </w:p>
    <w:p w14:paraId="5AEF86AD" w14:textId="7322B21D" w:rsidR="007F7FA4" w:rsidRPr="00112A2B" w:rsidRDefault="007F7FA4" w:rsidP="00112A2B">
      <w:pPr>
        <w:pStyle w:val="ListParagraph"/>
        <w:numPr>
          <w:ilvl w:val="0"/>
          <w:numId w:val="6"/>
        </w:numPr>
        <w:spacing w:line="480" w:lineRule="auto"/>
        <w:jc w:val="both"/>
        <w:rPr>
          <w:rFonts w:ascii="Palatino Linotype" w:hAnsi="Palatino Linotype"/>
          <w:bCs/>
          <w:sz w:val="24"/>
          <w:szCs w:val="24"/>
        </w:rPr>
      </w:pPr>
      <w:r w:rsidRPr="00112A2B">
        <w:rPr>
          <w:rFonts w:ascii="Palatino Linotype" w:hAnsi="Palatino Linotype"/>
          <w:bCs/>
          <w:sz w:val="24"/>
          <w:szCs w:val="24"/>
        </w:rPr>
        <w:t>To develop and nurture a commitment in law students to practice law in a way that promotes justice and fairness for all, particularly the poor and disadvantaged members of society.</w:t>
      </w:r>
    </w:p>
    <w:p w14:paraId="320E8D1D" w14:textId="6A6E1616" w:rsidR="007F7FA4" w:rsidRPr="00112A2B" w:rsidRDefault="007F7FA4" w:rsidP="00112A2B">
      <w:pPr>
        <w:pStyle w:val="ListParagraph"/>
        <w:numPr>
          <w:ilvl w:val="0"/>
          <w:numId w:val="6"/>
        </w:numPr>
        <w:spacing w:line="480" w:lineRule="auto"/>
        <w:jc w:val="both"/>
        <w:rPr>
          <w:rFonts w:ascii="Palatino Linotype" w:hAnsi="Palatino Linotype"/>
          <w:bCs/>
          <w:sz w:val="24"/>
          <w:szCs w:val="24"/>
        </w:rPr>
      </w:pPr>
      <w:r w:rsidRPr="00112A2B">
        <w:rPr>
          <w:rFonts w:ascii="Palatino Linotype" w:hAnsi="Palatino Linotype"/>
          <w:bCs/>
          <w:sz w:val="24"/>
          <w:szCs w:val="24"/>
        </w:rPr>
        <w:t>To provide legal services that benefit poor and disadvantaged members of society.</w:t>
      </w:r>
    </w:p>
    <w:p w14:paraId="73486B72" w14:textId="17675E3B" w:rsidR="007F7FA4" w:rsidRPr="00112A2B" w:rsidRDefault="007F7FA4" w:rsidP="00112A2B">
      <w:pPr>
        <w:pStyle w:val="ListParagraph"/>
        <w:numPr>
          <w:ilvl w:val="0"/>
          <w:numId w:val="6"/>
        </w:numPr>
        <w:spacing w:line="480" w:lineRule="auto"/>
        <w:jc w:val="both"/>
        <w:rPr>
          <w:rFonts w:ascii="Palatino Linotype" w:hAnsi="Palatino Linotype"/>
          <w:bCs/>
          <w:sz w:val="24"/>
          <w:szCs w:val="24"/>
        </w:rPr>
      </w:pPr>
      <w:r w:rsidRPr="00112A2B">
        <w:rPr>
          <w:rFonts w:ascii="Palatino Linotype" w:hAnsi="Palatino Linotype"/>
          <w:bCs/>
          <w:sz w:val="24"/>
          <w:szCs w:val="24"/>
        </w:rPr>
        <w:t>To introduce law students to the workings of the legal profession and to meet, observe and work with practising lawyers involved in public interest work.</w:t>
      </w:r>
    </w:p>
    <w:p w14:paraId="3C4EF36B" w14:textId="4EA0BCCA" w:rsidR="007F7FA4" w:rsidRPr="00112A2B" w:rsidRDefault="007F7FA4" w:rsidP="00112A2B">
      <w:pPr>
        <w:pStyle w:val="ListParagraph"/>
        <w:numPr>
          <w:ilvl w:val="0"/>
          <w:numId w:val="6"/>
        </w:numPr>
        <w:spacing w:line="480" w:lineRule="auto"/>
        <w:jc w:val="both"/>
        <w:rPr>
          <w:rFonts w:ascii="Palatino Linotype" w:hAnsi="Palatino Linotype"/>
          <w:bCs/>
          <w:sz w:val="24"/>
          <w:szCs w:val="24"/>
        </w:rPr>
      </w:pPr>
      <w:r w:rsidRPr="00112A2B">
        <w:rPr>
          <w:rFonts w:ascii="Palatino Linotype" w:hAnsi="Palatino Linotype"/>
          <w:bCs/>
          <w:sz w:val="24"/>
          <w:szCs w:val="24"/>
        </w:rPr>
        <w:t>To assist students to develop interpersonal skills in a professional environment.</w:t>
      </w:r>
    </w:p>
    <w:p w14:paraId="39B496B0" w14:textId="775F3D19" w:rsidR="00CC21A6" w:rsidRPr="00112A2B" w:rsidRDefault="007F7FA4" w:rsidP="00112A2B">
      <w:pPr>
        <w:pStyle w:val="ListParagraph"/>
        <w:numPr>
          <w:ilvl w:val="0"/>
          <w:numId w:val="6"/>
        </w:numPr>
        <w:spacing w:line="480" w:lineRule="auto"/>
        <w:jc w:val="both"/>
        <w:rPr>
          <w:rFonts w:ascii="Palatino Linotype" w:hAnsi="Palatino Linotype"/>
          <w:bCs/>
          <w:sz w:val="24"/>
          <w:szCs w:val="24"/>
        </w:rPr>
      </w:pPr>
      <w:r w:rsidRPr="00112A2B">
        <w:rPr>
          <w:rFonts w:ascii="Palatino Linotype" w:hAnsi="Palatino Linotype"/>
          <w:bCs/>
          <w:sz w:val="24"/>
          <w:szCs w:val="24"/>
        </w:rPr>
        <w:t>To provide students with practical experience in research, writing and advocacy in a legal environment.</w:t>
      </w:r>
      <w:r w:rsidRPr="00112A2B">
        <w:rPr>
          <w:rStyle w:val="FootnoteReference"/>
          <w:rFonts w:ascii="Palatino Linotype" w:hAnsi="Palatino Linotype"/>
          <w:bCs/>
          <w:sz w:val="24"/>
          <w:szCs w:val="24"/>
        </w:rPr>
        <w:footnoteReference w:id="18"/>
      </w:r>
    </w:p>
    <w:p w14:paraId="16483CD9" w14:textId="34CA6C7B" w:rsidR="00F06795" w:rsidRPr="00112A2B" w:rsidRDefault="00D7276B"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T</w:t>
      </w:r>
      <w:r w:rsidR="009C63DB" w:rsidRPr="00112A2B">
        <w:rPr>
          <w:rFonts w:ascii="Palatino Linotype" w:hAnsi="Palatino Linotype"/>
          <w:bCs/>
          <w:sz w:val="24"/>
          <w:szCs w:val="24"/>
        </w:rPr>
        <w:t xml:space="preserve">here are studies evidencing the increase of practice-based skills in law clinic students, such as the ability to engage with and interview ‘real clients’ and deal with ‘real cases’, thereby developing their self-confidence and </w:t>
      </w:r>
      <w:r w:rsidR="00F06795" w:rsidRPr="00112A2B">
        <w:rPr>
          <w:rFonts w:ascii="Palatino Linotype" w:hAnsi="Palatino Linotype"/>
          <w:bCs/>
          <w:sz w:val="24"/>
          <w:szCs w:val="24"/>
        </w:rPr>
        <w:t>professional</w:t>
      </w:r>
      <w:r w:rsidR="009C63DB" w:rsidRPr="00112A2B">
        <w:rPr>
          <w:rFonts w:ascii="Palatino Linotype" w:hAnsi="Palatino Linotype"/>
          <w:bCs/>
          <w:sz w:val="24"/>
          <w:szCs w:val="24"/>
        </w:rPr>
        <w:t xml:space="preserve"> communication skills</w:t>
      </w:r>
      <w:r w:rsidR="00443FA2" w:rsidRPr="00112A2B">
        <w:rPr>
          <w:rFonts w:ascii="Palatino Linotype" w:hAnsi="Palatino Linotype"/>
          <w:bCs/>
          <w:sz w:val="24"/>
          <w:szCs w:val="24"/>
        </w:rPr>
        <w:t>.</w:t>
      </w:r>
      <w:r w:rsidR="009C63DB" w:rsidRPr="00112A2B">
        <w:rPr>
          <w:rStyle w:val="FootnoteReference"/>
          <w:rFonts w:ascii="Palatino Linotype" w:hAnsi="Palatino Linotype"/>
          <w:bCs/>
          <w:sz w:val="24"/>
          <w:szCs w:val="24"/>
        </w:rPr>
        <w:footnoteReference w:id="19"/>
      </w:r>
      <w:r w:rsidR="009C63DB" w:rsidRPr="00112A2B">
        <w:rPr>
          <w:rFonts w:ascii="Palatino Linotype" w:hAnsi="Palatino Linotype"/>
          <w:bCs/>
          <w:sz w:val="24"/>
          <w:szCs w:val="24"/>
        </w:rPr>
        <w:t xml:space="preserve"> </w:t>
      </w:r>
      <w:r w:rsidR="006D0931" w:rsidRPr="00112A2B">
        <w:rPr>
          <w:rFonts w:ascii="Palatino Linotype" w:hAnsi="Palatino Linotype"/>
          <w:bCs/>
          <w:sz w:val="24"/>
          <w:szCs w:val="24"/>
        </w:rPr>
        <w:t>A 2014 UK study showed that pro bono and law clinic work are increasingly becoming part of the legal curriculum in law schools</w:t>
      </w:r>
      <w:r w:rsidR="00F06795" w:rsidRPr="00112A2B">
        <w:rPr>
          <w:rFonts w:ascii="Palatino Linotype" w:hAnsi="Palatino Linotype"/>
          <w:bCs/>
          <w:sz w:val="24"/>
          <w:szCs w:val="24"/>
        </w:rPr>
        <w:t>.</w:t>
      </w:r>
      <w:r w:rsidR="006D0931" w:rsidRPr="00112A2B">
        <w:rPr>
          <w:rStyle w:val="FootnoteReference"/>
          <w:rFonts w:ascii="Palatino Linotype" w:hAnsi="Palatino Linotype"/>
          <w:bCs/>
          <w:sz w:val="24"/>
          <w:szCs w:val="24"/>
        </w:rPr>
        <w:footnoteReference w:id="20"/>
      </w:r>
      <w:r w:rsidR="00F06795" w:rsidRPr="00112A2B">
        <w:rPr>
          <w:rFonts w:ascii="Palatino Linotype" w:hAnsi="Palatino Linotype"/>
          <w:bCs/>
          <w:sz w:val="24"/>
          <w:szCs w:val="24"/>
        </w:rPr>
        <w:t xml:space="preserve"> Similarly, in the US, Canada and Australia there has been a long history of CLE, including pro bono clinics</w:t>
      </w:r>
      <w:r w:rsidR="003F24E6" w:rsidRPr="00112A2B">
        <w:rPr>
          <w:rFonts w:ascii="Palatino Linotype" w:hAnsi="Palatino Linotype"/>
          <w:bCs/>
          <w:sz w:val="24"/>
          <w:szCs w:val="24"/>
        </w:rPr>
        <w:t>,</w:t>
      </w:r>
      <w:r w:rsidR="00F06795" w:rsidRPr="00112A2B">
        <w:rPr>
          <w:rStyle w:val="FootnoteReference"/>
          <w:rFonts w:ascii="Palatino Linotype" w:hAnsi="Palatino Linotype"/>
          <w:bCs/>
          <w:sz w:val="24"/>
          <w:szCs w:val="24"/>
        </w:rPr>
        <w:footnoteReference w:id="21"/>
      </w:r>
      <w:r w:rsidR="00F06795" w:rsidRPr="00112A2B">
        <w:rPr>
          <w:rFonts w:ascii="Palatino Linotype" w:hAnsi="Palatino Linotype"/>
          <w:bCs/>
          <w:sz w:val="24"/>
          <w:szCs w:val="24"/>
        </w:rPr>
        <w:t xml:space="preserve"> which have focused on practice-based skills development in students. </w:t>
      </w:r>
      <w:r w:rsidR="00185615" w:rsidRPr="00112A2B">
        <w:rPr>
          <w:rFonts w:ascii="Palatino Linotype" w:hAnsi="Palatino Linotype"/>
          <w:bCs/>
          <w:sz w:val="24"/>
          <w:szCs w:val="24"/>
        </w:rPr>
        <w:t>A recent study by Blandy</w:t>
      </w:r>
      <w:r w:rsidR="003F24E6" w:rsidRPr="00112A2B">
        <w:rPr>
          <w:rFonts w:ascii="Palatino Linotype" w:hAnsi="Palatino Linotype"/>
          <w:bCs/>
          <w:sz w:val="24"/>
          <w:szCs w:val="24"/>
        </w:rPr>
        <w:t>,</w:t>
      </w:r>
      <w:r w:rsidR="00185615" w:rsidRPr="00112A2B">
        <w:rPr>
          <w:rStyle w:val="FootnoteReference"/>
          <w:rFonts w:ascii="Palatino Linotype" w:hAnsi="Palatino Linotype"/>
          <w:bCs/>
          <w:sz w:val="24"/>
          <w:szCs w:val="24"/>
        </w:rPr>
        <w:footnoteReference w:id="22"/>
      </w:r>
      <w:r w:rsidR="00185615" w:rsidRPr="00112A2B">
        <w:rPr>
          <w:rFonts w:ascii="Palatino Linotype" w:hAnsi="Palatino Linotype"/>
          <w:bCs/>
          <w:sz w:val="24"/>
          <w:szCs w:val="24"/>
        </w:rPr>
        <w:t xml:space="preserve"> carried out at the University of Sheffield </w:t>
      </w:r>
      <w:r w:rsidR="003F24E6" w:rsidRPr="00112A2B">
        <w:rPr>
          <w:rFonts w:ascii="Palatino Linotype" w:hAnsi="Palatino Linotype"/>
          <w:bCs/>
          <w:sz w:val="24"/>
          <w:szCs w:val="24"/>
        </w:rPr>
        <w:t xml:space="preserve">School of Law, </w:t>
      </w:r>
      <w:r w:rsidR="00185615" w:rsidRPr="00112A2B">
        <w:rPr>
          <w:rFonts w:ascii="Palatino Linotype" w:hAnsi="Palatino Linotype"/>
          <w:bCs/>
          <w:sz w:val="24"/>
          <w:szCs w:val="24"/>
        </w:rPr>
        <w:t xml:space="preserve">on </w:t>
      </w:r>
      <w:r w:rsidR="00F06795" w:rsidRPr="00112A2B">
        <w:rPr>
          <w:rFonts w:ascii="Palatino Linotype" w:hAnsi="Palatino Linotype"/>
          <w:bCs/>
          <w:sz w:val="24"/>
          <w:szCs w:val="24"/>
        </w:rPr>
        <w:t xml:space="preserve">employability and </w:t>
      </w:r>
      <w:r w:rsidR="00185615" w:rsidRPr="00112A2B">
        <w:rPr>
          <w:rFonts w:ascii="Palatino Linotype" w:hAnsi="Palatino Linotype"/>
          <w:bCs/>
          <w:sz w:val="24"/>
          <w:szCs w:val="24"/>
        </w:rPr>
        <w:t>pro bono participation by students</w:t>
      </w:r>
      <w:r w:rsidR="00930239" w:rsidRPr="00112A2B">
        <w:rPr>
          <w:rFonts w:ascii="Palatino Linotype" w:hAnsi="Palatino Linotype"/>
          <w:bCs/>
          <w:sz w:val="24"/>
          <w:szCs w:val="24"/>
        </w:rPr>
        <w:t xml:space="preserve"> found that out of the alumni respondents, 86% indicated that the pro bono work had assisted them in securing either a placement, employment or promotion.</w:t>
      </w:r>
      <w:r w:rsidR="00930239" w:rsidRPr="00112A2B">
        <w:rPr>
          <w:rStyle w:val="FootnoteReference"/>
          <w:rFonts w:ascii="Palatino Linotype" w:hAnsi="Palatino Linotype"/>
          <w:bCs/>
          <w:sz w:val="24"/>
          <w:szCs w:val="24"/>
        </w:rPr>
        <w:footnoteReference w:id="23"/>
      </w:r>
      <w:r w:rsidR="00930239" w:rsidRPr="00112A2B">
        <w:rPr>
          <w:rFonts w:ascii="Palatino Linotype" w:hAnsi="Palatino Linotype"/>
          <w:bCs/>
          <w:sz w:val="24"/>
          <w:szCs w:val="24"/>
        </w:rPr>
        <w:t xml:space="preserve"> </w:t>
      </w:r>
    </w:p>
    <w:p w14:paraId="586E2C8D" w14:textId="77777777" w:rsidR="00F06795" w:rsidRPr="00112A2B" w:rsidRDefault="00F06795"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T</w:t>
      </w:r>
      <w:r w:rsidR="00C7126C" w:rsidRPr="00112A2B">
        <w:rPr>
          <w:rFonts w:ascii="Palatino Linotype" w:hAnsi="Palatino Linotype"/>
          <w:bCs/>
          <w:sz w:val="24"/>
          <w:szCs w:val="24"/>
        </w:rPr>
        <w:t xml:space="preserve">he development of ‘soft skills’ </w:t>
      </w:r>
      <w:r w:rsidRPr="00112A2B">
        <w:rPr>
          <w:rFonts w:ascii="Palatino Linotype" w:hAnsi="Palatino Linotype"/>
          <w:bCs/>
          <w:sz w:val="24"/>
          <w:szCs w:val="24"/>
        </w:rPr>
        <w:t xml:space="preserve">such as emotional intelligence, collaboration and communication, </w:t>
      </w:r>
      <w:r w:rsidR="00C7126C" w:rsidRPr="00112A2B">
        <w:rPr>
          <w:rFonts w:ascii="Palatino Linotype" w:hAnsi="Palatino Linotype"/>
          <w:bCs/>
          <w:sz w:val="24"/>
          <w:szCs w:val="24"/>
        </w:rPr>
        <w:t>has gained importance in a changing employment landscape as the use of technology redefines the future needs of the workplace.</w:t>
      </w:r>
      <w:r w:rsidR="00C7126C" w:rsidRPr="00112A2B">
        <w:rPr>
          <w:rFonts w:ascii="Palatino Linotype" w:hAnsi="Palatino Linotype"/>
          <w:bCs/>
          <w:sz w:val="24"/>
          <w:szCs w:val="24"/>
          <w:vertAlign w:val="superscript"/>
        </w:rPr>
        <w:footnoteReference w:id="24"/>
      </w:r>
      <w:r w:rsidR="00C7126C" w:rsidRPr="00112A2B">
        <w:rPr>
          <w:rFonts w:ascii="Palatino Linotype" w:hAnsi="Palatino Linotype"/>
          <w:bCs/>
          <w:sz w:val="24"/>
          <w:szCs w:val="24"/>
        </w:rPr>
        <w:t xml:space="preserve">  </w:t>
      </w:r>
      <w:r w:rsidRPr="00112A2B">
        <w:rPr>
          <w:rFonts w:ascii="Palatino Linotype" w:hAnsi="Palatino Linotype"/>
          <w:bCs/>
          <w:sz w:val="24"/>
          <w:szCs w:val="24"/>
        </w:rPr>
        <w:t>Law clinics provide students with opportunities to foster these attributes.</w:t>
      </w:r>
      <w:r w:rsidRPr="00112A2B">
        <w:rPr>
          <w:rStyle w:val="FootnoteReference"/>
          <w:rFonts w:ascii="Palatino Linotype" w:hAnsi="Palatino Linotype"/>
          <w:bCs/>
          <w:sz w:val="24"/>
          <w:szCs w:val="24"/>
        </w:rPr>
        <w:footnoteReference w:id="25"/>
      </w:r>
      <w:r w:rsidRPr="00112A2B">
        <w:rPr>
          <w:rFonts w:ascii="Palatino Linotype" w:hAnsi="Palatino Linotype"/>
          <w:bCs/>
          <w:sz w:val="24"/>
          <w:szCs w:val="24"/>
        </w:rPr>
        <w:t xml:space="preserve"> </w:t>
      </w:r>
    </w:p>
    <w:p w14:paraId="1D13E976" w14:textId="2BC661C6" w:rsidR="00DC7030" w:rsidRPr="00112A2B" w:rsidRDefault="00F06795"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 xml:space="preserve">Another desirable outcome of </w:t>
      </w:r>
      <w:r w:rsidR="00D7276B" w:rsidRPr="00112A2B">
        <w:rPr>
          <w:rFonts w:ascii="Palatino Linotype" w:hAnsi="Palatino Linotype"/>
          <w:bCs/>
          <w:sz w:val="24"/>
          <w:szCs w:val="24"/>
        </w:rPr>
        <w:t xml:space="preserve">active participation in pro bono work </w:t>
      </w:r>
      <w:r w:rsidR="00C7126C" w:rsidRPr="00112A2B">
        <w:rPr>
          <w:rFonts w:ascii="Palatino Linotype" w:hAnsi="Palatino Linotype"/>
          <w:bCs/>
          <w:sz w:val="24"/>
          <w:szCs w:val="24"/>
        </w:rPr>
        <w:t xml:space="preserve">undertaken in law clinics </w:t>
      </w:r>
      <w:r w:rsidR="004D5DC9" w:rsidRPr="00112A2B">
        <w:rPr>
          <w:rFonts w:ascii="Palatino Linotype" w:hAnsi="Palatino Linotype"/>
          <w:bCs/>
          <w:sz w:val="24"/>
          <w:szCs w:val="24"/>
        </w:rPr>
        <w:t xml:space="preserve">is that it </w:t>
      </w:r>
      <w:r w:rsidR="00D7276B" w:rsidRPr="00112A2B">
        <w:rPr>
          <w:rFonts w:ascii="Palatino Linotype" w:hAnsi="Palatino Linotype"/>
          <w:bCs/>
          <w:sz w:val="24"/>
          <w:szCs w:val="24"/>
        </w:rPr>
        <w:t>will cultivate a sense of altruism in law graduates, which would ideally be carried over into their work ethic as lawyers.</w:t>
      </w:r>
      <w:r w:rsidR="00D7276B" w:rsidRPr="00112A2B">
        <w:rPr>
          <w:rStyle w:val="FootnoteReference"/>
          <w:rFonts w:ascii="Palatino Linotype" w:hAnsi="Palatino Linotype"/>
          <w:bCs/>
          <w:sz w:val="24"/>
          <w:szCs w:val="24"/>
        </w:rPr>
        <w:footnoteReference w:id="26"/>
      </w:r>
      <w:r w:rsidR="00D7276B" w:rsidRPr="00112A2B">
        <w:rPr>
          <w:rFonts w:ascii="Palatino Linotype" w:hAnsi="Palatino Linotype"/>
          <w:bCs/>
          <w:sz w:val="24"/>
          <w:szCs w:val="24"/>
        </w:rPr>
        <w:t xml:space="preserve"> However, </w:t>
      </w:r>
      <w:r w:rsidR="00443FA2" w:rsidRPr="00112A2B">
        <w:rPr>
          <w:rFonts w:ascii="Palatino Linotype" w:hAnsi="Palatino Linotype"/>
          <w:bCs/>
          <w:sz w:val="24"/>
          <w:szCs w:val="24"/>
        </w:rPr>
        <w:t>McCrimmon cautions against the expectation that empathy will necessarily follow through into the work environment.</w:t>
      </w:r>
      <w:r w:rsidR="00443FA2" w:rsidRPr="00112A2B">
        <w:rPr>
          <w:rStyle w:val="FootnoteReference"/>
          <w:rFonts w:ascii="Palatino Linotype" w:hAnsi="Palatino Linotype"/>
          <w:bCs/>
          <w:sz w:val="24"/>
          <w:szCs w:val="24"/>
        </w:rPr>
        <w:footnoteReference w:id="27"/>
      </w:r>
      <w:r w:rsidR="004D5DC9" w:rsidRPr="00112A2B">
        <w:rPr>
          <w:rFonts w:ascii="Palatino Linotype" w:hAnsi="Palatino Linotype"/>
          <w:bCs/>
          <w:sz w:val="24"/>
          <w:szCs w:val="24"/>
        </w:rPr>
        <w:t xml:space="preserve"> Similarly, Babacan and Babacan recognise that undertaking pro bono work can enhance lawyering skills, but caution that it does not necessarily translate into a long-term commitment to providing pro bono services after graduating.</w:t>
      </w:r>
      <w:r w:rsidR="004D5DC9" w:rsidRPr="00112A2B">
        <w:rPr>
          <w:rStyle w:val="FootnoteReference"/>
          <w:rFonts w:ascii="Palatino Linotype" w:hAnsi="Palatino Linotype"/>
          <w:bCs/>
          <w:sz w:val="24"/>
          <w:szCs w:val="24"/>
        </w:rPr>
        <w:footnoteReference w:id="28"/>
      </w:r>
      <w:r w:rsidR="004D5DC9" w:rsidRPr="00112A2B">
        <w:rPr>
          <w:rFonts w:ascii="Palatino Linotype" w:hAnsi="Palatino Linotype"/>
          <w:bCs/>
          <w:sz w:val="24"/>
          <w:szCs w:val="24"/>
        </w:rPr>
        <w:t xml:space="preserve"> They attribute</w:t>
      </w:r>
      <w:r w:rsidR="003F24E6" w:rsidRPr="00112A2B">
        <w:rPr>
          <w:rFonts w:ascii="Palatino Linotype" w:hAnsi="Palatino Linotype"/>
          <w:bCs/>
          <w:sz w:val="24"/>
          <w:szCs w:val="24"/>
        </w:rPr>
        <w:t xml:space="preserve"> this</w:t>
      </w:r>
      <w:r w:rsidR="004D5DC9" w:rsidRPr="00112A2B">
        <w:rPr>
          <w:rFonts w:ascii="Palatino Linotype" w:hAnsi="Palatino Linotype"/>
          <w:bCs/>
          <w:sz w:val="24"/>
          <w:szCs w:val="24"/>
        </w:rPr>
        <w:t xml:space="preserve"> to the fact that there are generally little or no mechanisms after doing pro bono work during law school to reflect on the experience, nor is it effectively integrated into law school, in the same way as CLE is integrated.</w:t>
      </w:r>
      <w:r w:rsidR="004D5DC9" w:rsidRPr="00112A2B">
        <w:rPr>
          <w:rStyle w:val="FootnoteReference"/>
          <w:rFonts w:ascii="Palatino Linotype" w:hAnsi="Palatino Linotype"/>
          <w:bCs/>
          <w:sz w:val="24"/>
          <w:szCs w:val="24"/>
        </w:rPr>
        <w:footnoteReference w:id="29"/>
      </w:r>
      <w:r w:rsidR="004D5DC9" w:rsidRPr="00112A2B">
        <w:rPr>
          <w:rFonts w:ascii="Palatino Linotype" w:hAnsi="Palatino Linotype"/>
          <w:bCs/>
          <w:sz w:val="24"/>
          <w:szCs w:val="24"/>
        </w:rPr>
        <w:t xml:space="preserve"> Significantly, only one out of five Birmingham student publications</w:t>
      </w:r>
      <w:r w:rsidR="003F24E6" w:rsidRPr="00112A2B">
        <w:rPr>
          <w:rFonts w:ascii="Palatino Linotype" w:hAnsi="Palatino Linotype"/>
          <w:bCs/>
          <w:sz w:val="24"/>
          <w:szCs w:val="24"/>
        </w:rPr>
        <w:t>,</w:t>
      </w:r>
      <w:r w:rsidR="004D5DC9" w:rsidRPr="00112A2B">
        <w:rPr>
          <w:rStyle w:val="FootnoteReference"/>
          <w:rFonts w:ascii="Palatino Linotype" w:hAnsi="Palatino Linotype"/>
          <w:bCs/>
          <w:sz w:val="24"/>
          <w:szCs w:val="24"/>
        </w:rPr>
        <w:footnoteReference w:id="30"/>
      </w:r>
      <w:r w:rsidR="00D46ECF" w:rsidRPr="00112A2B">
        <w:rPr>
          <w:rFonts w:ascii="Palatino Linotype" w:hAnsi="Palatino Linotype"/>
          <w:sz w:val="24"/>
          <w:szCs w:val="24"/>
        </w:rPr>
        <w:t xml:space="preserve"> </w:t>
      </w:r>
      <w:r w:rsidR="00D46ECF" w:rsidRPr="00112A2B">
        <w:rPr>
          <w:rFonts w:ascii="Palatino Linotype" w:hAnsi="Palatino Linotype"/>
          <w:bCs/>
          <w:sz w:val="24"/>
          <w:szCs w:val="24"/>
        </w:rPr>
        <w:t xml:space="preserve">reflecting on participation in the Birmingham Law School Pro Bono Group, cited involvement in </w:t>
      </w:r>
      <w:r w:rsidR="00C44054">
        <w:rPr>
          <w:rFonts w:ascii="Palatino Linotype" w:hAnsi="Palatino Linotype"/>
          <w:bCs/>
          <w:sz w:val="24"/>
          <w:szCs w:val="24"/>
        </w:rPr>
        <w:t>“</w:t>
      </w:r>
      <w:r w:rsidR="00D46ECF" w:rsidRPr="00112A2B">
        <w:rPr>
          <w:rFonts w:ascii="Palatino Linotype" w:hAnsi="Palatino Linotype"/>
          <w:bCs/>
          <w:sz w:val="24"/>
          <w:szCs w:val="24"/>
        </w:rPr>
        <w:t>access to justice</w:t>
      </w:r>
      <w:r w:rsidR="00C44054">
        <w:rPr>
          <w:rFonts w:ascii="Palatino Linotype" w:hAnsi="Palatino Linotype"/>
          <w:bCs/>
          <w:sz w:val="24"/>
          <w:szCs w:val="24"/>
        </w:rPr>
        <w:t>”</w:t>
      </w:r>
      <w:r w:rsidR="00D46ECF" w:rsidRPr="00112A2B">
        <w:rPr>
          <w:rFonts w:ascii="Palatino Linotype" w:hAnsi="Palatino Linotype"/>
          <w:bCs/>
          <w:sz w:val="24"/>
          <w:szCs w:val="24"/>
        </w:rPr>
        <w:t xml:space="preserve"> and </w:t>
      </w:r>
      <w:r w:rsidR="00C44054">
        <w:rPr>
          <w:rFonts w:ascii="Palatino Linotype" w:hAnsi="Palatino Linotype"/>
          <w:bCs/>
          <w:sz w:val="24"/>
          <w:szCs w:val="24"/>
        </w:rPr>
        <w:t>“</w:t>
      </w:r>
      <w:r w:rsidR="00D46ECF" w:rsidRPr="00112A2B">
        <w:rPr>
          <w:rFonts w:ascii="Palatino Linotype" w:hAnsi="Palatino Linotype"/>
          <w:bCs/>
          <w:sz w:val="24"/>
          <w:szCs w:val="24"/>
        </w:rPr>
        <w:t>social justice</w:t>
      </w:r>
      <w:r w:rsidR="00C44054">
        <w:rPr>
          <w:rFonts w:ascii="Palatino Linotype" w:hAnsi="Palatino Linotype"/>
          <w:bCs/>
          <w:sz w:val="24"/>
          <w:szCs w:val="24"/>
        </w:rPr>
        <w:t>”</w:t>
      </w:r>
      <w:r w:rsidR="00D46ECF" w:rsidRPr="00112A2B">
        <w:rPr>
          <w:rFonts w:ascii="Palatino Linotype" w:hAnsi="Palatino Linotype"/>
          <w:bCs/>
          <w:sz w:val="24"/>
          <w:szCs w:val="24"/>
        </w:rPr>
        <w:t xml:space="preserve"> as the most compelling rewards of her pro bono experience. The other four students perceived other benefits, which included </w:t>
      </w:r>
      <w:r w:rsidR="00C44054">
        <w:rPr>
          <w:rFonts w:ascii="Palatino Linotype" w:hAnsi="Palatino Linotype"/>
          <w:bCs/>
          <w:sz w:val="24"/>
          <w:szCs w:val="24"/>
        </w:rPr>
        <w:t>“</w:t>
      </w:r>
      <w:r w:rsidR="00D46ECF" w:rsidRPr="00112A2B">
        <w:rPr>
          <w:rFonts w:ascii="Palatino Linotype" w:hAnsi="Palatino Linotype"/>
          <w:bCs/>
          <w:sz w:val="24"/>
          <w:szCs w:val="24"/>
        </w:rPr>
        <w:t>the guidance of experienced solicitors</w:t>
      </w:r>
      <w:r w:rsidR="00C44054">
        <w:rPr>
          <w:rFonts w:ascii="Palatino Linotype" w:hAnsi="Palatino Linotype"/>
          <w:bCs/>
          <w:sz w:val="24"/>
          <w:szCs w:val="24"/>
        </w:rPr>
        <w:t>”</w:t>
      </w:r>
      <w:r w:rsidR="00D46ECF" w:rsidRPr="00112A2B">
        <w:rPr>
          <w:rFonts w:ascii="Palatino Linotype" w:hAnsi="Palatino Linotype"/>
          <w:bCs/>
          <w:sz w:val="24"/>
          <w:szCs w:val="24"/>
        </w:rPr>
        <w:t xml:space="preserve">, </w:t>
      </w:r>
      <w:r w:rsidR="00C44054">
        <w:rPr>
          <w:rFonts w:ascii="Palatino Linotype" w:hAnsi="Palatino Linotype"/>
          <w:bCs/>
          <w:sz w:val="24"/>
          <w:szCs w:val="24"/>
        </w:rPr>
        <w:t>“</w:t>
      </w:r>
      <w:r w:rsidR="00D46ECF" w:rsidRPr="00112A2B">
        <w:rPr>
          <w:rFonts w:ascii="Palatino Linotype" w:hAnsi="Palatino Linotype"/>
          <w:bCs/>
          <w:sz w:val="24"/>
          <w:szCs w:val="24"/>
        </w:rPr>
        <w:t>building emotional intelligence</w:t>
      </w:r>
      <w:r w:rsidR="00C44054">
        <w:rPr>
          <w:rFonts w:ascii="Palatino Linotype" w:hAnsi="Palatino Linotype"/>
          <w:bCs/>
          <w:sz w:val="24"/>
          <w:szCs w:val="24"/>
        </w:rPr>
        <w:t>”</w:t>
      </w:r>
      <w:r w:rsidR="00D46ECF" w:rsidRPr="00112A2B">
        <w:rPr>
          <w:rFonts w:ascii="Palatino Linotype" w:hAnsi="Palatino Linotype"/>
          <w:bCs/>
          <w:sz w:val="24"/>
          <w:szCs w:val="24"/>
        </w:rPr>
        <w:t xml:space="preserve">, </w:t>
      </w:r>
      <w:r w:rsidR="00C44054">
        <w:rPr>
          <w:rFonts w:ascii="Palatino Linotype" w:hAnsi="Palatino Linotype"/>
          <w:bCs/>
          <w:sz w:val="24"/>
          <w:szCs w:val="24"/>
        </w:rPr>
        <w:t>“</w:t>
      </w:r>
      <w:r w:rsidR="00D46ECF" w:rsidRPr="00112A2B">
        <w:rPr>
          <w:rFonts w:ascii="Palatino Linotype" w:hAnsi="Palatino Linotype"/>
          <w:bCs/>
          <w:sz w:val="24"/>
          <w:szCs w:val="24"/>
        </w:rPr>
        <w:t>being exposed to clients from different walks of life</w:t>
      </w:r>
      <w:r w:rsidR="00C44054">
        <w:rPr>
          <w:rFonts w:ascii="Palatino Linotype" w:hAnsi="Palatino Linotype"/>
          <w:bCs/>
          <w:sz w:val="24"/>
          <w:szCs w:val="24"/>
        </w:rPr>
        <w:t>”</w:t>
      </w:r>
      <w:r w:rsidR="00D46ECF" w:rsidRPr="00112A2B">
        <w:rPr>
          <w:rFonts w:ascii="Palatino Linotype" w:hAnsi="Palatino Linotype"/>
          <w:bCs/>
          <w:sz w:val="24"/>
          <w:szCs w:val="24"/>
        </w:rPr>
        <w:t xml:space="preserve"> and employability as the most rewarding aspects of their pro bono service.</w:t>
      </w:r>
      <w:r w:rsidR="00D46ECF" w:rsidRPr="00112A2B">
        <w:rPr>
          <w:rStyle w:val="FootnoteReference"/>
          <w:rFonts w:ascii="Palatino Linotype" w:hAnsi="Palatino Linotype"/>
          <w:bCs/>
          <w:sz w:val="24"/>
          <w:szCs w:val="24"/>
        </w:rPr>
        <w:footnoteReference w:id="31"/>
      </w:r>
      <w:r w:rsidR="005445BB" w:rsidRPr="00112A2B">
        <w:rPr>
          <w:rFonts w:ascii="Palatino Linotype" w:hAnsi="Palatino Linotype"/>
          <w:bCs/>
          <w:sz w:val="24"/>
          <w:szCs w:val="24"/>
        </w:rPr>
        <w:t xml:space="preserve"> In contrast, an Australian study by Taylor and Cappa highlights social justice considerations in pro bono,</w:t>
      </w:r>
      <w:r w:rsidR="003F24E6" w:rsidRPr="00112A2B">
        <w:rPr>
          <w:rStyle w:val="FootnoteReference"/>
          <w:rFonts w:ascii="Palatino Linotype" w:hAnsi="Palatino Linotype"/>
          <w:bCs/>
          <w:sz w:val="24"/>
          <w:szCs w:val="24"/>
        </w:rPr>
        <w:footnoteReference w:id="32"/>
      </w:r>
      <w:r w:rsidR="005445BB" w:rsidRPr="00112A2B">
        <w:rPr>
          <w:rFonts w:ascii="Palatino Linotype" w:hAnsi="Palatino Linotype"/>
          <w:bCs/>
          <w:sz w:val="24"/>
          <w:szCs w:val="24"/>
        </w:rPr>
        <w:t xml:space="preserve"> and argues that pro bono work by law students is a form of service learning as it places them in relationships of service to their communities, which increases a sense of social responsibility.</w:t>
      </w:r>
      <w:r w:rsidR="005445BB" w:rsidRPr="00112A2B">
        <w:rPr>
          <w:rStyle w:val="FootnoteReference"/>
          <w:rFonts w:ascii="Palatino Linotype" w:hAnsi="Palatino Linotype"/>
          <w:bCs/>
          <w:sz w:val="24"/>
          <w:szCs w:val="24"/>
        </w:rPr>
        <w:footnoteReference w:id="33"/>
      </w:r>
      <w:r w:rsidR="005445BB" w:rsidRPr="00112A2B">
        <w:rPr>
          <w:rFonts w:ascii="Palatino Linotype" w:hAnsi="Palatino Linotype"/>
          <w:bCs/>
          <w:sz w:val="24"/>
          <w:szCs w:val="24"/>
        </w:rPr>
        <w:t xml:space="preserve"> </w:t>
      </w:r>
    </w:p>
    <w:p w14:paraId="2BF4558B" w14:textId="724ED3B4" w:rsidR="003E3262" w:rsidRPr="00112A2B" w:rsidRDefault="003E3262"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As previously noted,</w:t>
      </w:r>
      <w:r w:rsidRPr="00112A2B">
        <w:rPr>
          <w:rStyle w:val="FootnoteReference"/>
          <w:rFonts w:ascii="Palatino Linotype" w:hAnsi="Palatino Linotype"/>
          <w:bCs/>
          <w:sz w:val="24"/>
          <w:szCs w:val="24"/>
        </w:rPr>
        <w:footnoteReference w:id="34"/>
      </w:r>
      <w:r w:rsidRPr="00112A2B">
        <w:rPr>
          <w:rFonts w:ascii="Palatino Linotype" w:hAnsi="Palatino Linotype"/>
          <w:bCs/>
          <w:sz w:val="24"/>
          <w:szCs w:val="24"/>
        </w:rPr>
        <w:t xml:space="preserve">  </w:t>
      </w:r>
      <w:r w:rsidR="007B7CF4" w:rsidRPr="00112A2B">
        <w:rPr>
          <w:rFonts w:ascii="Palatino Linotype" w:hAnsi="Palatino Linotype"/>
          <w:bCs/>
          <w:sz w:val="24"/>
          <w:szCs w:val="24"/>
        </w:rPr>
        <w:t xml:space="preserve">the </w:t>
      </w:r>
      <w:r w:rsidRPr="00112A2B">
        <w:rPr>
          <w:rFonts w:ascii="Palatino Linotype" w:hAnsi="Palatino Linotype"/>
          <w:bCs/>
          <w:sz w:val="24"/>
          <w:szCs w:val="24"/>
        </w:rPr>
        <w:t xml:space="preserve">Information Paper of the </w:t>
      </w:r>
      <w:r w:rsidR="004D5DC9" w:rsidRPr="00112A2B">
        <w:rPr>
          <w:rFonts w:ascii="Palatino Linotype" w:hAnsi="Palatino Linotype"/>
          <w:bCs/>
          <w:sz w:val="24"/>
          <w:szCs w:val="24"/>
        </w:rPr>
        <w:t xml:space="preserve">Australian </w:t>
      </w:r>
      <w:r w:rsidRPr="00112A2B">
        <w:rPr>
          <w:rFonts w:ascii="Palatino Linotype" w:hAnsi="Palatino Linotype"/>
          <w:bCs/>
          <w:sz w:val="24"/>
          <w:szCs w:val="24"/>
        </w:rPr>
        <w:t xml:space="preserve">National Pro Bono Resource Centre found that, in 2004, pro bono or other volunteering activities for students </w:t>
      </w:r>
      <w:r w:rsidR="0051125B">
        <w:rPr>
          <w:rFonts w:ascii="Palatino Linotype" w:hAnsi="Palatino Linotype"/>
          <w:bCs/>
          <w:sz w:val="24"/>
          <w:szCs w:val="24"/>
        </w:rPr>
        <w:t>“</w:t>
      </w:r>
      <w:r w:rsidRPr="00112A2B">
        <w:rPr>
          <w:rFonts w:ascii="Palatino Linotype" w:hAnsi="Palatino Linotype"/>
          <w:bCs/>
          <w:sz w:val="24"/>
          <w:szCs w:val="24"/>
        </w:rPr>
        <w:t>were organised or facilitated either through the law school faculty or law student society/association</w:t>
      </w:r>
      <w:r w:rsidR="0051125B">
        <w:rPr>
          <w:rFonts w:ascii="Palatino Linotype" w:hAnsi="Palatino Linotype"/>
          <w:bCs/>
          <w:sz w:val="24"/>
          <w:szCs w:val="24"/>
        </w:rPr>
        <w:t>”</w:t>
      </w:r>
      <w:r w:rsidRPr="00112A2B">
        <w:rPr>
          <w:rFonts w:ascii="Palatino Linotype" w:hAnsi="Palatino Linotype"/>
          <w:bCs/>
          <w:sz w:val="24"/>
          <w:szCs w:val="24"/>
        </w:rPr>
        <w:t xml:space="preserve"> in 16 of the 29 law schools surveyed</w:t>
      </w:r>
      <w:r w:rsidR="005445BB" w:rsidRPr="00112A2B">
        <w:rPr>
          <w:rFonts w:ascii="Palatino Linotype" w:hAnsi="Palatino Linotype"/>
          <w:bCs/>
          <w:sz w:val="24"/>
          <w:szCs w:val="24"/>
        </w:rPr>
        <w:t xml:space="preserve"> (i.e.</w:t>
      </w:r>
      <w:r w:rsidR="00030755">
        <w:rPr>
          <w:rFonts w:ascii="Palatino Linotype" w:hAnsi="Palatino Linotype"/>
          <w:bCs/>
          <w:sz w:val="24"/>
          <w:szCs w:val="24"/>
        </w:rPr>
        <w:t xml:space="preserve"> </w:t>
      </w:r>
      <w:r w:rsidR="005445BB" w:rsidRPr="00112A2B">
        <w:rPr>
          <w:rFonts w:ascii="Palatino Linotype" w:hAnsi="Palatino Linotype"/>
          <w:bCs/>
          <w:sz w:val="24"/>
          <w:szCs w:val="24"/>
        </w:rPr>
        <w:t>55%)</w:t>
      </w:r>
      <w:r w:rsidRPr="00112A2B">
        <w:rPr>
          <w:rFonts w:ascii="Palatino Linotype" w:hAnsi="Palatino Linotype"/>
          <w:bCs/>
          <w:sz w:val="24"/>
          <w:szCs w:val="24"/>
        </w:rPr>
        <w:t>.</w:t>
      </w:r>
      <w:r w:rsidRPr="00112A2B">
        <w:rPr>
          <w:rStyle w:val="FootnoteReference"/>
          <w:rFonts w:ascii="Palatino Linotype" w:hAnsi="Palatino Linotype"/>
          <w:bCs/>
          <w:sz w:val="24"/>
          <w:szCs w:val="24"/>
        </w:rPr>
        <w:footnoteReference w:id="35"/>
      </w:r>
      <w:r w:rsidRPr="00112A2B">
        <w:rPr>
          <w:rFonts w:ascii="Palatino Linotype" w:hAnsi="Palatino Linotype"/>
          <w:bCs/>
          <w:sz w:val="24"/>
          <w:szCs w:val="24"/>
        </w:rPr>
        <w:t xml:space="preserve"> There has been little organised research into the types of activities in which these students engage; however, it is apparent that pro bono activities usually involve free legal advice on a number of topics to individuals who cannot afford legal assistance, or pro bono activities where students work on projects for community organisations.</w:t>
      </w:r>
      <w:r w:rsidRPr="00112A2B">
        <w:rPr>
          <w:rStyle w:val="FootnoteReference"/>
          <w:rFonts w:ascii="Palatino Linotype" w:hAnsi="Palatino Linotype"/>
          <w:bCs/>
          <w:sz w:val="24"/>
          <w:szCs w:val="24"/>
        </w:rPr>
        <w:footnoteReference w:id="36"/>
      </w:r>
      <w:r w:rsidRPr="00112A2B">
        <w:rPr>
          <w:rFonts w:ascii="Palatino Linotype" w:hAnsi="Palatino Linotype"/>
          <w:bCs/>
          <w:sz w:val="24"/>
          <w:szCs w:val="24"/>
        </w:rPr>
        <w:t xml:space="preserve"> It is not inconceivable that a greater emphasis on student pro bono engagement will foster a culture of social responsibility in law graduates</w:t>
      </w:r>
      <w:r w:rsidR="00DC7030" w:rsidRPr="00112A2B">
        <w:rPr>
          <w:rFonts w:ascii="Palatino Linotype" w:hAnsi="Palatino Linotype"/>
          <w:bCs/>
          <w:sz w:val="24"/>
          <w:szCs w:val="24"/>
        </w:rPr>
        <w:t>,</w:t>
      </w:r>
      <w:r w:rsidRPr="00112A2B">
        <w:rPr>
          <w:rFonts w:ascii="Palatino Linotype" w:hAnsi="Palatino Linotype"/>
          <w:bCs/>
          <w:sz w:val="24"/>
          <w:szCs w:val="24"/>
          <w:vertAlign w:val="superscript"/>
        </w:rPr>
        <w:footnoteReference w:id="37"/>
      </w:r>
      <w:r w:rsidRPr="00112A2B">
        <w:rPr>
          <w:rFonts w:ascii="Palatino Linotype" w:hAnsi="Palatino Linotype"/>
          <w:bCs/>
          <w:sz w:val="24"/>
          <w:szCs w:val="24"/>
        </w:rPr>
        <w:t xml:space="preserve"> </w:t>
      </w:r>
      <w:r w:rsidR="00DC7030" w:rsidRPr="00112A2B">
        <w:rPr>
          <w:rFonts w:ascii="Palatino Linotype" w:hAnsi="Palatino Linotype"/>
          <w:bCs/>
          <w:sz w:val="24"/>
          <w:szCs w:val="24"/>
        </w:rPr>
        <w:t xml:space="preserve">and it </w:t>
      </w:r>
      <w:r w:rsidR="005C665D" w:rsidRPr="00112A2B">
        <w:rPr>
          <w:rFonts w:ascii="Palatino Linotype" w:hAnsi="Palatino Linotype"/>
          <w:bCs/>
          <w:sz w:val="24"/>
          <w:szCs w:val="24"/>
        </w:rPr>
        <w:t xml:space="preserve">has been asserted that </w:t>
      </w:r>
      <w:r w:rsidR="00030755">
        <w:rPr>
          <w:rFonts w:ascii="Palatino Linotype" w:hAnsi="Palatino Linotype"/>
          <w:bCs/>
          <w:sz w:val="24"/>
          <w:szCs w:val="24"/>
        </w:rPr>
        <w:t>“</w:t>
      </w:r>
      <w:r w:rsidR="00485C49" w:rsidRPr="00112A2B">
        <w:rPr>
          <w:rFonts w:ascii="Palatino Linotype" w:hAnsi="Palatino Linotype"/>
          <w:bCs/>
          <w:sz w:val="24"/>
          <w:szCs w:val="24"/>
        </w:rPr>
        <w:t>v</w:t>
      </w:r>
      <w:r w:rsidR="005C665D" w:rsidRPr="00112A2B">
        <w:rPr>
          <w:rFonts w:ascii="Palatino Linotype" w:hAnsi="Palatino Linotype"/>
          <w:bCs/>
          <w:sz w:val="24"/>
          <w:szCs w:val="24"/>
        </w:rPr>
        <w:t>oluntary pro bono service during students</w:t>
      </w:r>
      <w:r w:rsidR="00B04601">
        <w:rPr>
          <w:rFonts w:ascii="Palatino Linotype" w:hAnsi="Palatino Linotype"/>
          <w:bCs/>
          <w:sz w:val="24"/>
          <w:szCs w:val="24"/>
        </w:rPr>
        <w:t>’</w:t>
      </w:r>
      <w:r w:rsidR="005C665D" w:rsidRPr="00112A2B">
        <w:rPr>
          <w:rFonts w:ascii="Palatino Linotype" w:hAnsi="Palatino Linotype"/>
          <w:bCs/>
          <w:sz w:val="24"/>
          <w:szCs w:val="24"/>
        </w:rPr>
        <w:t xml:space="preserve"> law degrees undeniably, at the very least, acquaints and familiarises them with the concept of community service, and with the benefits resulting from such experience</w:t>
      </w:r>
      <w:r w:rsidR="00B04601">
        <w:rPr>
          <w:rFonts w:ascii="Palatino Linotype" w:hAnsi="Palatino Linotype"/>
          <w:bCs/>
          <w:sz w:val="24"/>
          <w:szCs w:val="24"/>
        </w:rPr>
        <w:t>”</w:t>
      </w:r>
      <w:r w:rsidR="005C665D" w:rsidRPr="00112A2B">
        <w:rPr>
          <w:rFonts w:ascii="Palatino Linotype" w:hAnsi="Palatino Linotype"/>
          <w:bCs/>
          <w:sz w:val="24"/>
          <w:szCs w:val="24"/>
        </w:rPr>
        <w:t>.</w:t>
      </w:r>
      <w:r w:rsidR="005C665D" w:rsidRPr="00112A2B">
        <w:rPr>
          <w:rStyle w:val="FootnoteReference"/>
          <w:rFonts w:ascii="Palatino Linotype" w:hAnsi="Palatino Linotype"/>
          <w:bCs/>
          <w:sz w:val="24"/>
          <w:szCs w:val="24"/>
        </w:rPr>
        <w:footnoteReference w:id="38"/>
      </w:r>
    </w:p>
    <w:p w14:paraId="13B513CE" w14:textId="26D893C9" w:rsidR="008B77B7" w:rsidRPr="00112A2B" w:rsidRDefault="005C665D"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Overall, for law students</w:t>
      </w:r>
      <w:r w:rsidR="003F24E6" w:rsidRPr="00112A2B">
        <w:rPr>
          <w:rFonts w:ascii="Palatino Linotype" w:hAnsi="Palatino Linotype"/>
          <w:bCs/>
          <w:sz w:val="24"/>
          <w:szCs w:val="24"/>
        </w:rPr>
        <w:t>,</w:t>
      </w:r>
      <w:r w:rsidRPr="00112A2B">
        <w:rPr>
          <w:rFonts w:ascii="Palatino Linotype" w:hAnsi="Palatino Linotype"/>
          <w:bCs/>
          <w:sz w:val="24"/>
          <w:szCs w:val="24"/>
        </w:rPr>
        <w:t xml:space="preserve"> the benefits of pro bono work may include a sense of personal satisfaction, practice-based learning opportunities and sense of achievement through real client contact, an opportunity to improve their employability skills in general, benefit from mentoring by experienced practitioners and build valuable networks.</w:t>
      </w:r>
      <w:r w:rsidR="00DC7030" w:rsidRPr="00112A2B">
        <w:rPr>
          <w:rStyle w:val="FootnoteReference"/>
          <w:rFonts w:ascii="Palatino Linotype" w:hAnsi="Palatino Linotype"/>
          <w:bCs/>
          <w:sz w:val="24"/>
          <w:szCs w:val="24"/>
        </w:rPr>
        <w:footnoteReference w:id="39"/>
      </w:r>
      <w:r w:rsidRPr="00112A2B">
        <w:rPr>
          <w:rFonts w:ascii="Palatino Linotype" w:hAnsi="Palatino Linotype"/>
          <w:bCs/>
          <w:sz w:val="24"/>
          <w:szCs w:val="24"/>
        </w:rPr>
        <w:t xml:space="preserve"> </w:t>
      </w:r>
    </w:p>
    <w:p w14:paraId="0196451F" w14:textId="6819C5C5" w:rsidR="00A858A1" w:rsidRPr="00112A2B" w:rsidRDefault="008B77B7"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Furthermore, w</w:t>
      </w:r>
      <w:r w:rsidR="005C665D" w:rsidRPr="00112A2B">
        <w:rPr>
          <w:rFonts w:ascii="Palatino Linotype" w:hAnsi="Palatino Linotype"/>
          <w:bCs/>
          <w:sz w:val="24"/>
          <w:szCs w:val="24"/>
        </w:rPr>
        <w:t xml:space="preserve">hether </w:t>
      </w:r>
      <w:r w:rsidR="00940729" w:rsidRPr="00112A2B">
        <w:rPr>
          <w:rFonts w:ascii="Palatino Linotype" w:hAnsi="Palatino Linotype"/>
          <w:bCs/>
          <w:sz w:val="24"/>
          <w:szCs w:val="24"/>
        </w:rPr>
        <w:t>there is a continued motivation to engage in pro bono service once they enter practice, is an under-researched area of the law.</w:t>
      </w:r>
      <w:r w:rsidRPr="00112A2B">
        <w:rPr>
          <w:rFonts w:ascii="Palatino Linotype" w:hAnsi="Palatino Linotype"/>
          <w:sz w:val="24"/>
          <w:szCs w:val="24"/>
        </w:rPr>
        <w:t xml:space="preserve"> </w:t>
      </w:r>
      <w:r w:rsidR="0030134B" w:rsidRPr="00112A2B">
        <w:rPr>
          <w:rFonts w:ascii="Palatino Linotype" w:hAnsi="Palatino Linotype"/>
          <w:sz w:val="24"/>
          <w:szCs w:val="24"/>
        </w:rPr>
        <w:t xml:space="preserve">Bartlett </w:t>
      </w:r>
      <w:r w:rsidRPr="00112A2B">
        <w:rPr>
          <w:rFonts w:ascii="Palatino Linotype" w:hAnsi="Palatino Linotype"/>
          <w:sz w:val="24"/>
          <w:szCs w:val="24"/>
        </w:rPr>
        <w:t xml:space="preserve">and </w:t>
      </w:r>
      <w:r w:rsidR="0030134B" w:rsidRPr="00112A2B">
        <w:rPr>
          <w:rFonts w:ascii="Palatino Linotype" w:hAnsi="Palatino Linotype"/>
          <w:sz w:val="24"/>
          <w:szCs w:val="24"/>
        </w:rPr>
        <w:t xml:space="preserve">Taylor </w:t>
      </w:r>
      <w:r w:rsidRPr="00112A2B">
        <w:rPr>
          <w:rFonts w:ascii="Palatino Linotype" w:hAnsi="Palatino Linotype"/>
          <w:sz w:val="24"/>
          <w:szCs w:val="24"/>
        </w:rPr>
        <w:t xml:space="preserve">acknowledge that despite </w:t>
      </w:r>
      <w:r w:rsidR="004C33D3">
        <w:rPr>
          <w:rFonts w:ascii="Palatino Linotype" w:hAnsi="Palatino Linotype"/>
          <w:sz w:val="24"/>
          <w:szCs w:val="24"/>
        </w:rPr>
        <w:t>“</w:t>
      </w:r>
      <w:r w:rsidRPr="00112A2B">
        <w:rPr>
          <w:rFonts w:ascii="Palatino Linotype" w:hAnsi="Palatino Linotype"/>
          <w:sz w:val="24"/>
          <w:szCs w:val="24"/>
        </w:rPr>
        <w:t xml:space="preserve">the voluminous empirical work conducted </w:t>
      </w:r>
      <w:r w:rsidRPr="00112A2B">
        <w:rPr>
          <w:rFonts w:ascii="Palatino Linotype" w:hAnsi="Palatino Linotype"/>
          <w:bCs/>
          <w:sz w:val="24"/>
          <w:szCs w:val="24"/>
        </w:rPr>
        <w:t>in the US to date</w:t>
      </w:r>
      <w:r w:rsidR="00F6056D" w:rsidRPr="00112A2B">
        <w:rPr>
          <w:rFonts w:ascii="Palatino Linotype" w:hAnsi="Palatino Linotype"/>
          <w:bCs/>
          <w:sz w:val="24"/>
          <w:szCs w:val="24"/>
        </w:rPr>
        <w:t xml:space="preserve">, </w:t>
      </w:r>
      <w:r w:rsidRPr="00112A2B">
        <w:rPr>
          <w:rFonts w:ascii="Palatino Linotype" w:hAnsi="Palatino Linotype"/>
          <w:bCs/>
          <w:sz w:val="24"/>
          <w:szCs w:val="24"/>
        </w:rPr>
        <w:t xml:space="preserve">there has been little empirical research either in Australia or elsewhere into the personal values and private motivations of legal practitioners who engage in the provision of </w:t>
      </w:r>
      <w:r w:rsidR="00F6056D" w:rsidRPr="00112A2B">
        <w:rPr>
          <w:rFonts w:ascii="Palatino Linotype" w:hAnsi="Palatino Linotype"/>
          <w:bCs/>
          <w:sz w:val="24"/>
          <w:szCs w:val="24"/>
        </w:rPr>
        <w:t>[</w:t>
      </w:r>
      <w:r w:rsidRPr="00112A2B">
        <w:rPr>
          <w:rFonts w:ascii="Palatino Linotype" w:hAnsi="Palatino Linotype"/>
          <w:bCs/>
          <w:sz w:val="24"/>
          <w:szCs w:val="24"/>
        </w:rPr>
        <w:t>pro bono legal services</w:t>
      </w:r>
      <w:r w:rsidR="00F6056D" w:rsidRPr="00112A2B">
        <w:rPr>
          <w:rFonts w:ascii="Palatino Linotype" w:hAnsi="Palatino Linotype"/>
          <w:bCs/>
          <w:sz w:val="24"/>
          <w:szCs w:val="24"/>
        </w:rPr>
        <w:t>]</w:t>
      </w:r>
      <w:r w:rsidR="004C33D3">
        <w:rPr>
          <w:rFonts w:ascii="Palatino Linotype" w:hAnsi="Palatino Linotype"/>
          <w:bCs/>
          <w:sz w:val="24"/>
          <w:szCs w:val="24"/>
        </w:rPr>
        <w:t>”</w:t>
      </w:r>
      <w:r w:rsidRPr="00112A2B">
        <w:rPr>
          <w:rFonts w:ascii="Palatino Linotype" w:hAnsi="Palatino Linotype"/>
          <w:bCs/>
          <w:sz w:val="24"/>
          <w:szCs w:val="24"/>
        </w:rPr>
        <w:t>.</w:t>
      </w:r>
      <w:r w:rsidRPr="00112A2B">
        <w:rPr>
          <w:rStyle w:val="FootnoteReference"/>
          <w:rFonts w:ascii="Palatino Linotype" w:hAnsi="Palatino Linotype"/>
          <w:bCs/>
          <w:sz w:val="24"/>
          <w:szCs w:val="24"/>
        </w:rPr>
        <w:footnoteReference w:id="40"/>
      </w:r>
      <w:r w:rsidRPr="00112A2B">
        <w:rPr>
          <w:rFonts w:ascii="Palatino Linotype" w:hAnsi="Palatino Linotype"/>
          <w:bCs/>
          <w:sz w:val="24"/>
          <w:szCs w:val="24"/>
        </w:rPr>
        <w:t xml:space="preserve"> In </w:t>
      </w:r>
      <w:r w:rsidR="00B155F1" w:rsidRPr="00112A2B">
        <w:rPr>
          <w:rFonts w:ascii="Palatino Linotype" w:hAnsi="Palatino Linotype"/>
          <w:bCs/>
          <w:sz w:val="24"/>
          <w:szCs w:val="24"/>
        </w:rPr>
        <w:t xml:space="preserve">Bartlett and Taylor’s </w:t>
      </w:r>
      <w:r w:rsidR="008F2DA0" w:rsidRPr="00112A2B">
        <w:rPr>
          <w:rFonts w:ascii="Palatino Linotype" w:hAnsi="Palatino Linotype"/>
          <w:bCs/>
          <w:sz w:val="24"/>
          <w:szCs w:val="24"/>
        </w:rPr>
        <w:t>article</w:t>
      </w:r>
      <w:r w:rsidR="00B155F1" w:rsidRPr="00112A2B">
        <w:rPr>
          <w:rFonts w:ascii="Palatino Linotype" w:hAnsi="Palatino Linotype"/>
          <w:bCs/>
          <w:sz w:val="24"/>
          <w:szCs w:val="24"/>
        </w:rPr>
        <w:t xml:space="preserve">, they </w:t>
      </w:r>
      <w:r w:rsidR="00A72307" w:rsidRPr="00112A2B">
        <w:rPr>
          <w:rFonts w:ascii="Palatino Linotype" w:hAnsi="Palatino Linotype"/>
          <w:bCs/>
          <w:sz w:val="24"/>
          <w:szCs w:val="24"/>
        </w:rPr>
        <w:t>record the findings of an empirical study conducted by the University of Queensland Pro Bono Centre with</w:t>
      </w:r>
      <w:r w:rsidRPr="00112A2B">
        <w:rPr>
          <w:rFonts w:ascii="Palatino Linotype" w:hAnsi="Palatino Linotype"/>
          <w:bCs/>
          <w:sz w:val="24"/>
          <w:szCs w:val="24"/>
        </w:rPr>
        <w:t xml:space="preserve"> a group of 55 legal pra</w:t>
      </w:r>
      <w:r w:rsidR="00A72307" w:rsidRPr="00112A2B">
        <w:rPr>
          <w:rFonts w:ascii="Palatino Linotype" w:hAnsi="Palatino Linotype"/>
          <w:bCs/>
          <w:sz w:val="24"/>
          <w:szCs w:val="24"/>
        </w:rPr>
        <w:t xml:space="preserve">ctitioners </w:t>
      </w:r>
      <w:r w:rsidR="00B155F1" w:rsidRPr="00112A2B">
        <w:rPr>
          <w:rFonts w:ascii="Palatino Linotype" w:hAnsi="Palatino Linotype"/>
          <w:bCs/>
          <w:sz w:val="24"/>
          <w:szCs w:val="24"/>
        </w:rPr>
        <w:t xml:space="preserve">and </w:t>
      </w:r>
      <w:r w:rsidR="00A72307" w:rsidRPr="00112A2B">
        <w:rPr>
          <w:rFonts w:ascii="Palatino Linotype" w:hAnsi="Palatino Linotype"/>
          <w:bCs/>
          <w:sz w:val="24"/>
          <w:szCs w:val="24"/>
        </w:rPr>
        <w:t xml:space="preserve">reported </w:t>
      </w:r>
      <w:bookmarkStart w:id="9" w:name="_Hlk13585496"/>
      <w:r w:rsidR="00A72307" w:rsidRPr="00112A2B">
        <w:rPr>
          <w:rFonts w:ascii="Palatino Linotype" w:hAnsi="Palatino Linotype"/>
          <w:bCs/>
          <w:sz w:val="24"/>
          <w:szCs w:val="24"/>
        </w:rPr>
        <w:t>largely internal or intrinsic motivations for undertaking pro bono lawyering.</w:t>
      </w:r>
      <w:r w:rsidR="00A72307" w:rsidRPr="00112A2B">
        <w:rPr>
          <w:rStyle w:val="FootnoteReference"/>
          <w:rFonts w:ascii="Palatino Linotype" w:hAnsi="Palatino Linotype"/>
          <w:bCs/>
          <w:sz w:val="24"/>
          <w:szCs w:val="24"/>
        </w:rPr>
        <w:footnoteReference w:id="41"/>
      </w:r>
      <w:r w:rsidR="00A72307" w:rsidRPr="00112A2B">
        <w:rPr>
          <w:rFonts w:ascii="Palatino Linotype" w:hAnsi="Palatino Linotype"/>
          <w:bCs/>
          <w:sz w:val="24"/>
          <w:szCs w:val="24"/>
        </w:rPr>
        <w:t xml:space="preserve"> </w:t>
      </w:r>
      <w:bookmarkEnd w:id="9"/>
      <w:r w:rsidR="00B04601">
        <w:rPr>
          <w:rFonts w:ascii="Palatino Linotype" w:hAnsi="Palatino Linotype"/>
          <w:bCs/>
          <w:sz w:val="24"/>
          <w:szCs w:val="24"/>
        </w:rPr>
        <w:t>‘</w:t>
      </w:r>
      <w:r w:rsidR="00A72307" w:rsidRPr="00112A2B">
        <w:rPr>
          <w:rFonts w:ascii="Palatino Linotype" w:hAnsi="Palatino Linotype"/>
          <w:bCs/>
          <w:sz w:val="24"/>
          <w:szCs w:val="24"/>
        </w:rPr>
        <w:t>Access to justice</w:t>
      </w:r>
      <w:r w:rsidR="00B04601">
        <w:rPr>
          <w:rFonts w:ascii="Palatino Linotype" w:hAnsi="Palatino Linotype"/>
          <w:bCs/>
          <w:sz w:val="24"/>
          <w:szCs w:val="24"/>
        </w:rPr>
        <w:t>’</w:t>
      </w:r>
      <w:r w:rsidR="00A72307" w:rsidRPr="00112A2B">
        <w:rPr>
          <w:rFonts w:ascii="Palatino Linotype" w:hAnsi="Palatino Linotype"/>
          <w:bCs/>
          <w:sz w:val="24"/>
          <w:szCs w:val="24"/>
        </w:rPr>
        <w:t xml:space="preserve"> was identified as a recurring theme for many respondents and was a strong professional driver to undertake pro bono work.</w:t>
      </w:r>
      <w:r w:rsidR="00A72307" w:rsidRPr="00112A2B">
        <w:rPr>
          <w:rStyle w:val="FootnoteReference"/>
          <w:rFonts w:ascii="Palatino Linotype" w:hAnsi="Palatino Linotype"/>
          <w:bCs/>
          <w:sz w:val="24"/>
          <w:szCs w:val="24"/>
        </w:rPr>
        <w:footnoteReference w:id="42"/>
      </w:r>
      <w:r w:rsidR="00A72307" w:rsidRPr="00112A2B">
        <w:rPr>
          <w:rFonts w:ascii="Palatino Linotype" w:hAnsi="Palatino Linotype"/>
          <w:bCs/>
          <w:sz w:val="24"/>
          <w:szCs w:val="24"/>
        </w:rPr>
        <w:t xml:space="preserve"> Other personal and moral beliefs included a sense that it was </w:t>
      </w:r>
      <w:r w:rsidR="00352427">
        <w:rPr>
          <w:rFonts w:ascii="Palatino Linotype" w:hAnsi="Palatino Linotype"/>
          <w:bCs/>
          <w:sz w:val="24"/>
          <w:szCs w:val="24"/>
        </w:rPr>
        <w:t>‘</w:t>
      </w:r>
      <w:r w:rsidR="00A72307" w:rsidRPr="00112A2B">
        <w:rPr>
          <w:rFonts w:ascii="Palatino Linotype" w:hAnsi="Palatino Linotype"/>
          <w:bCs/>
          <w:sz w:val="24"/>
          <w:szCs w:val="24"/>
        </w:rPr>
        <w:t>the right thing to do</w:t>
      </w:r>
      <w:r w:rsidR="00352427">
        <w:rPr>
          <w:rFonts w:ascii="Palatino Linotype" w:hAnsi="Palatino Linotype"/>
          <w:bCs/>
          <w:sz w:val="24"/>
          <w:szCs w:val="24"/>
        </w:rPr>
        <w:t>’</w:t>
      </w:r>
      <w:r w:rsidR="00A72307" w:rsidRPr="00112A2B">
        <w:rPr>
          <w:rFonts w:ascii="Palatino Linotype" w:hAnsi="Palatino Linotype"/>
          <w:bCs/>
          <w:sz w:val="24"/>
          <w:szCs w:val="24"/>
        </w:rPr>
        <w:t xml:space="preserve"> and empathetic reasons.</w:t>
      </w:r>
      <w:r w:rsidR="00A72307" w:rsidRPr="00112A2B">
        <w:rPr>
          <w:rStyle w:val="FootnoteReference"/>
          <w:rFonts w:ascii="Palatino Linotype" w:hAnsi="Palatino Linotype"/>
          <w:bCs/>
          <w:sz w:val="24"/>
          <w:szCs w:val="24"/>
        </w:rPr>
        <w:footnoteReference w:id="43"/>
      </w:r>
      <w:r w:rsidR="00A72307" w:rsidRPr="00112A2B">
        <w:rPr>
          <w:rFonts w:ascii="Palatino Linotype" w:hAnsi="Palatino Linotype"/>
          <w:bCs/>
          <w:sz w:val="24"/>
          <w:szCs w:val="24"/>
        </w:rPr>
        <w:t xml:space="preserve"> </w:t>
      </w:r>
      <w:r w:rsidR="00CB46D9" w:rsidRPr="00112A2B">
        <w:rPr>
          <w:rFonts w:ascii="Palatino Linotype" w:hAnsi="Palatino Linotype"/>
          <w:bCs/>
          <w:sz w:val="24"/>
          <w:szCs w:val="24"/>
        </w:rPr>
        <w:t>They</w:t>
      </w:r>
      <w:r w:rsidR="0030134B" w:rsidRPr="00112A2B">
        <w:rPr>
          <w:rFonts w:ascii="Palatino Linotype" w:hAnsi="Palatino Linotype"/>
          <w:bCs/>
          <w:sz w:val="24"/>
          <w:szCs w:val="24"/>
        </w:rPr>
        <w:t xml:space="preserve"> also</w:t>
      </w:r>
      <w:r w:rsidR="00A858A1" w:rsidRPr="00112A2B">
        <w:rPr>
          <w:rFonts w:ascii="Palatino Linotype" w:hAnsi="Palatino Linotype"/>
          <w:bCs/>
          <w:sz w:val="24"/>
          <w:szCs w:val="24"/>
        </w:rPr>
        <w:t xml:space="preserve"> interrogated the motivations for the participants’ pro bono work against the backdrop of the type of law firm they were associated with and context of their pro bono service. </w:t>
      </w:r>
    </w:p>
    <w:p w14:paraId="69838466" w14:textId="56FEC833" w:rsidR="00443FA2" w:rsidRPr="00112A2B" w:rsidRDefault="00A858A1"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However, t</w:t>
      </w:r>
      <w:r w:rsidR="00A72307" w:rsidRPr="00112A2B">
        <w:rPr>
          <w:rFonts w:ascii="Palatino Linotype" w:hAnsi="Palatino Linotype"/>
          <w:bCs/>
          <w:sz w:val="24"/>
          <w:szCs w:val="24"/>
        </w:rPr>
        <w:t>h</w:t>
      </w:r>
      <w:r w:rsidRPr="00112A2B">
        <w:rPr>
          <w:rFonts w:ascii="Palatino Linotype" w:hAnsi="Palatino Linotype"/>
          <w:bCs/>
          <w:sz w:val="24"/>
          <w:szCs w:val="24"/>
        </w:rPr>
        <w:t>e present</w:t>
      </w:r>
      <w:r w:rsidR="00A72307" w:rsidRPr="00112A2B">
        <w:rPr>
          <w:rFonts w:ascii="Palatino Linotype" w:hAnsi="Palatino Linotype"/>
          <w:bCs/>
          <w:sz w:val="24"/>
          <w:szCs w:val="24"/>
        </w:rPr>
        <w:t xml:space="preserve"> article</w:t>
      </w:r>
      <w:r w:rsidR="00940729" w:rsidRPr="00112A2B">
        <w:rPr>
          <w:rFonts w:ascii="Palatino Linotype" w:hAnsi="Palatino Linotype"/>
          <w:bCs/>
          <w:sz w:val="24"/>
          <w:szCs w:val="24"/>
        </w:rPr>
        <w:t xml:space="preserve"> </w:t>
      </w:r>
      <w:r w:rsidRPr="00112A2B">
        <w:rPr>
          <w:rFonts w:ascii="Palatino Linotype" w:hAnsi="Palatino Linotype"/>
          <w:bCs/>
          <w:sz w:val="24"/>
          <w:szCs w:val="24"/>
        </w:rPr>
        <w:t>will focus on</w:t>
      </w:r>
      <w:r w:rsidR="0002155F" w:rsidRPr="00112A2B">
        <w:rPr>
          <w:rFonts w:ascii="Palatino Linotype" w:hAnsi="Palatino Linotype"/>
          <w:bCs/>
          <w:sz w:val="24"/>
          <w:szCs w:val="24"/>
        </w:rPr>
        <w:t xml:space="preserve"> </w:t>
      </w:r>
      <w:r w:rsidR="002047AE" w:rsidRPr="00112A2B">
        <w:rPr>
          <w:rFonts w:ascii="Palatino Linotype" w:hAnsi="Palatino Linotype"/>
          <w:bCs/>
          <w:sz w:val="24"/>
          <w:szCs w:val="24"/>
        </w:rPr>
        <w:t>the</w:t>
      </w:r>
      <w:r w:rsidRPr="00112A2B">
        <w:rPr>
          <w:rFonts w:ascii="Palatino Linotype" w:hAnsi="Palatino Linotype"/>
          <w:bCs/>
          <w:sz w:val="24"/>
          <w:szCs w:val="24"/>
        </w:rPr>
        <w:t xml:space="preserve"> relationship between practitioners’ past attitudes to pro bono whilst at university, their current</w:t>
      </w:r>
      <w:r w:rsidR="0002155F" w:rsidRPr="00112A2B">
        <w:rPr>
          <w:rFonts w:ascii="Palatino Linotype" w:hAnsi="Palatino Linotype"/>
          <w:bCs/>
          <w:sz w:val="24"/>
          <w:szCs w:val="24"/>
        </w:rPr>
        <w:t xml:space="preserve"> motivations </w:t>
      </w:r>
      <w:r w:rsidR="005C665D" w:rsidRPr="00112A2B">
        <w:rPr>
          <w:rFonts w:ascii="Palatino Linotype" w:hAnsi="Palatino Linotype"/>
          <w:bCs/>
          <w:sz w:val="24"/>
          <w:szCs w:val="24"/>
        </w:rPr>
        <w:t xml:space="preserve">for </w:t>
      </w:r>
      <w:r w:rsidRPr="00112A2B">
        <w:rPr>
          <w:rFonts w:ascii="Palatino Linotype" w:hAnsi="Palatino Linotype"/>
          <w:bCs/>
          <w:sz w:val="24"/>
          <w:szCs w:val="24"/>
        </w:rPr>
        <w:t>undertaking pro bono service, and consider the connection between the two experiences</w:t>
      </w:r>
      <w:r w:rsidR="005C665D" w:rsidRPr="00112A2B">
        <w:rPr>
          <w:rFonts w:ascii="Palatino Linotype" w:hAnsi="Palatino Linotype"/>
          <w:bCs/>
          <w:sz w:val="24"/>
          <w:szCs w:val="24"/>
        </w:rPr>
        <w:t>.</w:t>
      </w:r>
      <w:r w:rsidRPr="00112A2B">
        <w:rPr>
          <w:rFonts w:ascii="Palatino Linotype" w:hAnsi="Palatino Linotype"/>
          <w:bCs/>
          <w:sz w:val="24"/>
          <w:szCs w:val="24"/>
        </w:rPr>
        <w:t xml:space="preserve"> In addition, the article will consider the feedback from clinic clients in relation to their clinic experience.</w:t>
      </w:r>
    </w:p>
    <w:p w14:paraId="452AB2B8" w14:textId="77777777" w:rsidR="00965622" w:rsidRDefault="00965622" w:rsidP="00112A2B">
      <w:pPr>
        <w:spacing w:line="480" w:lineRule="auto"/>
        <w:jc w:val="both"/>
        <w:rPr>
          <w:rFonts w:ascii="Palatino Linotype" w:hAnsi="Palatino Linotype"/>
          <w:b/>
          <w:iCs/>
          <w:sz w:val="24"/>
          <w:szCs w:val="24"/>
        </w:rPr>
      </w:pPr>
    </w:p>
    <w:p w14:paraId="1A270BE9" w14:textId="7ADE81E9" w:rsidR="002047AE" w:rsidRPr="00965622" w:rsidRDefault="00640996" w:rsidP="00112A2B">
      <w:pPr>
        <w:spacing w:line="480" w:lineRule="auto"/>
        <w:jc w:val="both"/>
        <w:rPr>
          <w:rFonts w:ascii="Palatino Linotype" w:hAnsi="Palatino Linotype"/>
          <w:b/>
          <w:iCs/>
          <w:sz w:val="24"/>
          <w:szCs w:val="24"/>
        </w:rPr>
      </w:pPr>
      <w:r w:rsidRPr="00965622">
        <w:rPr>
          <w:rFonts w:ascii="Palatino Linotype" w:hAnsi="Palatino Linotype"/>
          <w:b/>
          <w:iCs/>
          <w:sz w:val="24"/>
          <w:szCs w:val="24"/>
        </w:rPr>
        <w:t>Pro Bono Service in Australia</w:t>
      </w:r>
    </w:p>
    <w:p w14:paraId="1A79E706" w14:textId="4847D973" w:rsidR="00227AB4" w:rsidRPr="00112A2B" w:rsidRDefault="00227AB4"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In</w:t>
      </w:r>
      <w:r w:rsidR="00640996" w:rsidRPr="00112A2B">
        <w:rPr>
          <w:rFonts w:ascii="Palatino Linotype" w:hAnsi="Palatino Linotype"/>
          <w:bCs/>
          <w:sz w:val="24"/>
          <w:szCs w:val="24"/>
        </w:rPr>
        <w:t xml:space="preserve"> the USA, some universities mandate a certain number of pro bono hours for law students as a prerequisite to graduation,</w:t>
      </w:r>
      <w:r w:rsidRPr="00112A2B">
        <w:rPr>
          <w:rStyle w:val="FootnoteReference"/>
          <w:rFonts w:ascii="Palatino Linotype" w:hAnsi="Palatino Linotype"/>
          <w:bCs/>
          <w:sz w:val="24"/>
          <w:szCs w:val="24"/>
        </w:rPr>
        <w:footnoteReference w:id="44"/>
      </w:r>
      <w:r w:rsidRPr="00112A2B">
        <w:rPr>
          <w:rFonts w:ascii="Palatino Linotype" w:hAnsi="Palatino Linotype"/>
          <w:bCs/>
          <w:sz w:val="24"/>
          <w:szCs w:val="24"/>
        </w:rPr>
        <w:t xml:space="preserve"> and some States have imposed compulsory pro bono requirements for law graduates. For example, the New York State Bar requires that law graduates complete at least 50 hours of voluntary legal work before being admitted to the legal profession.</w:t>
      </w:r>
      <w:r w:rsidRPr="00112A2B">
        <w:rPr>
          <w:rStyle w:val="FootnoteReference"/>
          <w:rFonts w:ascii="Palatino Linotype" w:hAnsi="Palatino Linotype"/>
          <w:bCs/>
          <w:sz w:val="24"/>
          <w:szCs w:val="24"/>
        </w:rPr>
        <w:footnoteReference w:id="45"/>
      </w:r>
      <w:r w:rsidRPr="00112A2B">
        <w:rPr>
          <w:rFonts w:ascii="Palatino Linotype" w:hAnsi="Palatino Linotype"/>
          <w:bCs/>
          <w:sz w:val="24"/>
          <w:szCs w:val="24"/>
        </w:rPr>
        <w:t xml:space="preserve"> In the USA, at least 39 law schools require students to engage in pro bono or public service as a condition of graduation.</w:t>
      </w:r>
      <w:r w:rsidRPr="00112A2B">
        <w:rPr>
          <w:rStyle w:val="FootnoteReference"/>
          <w:rFonts w:ascii="Palatino Linotype" w:hAnsi="Palatino Linotype"/>
          <w:bCs/>
          <w:sz w:val="24"/>
          <w:szCs w:val="24"/>
        </w:rPr>
        <w:footnoteReference w:id="46"/>
      </w:r>
      <w:r w:rsidRPr="00112A2B">
        <w:rPr>
          <w:rFonts w:ascii="Palatino Linotype" w:hAnsi="Palatino Linotype"/>
          <w:bCs/>
          <w:sz w:val="24"/>
          <w:szCs w:val="24"/>
        </w:rPr>
        <w:t xml:space="preserve"> The Association of American Law Schools has stated that </w:t>
      </w:r>
      <w:r w:rsidR="00B04601">
        <w:rPr>
          <w:rFonts w:ascii="Palatino Linotype" w:hAnsi="Palatino Linotype"/>
          <w:bCs/>
          <w:sz w:val="24"/>
          <w:szCs w:val="24"/>
        </w:rPr>
        <w:t>“</w:t>
      </w:r>
      <w:r w:rsidRPr="00112A2B">
        <w:rPr>
          <w:rFonts w:ascii="Palatino Linotype" w:hAnsi="Palatino Linotype"/>
          <w:bCs/>
          <w:sz w:val="24"/>
          <w:szCs w:val="24"/>
        </w:rPr>
        <w:t>the most important single function of pro bono projects is to open students’ eyes to the ethical responsibility of lawyers to contribute their services.</w:t>
      </w:r>
      <w:r w:rsidR="00B04601">
        <w:rPr>
          <w:rFonts w:ascii="Palatino Linotype" w:hAnsi="Palatino Linotype"/>
          <w:bCs/>
          <w:sz w:val="24"/>
          <w:szCs w:val="24"/>
        </w:rPr>
        <w:t>”</w:t>
      </w:r>
      <w:r w:rsidRPr="00112A2B">
        <w:rPr>
          <w:rStyle w:val="FootnoteReference"/>
          <w:rFonts w:ascii="Palatino Linotype" w:hAnsi="Palatino Linotype"/>
          <w:bCs/>
          <w:sz w:val="24"/>
          <w:szCs w:val="24"/>
        </w:rPr>
        <w:footnoteReference w:id="47"/>
      </w:r>
    </w:p>
    <w:p w14:paraId="390FE281" w14:textId="4598369B" w:rsidR="001B7B06" w:rsidRPr="00112A2B" w:rsidRDefault="001B7B06" w:rsidP="00112A2B">
      <w:pPr>
        <w:spacing w:line="480" w:lineRule="auto"/>
        <w:jc w:val="both"/>
        <w:rPr>
          <w:rFonts w:ascii="Palatino Linotype" w:hAnsi="Palatino Linotype"/>
          <w:bCs/>
          <w:iCs/>
          <w:sz w:val="24"/>
          <w:szCs w:val="24"/>
        </w:rPr>
      </w:pPr>
      <w:r w:rsidRPr="00112A2B">
        <w:rPr>
          <w:rFonts w:ascii="Palatino Linotype" w:hAnsi="Palatino Linotype"/>
          <w:bCs/>
          <w:iCs/>
          <w:sz w:val="24"/>
          <w:szCs w:val="24"/>
        </w:rPr>
        <w:t>In contrast, in Australia there is currently no requirement for law graduates to complete pro bono work as a requirement for admission, although some have suggested that it should be the case.</w:t>
      </w:r>
      <w:r w:rsidRPr="00112A2B">
        <w:rPr>
          <w:rFonts w:ascii="Palatino Linotype" w:hAnsi="Palatino Linotype"/>
          <w:bCs/>
          <w:iCs/>
          <w:sz w:val="24"/>
          <w:szCs w:val="24"/>
          <w:vertAlign w:val="superscript"/>
        </w:rPr>
        <w:footnoteReference w:id="48"/>
      </w:r>
      <w:r w:rsidRPr="00112A2B">
        <w:rPr>
          <w:rFonts w:ascii="Palatino Linotype" w:hAnsi="Palatino Linotype"/>
          <w:bCs/>
          <w:iCs/>
          <w:sz w:val="24"/>
          <w:szCs w:val="24"/>
        </w:rPr>
        <w:t xml:space="preserve"> </w:t>
      </w:r>
      <w:r w:rsidR="00DC7030" w:rsidRPr="00112A2B">
        <w:rPr>
          <w:rFonts w:ascii="Palatino Linotype" w:hAnsi="Palatino Linotype"/>
          <w:bCs/>
          <w:iCs/>
          <w:sz w:val="24"/>
          <w:szCs w:val="24"/>
        </w:rPr>
        <w:t>Detailed arguments have been made for and against imposing mandatory pro bono requirements in law schools.</w:t>
      </w:r>
      <w:r w:rsidR="00DC7030" w:rsidRPr="00112A2B">
        <w:rPr>
          <w:rStyle w:val="FootnoteReference"/>
          <w:rFonts w:ascii="Palatino Linotype" w:hAnsi="Palatino Linotype"/>
          <w:bCs/>
          <w:iCs/>
          <w:sz w:val="24"/>
          <w:szCs w:val="24"/>
        </w:rPr>
        <w:footnoteReference w:id="49"/>
      </w:r>
      <w:r w:rsidR="00DC7030" w:rsidRPr="00112A2B">
        <w:rPr>
          <w:rFonts w:ascii="Palatino Linotype" w:hAnsi="Palatino Linotype"/>
          <w:bCs/>
          <w:iCs/>
          <w:sz w:val="24"/>
          <w:szCs w:val="24"/>
        </w:rPr>
        <w:t xml:space="preserve"> </w:t>
      </w:r>
      <w:r w:rsidRPr="00112A2B">
        <w:rPr>
          <w:rFonts w:ascii="Palatino Linotype" w:hAnsi="Palatino Linotype"/>
          <w:bCs/>
          <w:iCs/>
          <w:sz w:val="24"/>
          <w:szCs w:val="24"/>
        </w:rPr>
        <w:t xml:space="preserve">As noted above, there is a lack of evidence-based research of the value and effects of pro bono services which needs to be addressed in order to ascertain the sustainability and ultimate value of pro bono service to the legal profession and the community. </w:t>
      </w:r>
      <w:r w:rsidR="00021225" w:rsidRPr="00112A2B">
        <w:rPr>
          <w:rFonts w:ascii="Palatino Linotype" w:hAnsi="Palatino Linotype"/>
          <w:bCs/>
          <w:iCs/>
          <w:sz w:val="24"/>
          <w:szCs w:val="24"/>
        </w:rPr>
        <w:t>In order to justify a mandatory pro bono requirement in Australian law schools, further research would be required to establish the projected value and impact of such pro bono services, the cost of pro bono initiatives to government, students and law schools, and the underlying concerns of equity and diverse student cohorts.</w:t>
      </w:r>
      <w:r w:rsidR="00021225" w:rsidRPr="00112A2B">
        <w:rPr>
          <w:rStyle w:val="FootnoteReference"/>
          <w:rFonts w:ascii="Palatino Linotype" w:hAnsi="Palatino Linotype"/>
          <w:bCs/>
          <w:iCs/>
          <w:sz w:val="24"/>
          <w:szCs w:val="24"/>
        </w:rPr>
        <w:footnoteReference w:id="50"/>
      </w:r>
    </w:p>
    <w:p w14:paraId="4053CFD8" w14:textId="1B7C7682" w:rsidR="00021225" w:rsidRPr="00112A2B" w:rsidRDefault="00021225"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Corker and Legg have cautioned against the imposition of mandatory pro bono requirements in law schools, statin</w:t>
      </w:r>
      <w:r w:rsidR="00485C49" w:rsidRPr="00112A2B">
        <w:rPr>
          <w:rFonts w:ascii="Palatino Linotype" w:hAnsi="Palatino Linotype"/>
          <w:bCs/>
          <w:sz w:val="24"/>
          <w:szCs w:val="24"/>
        </w:rPr>
        <w:t xml:space="preserve">g that </w:t>
      </w:r>
      <w:r w:rsidR="004C33D3">
        <w:rPr>
          <w:rFonts w:ascii="Palatino Linotype" w:hAnsi="Palatino Linotype"/>
          <w:bCs/>
          <w:sz w:val="24"/>
          <w:szCs w:val="24"/>
        </w:rPr>
        <w:t>“</w:t>
      </w:r>
      <w:r w:rsidR="00485C49" w:rsidRPr="00112A2B">
        <w:rPr>
          <w:rFonts w:ascii="Palatino Linotype" w:hAnsi="Palatino Linotype"/>
          <w:bCs/>
          <w:sz w:val="24"/>
          <w:szCs w:val="24"/>
        </w:rPr>
        <w:t>[t]</w:t>
      </w:r>
      <w:r w:rsidRPr="00112A2B">
        <w:rPr>
          <w:rFonts w:ascii="Palatino Linotype" w:hAnsi="Palatino Linotype"/>
          <w:bCs/>
          <w:sz w:val="24"/>
          <w:szCs w:val="24"/>
        </w:rPr>
        <w:t>o make it compulsory for an aspiring lawyer may dilute the honourable aspect of the pro bono ethos. Pro bono may become more about counting hours and minimum compliance than a genuine commitment to helping others in need</w:t>
      </w:r>
      <w:r w:rsidR="004C33D3">
        <w:rPr>
          <w:rFonts w:ascii="Palatino Linotype" w:hAnsi="Palatino Linotype"/>
          <w:bCs/>
          <w:sz w:val="24"/>
          <w:szCs w:val="24"/>
        </w:rPr>
        <w:t>”</w:t>
      </w:r>
      <w:r w:rsidRPr="00112A2B">
        <w:rPr>
          <w:rFonts w:ascii="Palatino Linotype" w:hAnsi="Palatino Linotype"/>
          <w:bCs/>
          <w:sz w:val="24"/>
          <w:szCs w:val="24"/>
        </w:rPr>
        <w:t>.</w:t>
      </w:r>
      <w:r w:rsidRPr="00112A2B">
        <w:rPr>
          <w:rStyle w:val="FootnoteReference"/>
          <w:rFonts w:ascii="Palatino Linotype" w:hAnsi="Palatino Linotype"/>
          <w:bCs/>
          <w:sz w:val="24"/>
          <w:szCs w:val="24"/>
        </w:rPr>
        <w:footnoteReference w:id="51"/>
      </w:r>
    </w:p>
    <w:p w14:paraId="4437C4C8" w14:textId="14F2F15B" w:rsidR="00021225" w:rsidRPr="00112A2B" w:rsidRDefault="00021225"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 xml:space="preserve">However, Corker acknowledged the views of the Commonwealth Attorney-General in 2013, when he supported the US pro bono </w:t>
      </w:r>
      <w:r w:rsidR="00C7126C" w:rsidRPr="00112A2B">
        <w:rPr>
          <w:rFonts w:ascii="Palatino Linotype" w:hAnsi="Palatino Linotype"/>
          <w:bCs/>
          <w:sz w:val="24"/>
          <w:szCs w:val="24"/>
        </w:rPr>
        <w:t>position</w:t>
      </w:r>
      <w:r w:rsidRPr="00112A2B">
        <w:rPr>
          <w:rFonts w:ascii="Palatino Linotype" w:hAnsi="Palatino Linotype"/>
          <w:bCs/>
          <w:sz w:val="24"/>
          <w:szCs w:val="24"/>
        </w:rPr>
        <w:t xml:space="preserve"> by stating that:</w:t>
      </w:r>
    </w:p>
    <w:p w14:paraId="2A84FC02" w14:textId="5A0AF8BB" w:rsidR="00021225" w:rsidRPr="00112A2B" w:rsidRDefault="00CB46D9" w:rsidP="00965622">
      <w:pPr>
        <w:spacing w:line="480" w:lineRule="auto"/>
        <w:ind w:left="720" w:right="804"/>
        <w:jc w:val="both"/>
        <w:rPr>
          <w:rFonts w:ascii="Palatino Linotype" w:hAnsi="Palatino Linotype"/>
          <w:bCs/>
          <w:iCs/>
          <w:sz w:val="24"/>
          <w:szCs w:val="24"/>
        </w:rPr>
      </w:pPr>
      <w:r w:rsidRPr="00112A2B">
        <w:rPr>
          <w:rFonts w:ascii="Palatino Linotype" w:hAnsi="Palatino Linotype"/>
          <w:bCs/>
          <w:iCs/>
          <w:szCs w:val="24"/>
        </w:rPr>
        <w:t>…</w:t>
      </w:r>
      <w:r w:rsidR="00021225" w:rsidRPr="00112A2B">
        <w:rPr>
          <w:rFonts w:ascii="Palatino Linotype" w:hAnsi="Palatino Linotype"/>
          <w:bCs/>
          <w:iCs/>
          <w:szCs w:val="24"/>
        </w:rPr>
        <w:t>innovations such as compulsory pro bono requirements for students to be admitted as lawyers would enhance the sense of social justice in aspiring lawyers in universities around Australia, and help foster a pro bono culture, whilst also providing very valuable and practical legal experienc</w:t>
      </w:r>
      <w:r w:rsidR="00485C49" w:rsidRPr="00112A2B">
        <w:rPr>
          <w:rFonts w:ascii="Palatino Linotype" w:hAnsi="Palatino Linotype"/>
          <w:bCs/>
          <w:iCs/>
          <w:sz w:val="24"/>
          <w:szCs w:val="24"/>
        </w:rPr>
        <w:t>e.</w:t>
      </w:r>
      <w:r w:rsidR="00021225" w:rsidRPr="00112A2B">
        <w:rPr>
          <w:rFonts w:ascii="Palatino Linotype" w:hAnsi="Palatino Linotype"/>
          <w:bCs/>
          <w:iCs/>
          <w:sz w:val="24"/>
          <w:szCs w:val="24"/>
          <w:vertAlign w:val="superscript"/>
        </w:rPr>
        <w:footnoteReference w:id="52"/>
      </w:r>
    </w:p>
    <w:p w14:paraId="5E89DCB1" w14:textId="06C63772" w:rsidR="000F2C8A" w:rsidRDefault="00021225" w:rsidP="00112A2B">
      <w:pPr>
        <w:spacing w:line="480" w:lineRule="auto"/>
        <w:jc w:val="both"/>
        <w:rPr>
          <w:rFonts w:ascii="Palatino Linotype" w:hAnsi="Palatino Linotype"/>
          <w:bCs/>
          <w:iCs/>
          <w:sz w:val="24"/>
          <w:szCs w:val="24"/>
        </w:rPr>
      </w:pPr>
      <w:r w:rsidRPr="00112A2B">
        <w:rPr>
          <w:rFonts w:ascii="Palatino Linotype" w:hAnsi="Palatino Linotype"/>
          <w:bCs/>
          <w:iCs/>
          <w:sz w:val="24"/>
          <w:szCs w:val="24"/>
        </w:rPr>
        <w:t>Thus, although there is a general perception that pro bono services are desirable, even necessary, to address access to justice issues</w:t>
      </w:r>
      <w:r w:rsidR="00DC7030" w:rsidRPr="00112A2B">
        <w:rPr>
          <w:rFonts w:ascii="Palatino Linotype" w:hAnsi="Palatino Linotype"/>
          <w:bCs/>
          <w:iCs/>
          <w:sz w:val="24"/>
          <w:szCs w:val="24"/>
        </w:rPr>
        <w:t xml:space="preserve"> in the community</w:t>
      </w:r>
      <w:r w:rsidRPr="00112A2B">
        <w:rPr>
          <w:rFonts w:ascii="Palatino Linotype" w:hAnsi="Palatino Linotype"/>
          <w:bCs/>
          <w:iCs/>
          <w:sz w:val="24"/>
          <w:szCs w:val="24"/>
        </w:rPr>
        <w:t>, it is conceded that the imposition of mandatory pro bono service in Australia would require much deeper and sustained investigation.</w:t>
      </w:r>
      <w:r w:rsidR="00DC7030" w:rsidRPr="00112A2B">
        <w:rPr>
          <w:rFonts w:ascii="Palatino Linotype" w:hAnsi="Palatino Linotype"/>
          <w:bCs/>
          <w:iCs/>
          <w:sz w:val="24"/>
          <w:szCs w:val="24"/>
        </w:rPr>
        <w:t xml:space="preserve"> </w:t>
      </w:r>
      <w:r w:rsidR="0041416A" w:rsidRPr="00112A2B">
        <w:rPr>
          <w:rFonts w:ascii="Palatino Linotype" w:hAnsi="Palatino Linotype"/>
          <w:bCs/>
          <w:iCs/>
          <w:sz w:val="24"/>
          <w:szCs w:val="24"/>
        </w:rPr>
        <w:t>In this context, t</w:t>
      </w:r>
      <w:r w:rsidR="00DC7030" w:rsidRPr="00112A2B">
        <w:rPr>
          <w:rFonts w:ascii="Palatino Linotype" w:hAnsi="Palatino Linotype"/>
          <w:bCs/>
          <w:iCs/>
          <w:sz w:val="24"/>
          <w:szCs w:val="24"/>
        </w:rPr>
        <w:t>his pilot projects provides insight</w:t>
      </w:r>
      <w:r w:rsidR="0041416A" w:rsidRPr="00112A2B">
        <w:rPr>
          <w:rFonts w:ascii="Palatino Linotype" w:hAnsi="Palatino Linotype"/>
          <w:bCs/>
          <w:iCs/>
          <w:sz w:val="24"/>
          <w:szCs w:val="24"/>
        </w:rPr>
        <w:t>s</w:t>
      </w:r>
      <w:r w:rsidR="00DC7030" w:rsidRPr="00112A2B">
        <w:rPr>
          <w:rFonts w:ascii="Palatino Linotype" w:hAnsi="Palatino Linotype"/>
          <w:bCs/>
          <w:iCs/>
          <w:sz w:val="24"/>
          <w:szCs w:val="24"/>
        </w:rPr>
        <w:t xml:space="preserve"> into the perceived value of pro bono service by </w:t>
      </w:r>
      <w:r w:rsidR="0041416A" w:rsidRPr="00112A2B">
        <w:rPr>
          <w:rFonts w:ascii="Palatino Linotype" w:hAnsi="Palatino Linotype"/>
          <w:bCs/>
          <w:iCs/>
          <w:sz w:val="24"/>
          <w:szCs w:val="24"/>
        </w:rPr>
        <w:t>practitioners and recipients of these services.</w:t>
      </w:r>
    </w:p>
    <w:p w14:paraId="53AD36C5" w14:textId="77777777" w:rsidR="00965622" w:rsidRDefault="00965622" w:rsidP="00965622">
      <w:pPr>
        <w:rPr>
          <w:rFonts w:ascii="Palatino Linotype" w:hAnsi="Palatino Linotype"/>
          <w:bCs/>
          <w:iCs/>
          <w:sz w:val="24"/>
          <w:szCs w:val="24"/>
        </w:rPr>
      </w:pPr>
    </w:p>
    <w:p w14:paraId="4A833422" w14:textId="4FED0A33" w:rsidR="008125DE" w:rsidRPr="00965622" w:rsidRDefault="008125DE" w:rsidP="00965622">
      <w:pPr>
        <w:rPr>
          <w:rFonts w:ascii="Palatino Linotype" w:hAnsi="Palatino Linotype"/>
          <w:bCs/>
          <w:iCs/>
          <w:caps/>
          <w:sz w:val="24"/>
          <w:szCs w:val="24"/>
        </w:rPr>
      </w:pPr>
      <w:r w:rsidRPr="00965622">
        <w:rPr>
          <w:rFonts w:ascii="Palatino Linotype" w:hAnsi="Palatino Linotype"/>
          <w:b/>
          <w:caps/>
          <w:sz w:val="24"/>
          <w:szCs w:val="24"/>
        </w:rPr>
        <w:t xml:space="preserve">III </w:t>
      </w:r>
      <w:r w:rsidR="00604F5A" w:rsidRPr="00965622">
        <w:rPr>
          <w:rFonts w:ascii="Palatino Linotype" w:hAnsi="Palatino Linotype"/>
          <w:b/>
          <w:caps/>
          <w:sz w:val="24"/>
          <w:szCs w:val="24"/>
        </w:rPr>
        <w:t>The</w:t>
      </w:r>
      <w:r w:rsidRPr="00965622">
        <w:rPr>
          <w:rFonts w:ascii="Palatino Linotype" w:hAnsi="Palatino Linotype"/>
          <w:b/>
          <w:caps/>
          <w:sz w:val="24"/>
          <w:szCs w:val="24"/>
        </w:rPr>
        <w:t xml:space="preserve"> Pro Bono in Law Schools</w:t>
      </w:r>
      <w:r w:rsidR="00604F5A" w:rsidRPr="00965622">
        <w:rPr>
          <w:rFonts w:ascii="Palatino Linotype" w:hAnsi="Palatino Linotype"/>
          <w:b/>
          <w:caps/>
          <w:sz w:val="24"/>
          <w:szCs w:val="24"/>
        </w:rPr>
        <w:t xml:space="preserve"> Pilot Project </w:t>
      </w:r>
    </w:p>
    <w:p w14:paraId="362B43FD" w14:textId="1AD092D5" w:rsidR="008125DE" w:rsidRPr="00965622" w:rsidRDefault="008125DE" w:rsidP="00112A2B">
      <w:pPr>
        <w:spacing w:line="480" w:lineRule="auto"/>
        <w:jc w:val="both"/>
        <w:rPr>
          <w:rFonts w:ascii="Palatino Linotype" w:hAnsi="Palatino Linotype"/>
          <w:b/>
          <w:sz w:val="24"/>
          <w:szCs w:val="24"/>
        </w:rPr>
      </w:pPr>
      <w:r w:rsidRPr="00965622">
        <w:rPr>
          <w:rFonts w:ascii="Palatino Linotype" w:hAnsi="Palatino Linotype"/>
          <w:b/>
          <w:sz w:val="24"/>
          <w:szCs w:val="24"/>
        </w:rPr>
        <w:t>Overview</w:t>
      </w:r>
    </w:p>
    <w:p w14:paraId="463B7615" w14:textId="162DD2A7" w:rsidR="00513874" w:rsidRPr="00112A2B" w:rsidRDefault="00513874" w:rsidP="00112A2B">
      <w:pPr>
        <w:spacing w:line="480" w:lineRule="auto"/>
        <w:jc w:val="both"/>
        <w:rPr>
          <w:rFonts w:ascii="Palatino Linotype" w:hAnsi="Palatino Linotype"/>
          <w:sz w:val="24"/>
          <w:szCs w:val="24"/>
        </w:rPr>
      </w:pPr>
      <w:r w:rsidRPr="00112A2B">
        <w:rPr>
          <w:rFonts w:ascii="Palatino Linotype" w:hAnsi="Palatino Linotype"/>
          <w:sz w:val="24"/>
          <w:szCs w:val="24"/>
        </w:rPr>
        <w:t>T</w:t>
      </w:r>
      <w:r w:rsidR="0041416A" w:rsidRPr="00112A2B">
        <w:rPr>
          <w:rFonts w:ascii="Palatino Linotype" w:hAnsi="Palatino Linotype"/>
          <w:sz w:val="24"/>
          <w:szCs w:val="24"/>
        </w:rPr>
        <w:t xml:space="preserve">o provide insight into the </w:t>
      </w:r>
      <w:r w:rsidR="00382EB2" w:rsidRPr="00112A2B">
        <w:rPr>
          <w:rFonts w:ascii="Palatino Linotype" w:hAnsi="Palatino Linotype"/>
          <w:sz w:val="24"/>
          <w:szCs w:val="24"/>
        </w:rPr>
        <w:t>perceived</w:t>
      </w:r>
      <w:r w:rsidR="0041416A" w:rsidRPr="00112A2B">
        <w:rPr>
          <w:rFonts w:ascii="Palatino Linotype" w:hAnsi="Palatino Linotype"/>
          <w:sz w:val="24"/>
          <w:szCs w:val="24"/>
        </w:rPr>
        <w:t xml:space="preserve"> benefits of pro bono service</w:t>
      </w:r>
      <w:r w:rsidR="00382EB2" w:rsidRPr="00112A2B">
        <w:rPr>
          <w:rFonts w:ascii="Palatino Linotype" w:hAnsi="Palatino Linotype"/>
          <w:sz w:val="24"/>
          <w:szCs w:val="24"/>
        </w:rPr>
        <w:t xml:space="preserve"> by providers (</w:t>
      </w:r>
      <w:r w:rsidR="005909E0" w:rsidRPr="00112A2B">
        <w:rPr>
          <w:rFonts w:ascii="Palatino Linotype" w:hAnsi="Palatino Linotype"/>
          <w:sz w:val="24"/>
          <w:szCs w:val="24"/>
        </w:rPr>
        <w:t xml:space="preserve">the </w:t>
      </w:r>
      <w:r w:rsidR="00965622">
        <w:rPr>
          <w:rFonts w:ascii="Palatino Linotype" w:hAnsi="Palatino Linotype"/>
          <w:sz w:val="24"/>
          <w:szCs w:val="24"/>
        </w:rPr>
        <w:t>‘</w:t>
      </w:r>
      <w:r w:rsidR="00382EB2" w:rsidRPr="00112A2B">
        <w:rPr>
          <w:rFonts w:ascii="Palatino Linotype" w:hAnsi="Palatino Linotype"/>
          <w:sz w:val="24"/>
          <w:szCs w:val="24"/>
        </w:rPr>
        <w:t>Law Alumni</w:t>
      </w:r>
      <w:r w:rsidR="00965622">
        <w:rPr>
          <w:rFonts w:ascii="Palatino Linotype" w:hAnsi="Palatino Linotype"/>
          <w:sz w:val="24"/>
          <w:szCs w:val="24"/>
        </w:rPr>
        <w:t>’</w:t>
      </w:r>
      <w:r w:rsidR="00382EB2" w:rsidRPr="00112A2B">
        <w:rPr>
          <w:rFonts w:ascii="Palatino Linotype" w:hAnsi="Palatino Linotype"/>
          <w:sz w:val="24"/>
          <w:szCs w:val="24"/>
        </w:rPr>
        <w:t>) and recipients (</w:t>
      </w:r>
      <w:r w:rsidR="005909E0" w:rsidRPr="00112A2B">
        <w:rPr>
          <w:rFonts w:ascii="Palatino Linotype" w:hAnsi="Palatino Linotype"/>
          <w:sz w:val="24"/>
          <w:szCs w:val="24"/>
        </w:rPr>
        <w:t xml:space="preserve">the </w:t>
      </w:r>
      <w:r w:rsidR="00965622">
        <w:rPr>
          <w:rFonts w:ascii="Palatino Linotype" w:hAnsi="Palatino Linotype"/>
          <w:sz w:val="24"/>
          <w:szCs w:val="24"/>
        </w:rPr>
        <w:t>‘</w:t>
      </w:r>
      <w:r w:rsidR="00382EB2" w:rsidRPr="00112A2B">
        <w:rPr>
          <w:rFonts w:ascii="Palatino Linotype" w:hAnsi="Palatino Linotype"/>
          <w:sz w:val="24"/>
          <w:szCs w:val="24"/>
        </w:rPr>
        <w:t>Clinic Clients</w:t>
      </w:r>
      <w:r w:rsidR="00965622">
        <w:rPr>
          <w:rFonts w:ascii="Palatino Linotype" w:hAnsi="Palatino Linotype"/>
          <w:sz w:val="24"/>
          <w:szCs w:val="24"/>
        </w:rPr>
        <w:t>’</w:t>
      </w:r>
      <w:r w:rsidR="00382EB2" w:rsidRPr="00112A2B">
        <w:rPr>
          <w:rFonts w:ascii="Palatino Linotype" w:hAnsi="Palatino Linotype"/>
          <w:sz w:val="24"/>
          <w:szCs w:val="24"/>
        </w:rPr>
        <w:t>) of these services</w:t>
      </w:r>
      <w:r w:rsidR="0041416A" w:rsidRPr="00112A2B">
        <w:rPr>
          <w:rFonts w:ascii="Palatino Linotype" w:hAnsi="Palatino Linotype"/>
          <w:sz w:val="24"/>
          <w:szCs w:val="24"/>
        </w:rPr>
        <w:t>, this</w:t>
      </w:r>
      <w:r w:rsidRPr="00112A2B">
        <w:rPr>
          <w:rFonts w:ascii="Palatino Linotype" w:hAnsi="Palatino Linotype"/>
          <w:sz w:val="24"/>
          <w:szCs w:val="24"/>
        </w:rPr>
        <w:t xml:space="preserve"> article focuses on a pilot study of data obtained from two discrete surveys undertaken at the Bond Law Clinic at Bond University.</w:t>
      </w:r>
      <w:r w:rsidRPr="00112A2B">
        <w:rPr>
          <w:rStyle w:val="FootnoteReference"/>
          <w:rFonts w:ascii="Palatino Linotype" w:hAnsi="Palatino Linotype"/>
          <w:sz w:val="24"/>
          <w:szCs w:val="24"/>
        </w:rPr>
        <w:footnoteReference w:id="53"/>
      </w:r>
      <w:r w:rsidRPr="00112A2B">
        <w:rPr>
          <w:rFonts w:ascii="Palatino Linotype" w:hAnsi="Palatino Linotype"/>
          <w:sz w:val="24"/>
          <w:szCs w:val="24"/>
        </w:rPr>
        <w:t xml:space="preserve"> The findings are based on the results of: firstly, a survey conducted with law alumni who had previously engaged in university pro bono activities during their studies</w:t>
      </w:r>
      <w:r w:rsidR="0041416A" w:rsidRPr="00112A2B">
        <w:rPr>
          <w:rFonts w:ascii="Palatino Linotype" w:hAnsi="Palatino Linotype"/>
          <w:sz w:val="24"/>
          <w:szCs w:val="24"/>
        </w:rPr>
        <w:t xml:space="preserve"> (</w:t>
      </w:r>
      <w:r w:rsidR="00965622">
        <w:rPr>
          <w:rFonts w:ascii="Palatino Linotype" w:hAnsi="Palatino Linotype"/>
          <w:sz w:val="24"/>
          <w:szCs w:val="24"/>
        </w:rPr>
        <w:t>T</w:t>
      </w:r>
      <w:r w:rsidR="0041416A" w:rsidRPr="00112A2B">
        <w:rPr>
          <w:rFonts w:ascii="Palatino Linotype" w:hAnsi="Palatino Linotype"/>
          <w:sz w:val="24"/>
          <w:szCs w:val="24"/>
        </w:rPr>
        <w:t>he Law Alumni Survey)</w:t>
      </w:r>
      <w:r w:rsidRPr="00112A2B">
        <w:rPr>
          <w:rFonts w:ascii="Palatino Linotype" w:hAnsi="Palatino Linotype"/>
          <w:sz w:val="24"/>
          <w:szCs w:val="24"/>
        </w:rPr>
        <w:t xml:space="preserve">; and secondly, </w:t>
      </w:r>
      <w:r w:rsidR="0041416A" w:rsidRPr="00112A2B">
        <w:rPr>
          <w:rFonts w:ascii="Palatino Linotype" w:hAnsi="Palatino Linotype"/>
          <w:sz w:val="24"/>
          <w:szCs w:val="24"/>
        </w:rPr>
        <w:t xml:space="preserve">clinic </w:t>
      </w:r>
      <w:r w:rsidRPr="00112A2B">
        <w:rPr>
          <w:rFonts w:ascii="Palatino Linotype" w:hAnsi="Palatino Linotype"/>
          <w:sz w:val="24"/>
          <w:szCs w:val="24"/>
        </w:rPr>
        <w:t xml:space="preserve">client surveys conducted over a period of </w:t>
      </w:r>
      <w:r w:rsidR="00A8247E" w:rsidRPr="00112A2B">
        <w:rPr>
          <w:rFonts w:ascii="Palatino Linotype" w:hAnsi="Palatino Linotype"/>
          <w:sz w:val="24"/>
          <w:szCs w:val="24"/>
        </w:rPr>
        <w:t xml:space="preserve">approximately </w:t>
      </w:r>
      <w:r w:rsidRPr="00112A2B">
        <w:rPr>
          <w:rFonts w:ascii="Palatino Linotype" w:hAnsi="Palatino Linotype"/>
          <w:sz w:val="24"/>
          <w:szCs w:val="24"/>
        </w:rPr>
        <w:t>five years</w:t>
      </w:r>
      <w:r w:rsidR="002D74B3" w:rsidRPr="00112A2B">
        <w:rPr>
          <w:rFonts w:ascii="Palatino Linotype" w:hAnsi="Palatino Linotype"/>
          <w:sz w:val="24"/>
          <w:szCs w:val="24"/>
        </w:rPr>
        <w:t xml:space="preserve"> (</w:t>
      </w:r>
      <w:r w:rsidR="00965622">
        <w:rPr>
          <w:rFonts w:ascii="Palatino Linotype" w:hAnsi="Palatino Linotype"/>
          <w:sz w:val="24"/>
          <w:szCs w:val="24"/>
        </w:rPr>
        <w:t>T</w:t>
      </w:r>
      <w:r w:rsidR="002D74B3" w:rsidRPr="00112A2B">
        <w:rPr>
          <w:rFonts w:ascii="Palatino Linotype" w:hAnsi="Palatino Linotype"/>
          <w:sz w:val="24"/>
          <w:szCs w:val="24"/>
        </w:rPr>
        <w:t xml:space="preserve">he </w:t>
      </w:r>
      <w:r w:rsidR="00382EB2" w:rsidRPr="00112A2B">
        <w:rPr>
          <w:rFonts w:ascii="Palatino Linotype" w:hAnsi="Palatino Linotype"/>
          <w:sz w:val="24"/>
          <w:szCs w:val="24"/>
        </w:rPr>
        <w:t xml:space="preserve">Clinic </w:t>
      </w:r>
      <w:r w:rsidR="002D74B3" w:rsidRPr="00112A2B">
        <w:rPr>
          <w:rFonts w:ascii="Palatino Linotype" w:hAnsi="Palatino Linotype"/>
          <w:sz w:val="24"/>
          <w:szCs w:val="24"/>
        </w:rPr>
        <w:t>Client Surveys</w:t>
      </w:r>
      <w:r w:rsidR="00127E26">
        <w:rPr>
          <w:rFonts w:ascii="Palatino Linotype" w:hAnsi="Palatino Linotype"/>
          <w:sz w:val="24"/>
          <w:szCs w:val="24"/>
        </w:rPr>
        <w:t>)</w:t>
      </w:r>
      <w:r w:rsidRPr="00112A2B">
        <w:rPr>
          <w:rFonts w:ascii="Palatino Linotype" w:hAnsi="Palatino Linotype"/>
          <w:sz w:val="24"/>
          <w:szCs w:val="24"/>
        </w:rPr>
        <w:t>.</w:t>
      </w:r>
      <w:r w:rsidR="00A8247E" w:rsidRPr="00112A2B">
        <w:rPr>
          <w:rStyle w:val="FootnoteReference"/>
          <w:rFonts w:ascii="Palatino Linotype" w:hAnsi="Palatino Linotype"/>
          <w:sz w:val="24"/>
          <w:szCs w:val="24"/>
        </w:rPr>
        <w:footnoteReference w:id="54"/>
      </w:r>
      <w:r w:rsidR="00A8247E" w:rsidRPr="00112A2B">
        <w:rPr>
          <w:rFonts w:ascii="Palatino Linotype" w:hAnsi="Palatino Linotype"/>
          <w:sz w:val="24"/>
          <w:szCs w:val="24"/>
        </w:rPr>
        <w:t xml:space="preserve"> The purpose of the research has been to </w:t>
      </w:r>
      <w:r w:rsidR="0041416A" w:rsidRPr="00112A2B">
        <w:rPr>
          <w:rFonts w:ascii="Palatino Linotype" w:hAnsi="Palatino Linotype"/>
          <w:sz w:val="24"/>
          <w:szCs w:val="24"/>
        </w:rPr>
        <w:t xml:space="preserve">record </w:t>
      </w:r>
      <w:r w:rsidR="00A514A0" w:rsidRPr="00112A2B">
        <w:rPr>
          <w:rFonts w:ascii="Palatino Linotype" w:hAnsi="Palatino Linotype"/>
          <w:sz w:val="24"/>
          <w:szCs w:val="24"/>
        </w:rPr>
        <w:t xml:space="preserve">and gain insight into </w:t>
      </w:r>
      <w:r w:rsidR="0041416A" w:rsidRPr="00112A2B">
        <w:rPr>
          <w:rFonts w:ascii="Palatino Linotype" w:hAnsi="Palatino Linotype"/>
          <w:sz w:val="24"/>
          <w:szCs w:val="24"/>
        </w:rPr>
        <w:t>the perceptions</w:t>
      </w:r>
      <w:r w:rsidR="00A514A0" w:rsidRPr="00112A2B">
        <w:rPr>
          <w:rFonts w:ascii="Palatino Linotype" w:hAnsi="Palatino Linotype"/>
          <w:sz w:val="24"/>
          <w:szCs w:val="24"/>
        </w:rPr>
        <w:t xml:space="preserve"> and </w:t>
      </w:r>
      <w:r w:rsidR="00A8247E" w:rsidRPr="00112A2B">
        <w:rPr>
          <w:rFonts w:ascii="Palatino Linotype" w:hAnsi="Palatino Linotype"/>
          <w:sz w:val="24"/>
          <w:szCs w:val="24"/>
        </w:rPr>
        <w:t xml:space="preserve">motivations </w:t>
      </w:r>
      <w:r w:rsidR="00A514A0" w:rsidRPr="00112A2B">
        <w:rPr>
          <w:rFonts w:ascii="Palatino Linotype" w:hAnsi="Palatino Linotype"/>
          <w:sz w:val="24"/>
          <w:szCs w:val="24"/>
        </w:rPr>
        <w:t>of participants in pro bono initiatives after they have graduated</w:t>
      </w:r>
      <w:r w:rsidR="00A8247E" w:rsidRPr="00112A2B">
        <w:rPr>
          <w:rFonts w:ascii="Palatino Linotype" w:hAnsi="Palatino Linotype"/>
          <w:sz w:val="24"/>
          <w:szCs w:val="24"/>
        </w:rPr>
        <w:t xml:space="preserve">, and the views and </w:t>
      </w:r>
      <w:r w:rsidR="0041416A" w:rsidRPr="00112A2B">
        <w:rPr>
          <w:rFonts w:ascii="Palatino Linotype" w:hAnsi="Palatino Linotype"/>
          <w:sz w:val="24"/>
          <w:szCs w:val="24"/>
        </w:rPr>
        <w:t>experiences</w:t>
      </w:r>
      <w:r w:rsidR="00A8247E" w:rsidRPr="00112A2B">
        <w:rPr>
          <w:rFonts w:ascii="Palatino Linotype" w:hAnsi="Palatino Linotype"/>
          <w:sz w:val="24"/>
          <w:szCs w:val="24"/>
        </w:rPr>
        <w:t xml:space="preserve"> of </w:t>
      </w:r>
      <w:r w:rsidR="00A514A0" w:rsidRPr="00112A2B">
        <w:rPr>
          <w:rFonts w:ascii="Palatino Linotype" w:hAnsi="Palatino Linotype"/>
          <w:sz w:val="24"/>
          <w:szCs w:val="24"/>
        </w:rPr>
        <w:t xml:space="preserve">the recipients of </w:t>
      </w:r>
      <w:r w:rsidR="00A8247E" w:rsidRPr="00112A2B">
        <w:rPr>
          <w:rFonts w:ascii="Palatino Linotype" w:hAnsi="Palatino Linotype"/>
          <w:sz w:val="24"/>
          <w:szCs w:val="24"/>
        </w:rPr>
        <w:t xml:space="preserve">pro bono </w:t>
      </w:r>
      <w:r w:rsidR="00A514A0" w:rsidRPr="00112A2B">
        <w:rPr>
          <w:rFonts w:ascii="Palatino Linotype" w:hAnsi="Palatino Linotype"/>
          <w:sz w:val="24"/>
          <w:szCs w:val="24"/>
        </w:rPr>
        <w:t>services</w:t>
      </w:r>
      <w:r w:rsidR="00A8247E" w:rsidRPr="00112A2B">
        <w:rPr>
          <w:rFonts w:ascii="Palatino Linotype" w:hAnsi="Palatino Linotype"/>
          <w:sz w:val="24"/>
          <w:szCs w:val="24"/>
        </w:rPr>
        <w:t xml:space="preserve">, respectively. </w:t>
      </w:r>
      <w:r w:rsidR="0041416A" w:rsidRPr="00112A2B">
        <w:rPr>
          <w:rFonts w:ascii="Palatino Linotype" w:hAnsi="Palatino Linotype"/>
          <w:sz w:val="24"/>
          <w:szCs w:val="24"/>
        </w:rPr>
        <w:t>From th</w:t>
      </w:r>
      <w:r w:rsidR="00382EB2" w:rsidRPr="00112A2B">
        <w:rPr>
          <w:rFonts w:ascii="Palatino Linotype" w:hAnsi="Palatino Linotype"/>
          <w:sz w:val="24"/>
          <w:szCs w:val="24"/>
        </w:rPr>
        <w:t>e available</w:t>
      </w:r>
      <w:r w:rsidR="0041416A" w:rsidRPr="00112A2B">
        <w:rPr>
          <w:rFonts w:ascii="Palatino Linotype" w:hAnsi="Palatino Linotype"/>
          <w:sz w:val="24"/>
          <w:szCs w:val="24"/>
        </w:rPr>
        <w:t xml:space="preserve"> data, recurring themes and findings </w:t>
      </w:r>
      <w:r w:rsidR="006F5998" w:rsidRPr="00112A2B">
        <w:rPr>
          <w:rFonts w:ascii="Palatino Linotype" w:hAnsi="Palatino Linotype"/>
          <w:sz w:val="24"/>
          <w:szCs w:val="24"/>
        </w:rPr>
        <w:t xml:space="preserve">will be sought and extracted </w:t>
      </w:r>
      <w:r w:rsidR="0041416A" w:rsidRPr="00112A2B">
        <w:rPr>
          <w:rFonts w:ascii="Palatino Linotype" w:hAnsi="Palatino Linotype"/>
          <w:sz w:val="24"/>
          <w:szCs w:val="24"/>
        </w:rPr>
        <w:t xml:space="preserve">in relation to </w:t>
      </w:r>
      <w:r w:rsidR="00A514A0" w:rsidRPr="00112A2B">
        <w:rPr>
          <w:rFonts w:ascii="Palatino Linotype" w:hAnsi="Palatino Linotype"/>
          <w:sz w:val="24"/>
          <w:szCs w:val="24"/>
        </w:rPr>
        <w:t>participants’</w:t>
      </w:r>
      <w:r w:rsidR="0041416A" w:rsidRPr="00112A2B">
        <w:rPr>
          <w:rFonts w:ascii="Palatino Linotype" w:hAnsi="Palatino Linotype"/>
          <w:sz w:val="24"/>
          <w:szCs w:val="24"/>
        </w:rPr>
        <w:t xml:space="preserve"> observations.</w:t>
      </w:r>
    </w:p>
    <w:p w14:paraId="74D86212" w14:textId="77777777" w:rsidR="002D74B3" w:rsidRPr="00112A2B" w:rsidRDefault="0041416A" w:rsidP="00112A2B">
      <w:pPr>
        <w:spacing w:line="480" w:lineRule="auto"/>
        <w:jc w:val="both"/>
        <w:rPr>
          <w:rFonts w:ascii="Palatino Linotype" w:hAnsi="Palatino Linotype"/>
          <w:sz w:val="24"/>
          <w:szCs w:val="24"/>
        </w:rPr>
      </w:pPr>
      <w:r w:rsidRPr="00112A2B">
        <w:rPr>
          <w:rFonts w:ascii="Palatino Linotype" w:hAnsi="Palatino Linotype"/>
          <w:sz w:val="24"/>
          <w:szCs w:val="24"/>
        </w:rPr>
        <w:t>The two surveys and corresponding findings are discussed in turn below.</w:t>
      </w:r>
    </w:p>
    <w:p w14:paraId="1136D3E1" w14:textId="77777777" w:rsidR="00961952" w:rsidRDefault="00961952" w:rsidP="00112A2B">
      <w:pPr>
        <w:keepNext/>
        <w:spacing w:line="480" w:lineRule="auto"/>
        <w:jc w:val="both"/>
        <w:rPr>
          <w:rFonts w:ascii="Palatino Linotype" w:hAnsi="Palatino Linotype"/>
          <w:b/>
          <w:caps/>
          <w:sz w:val="24"/>
          <w:szCs w:val="24"/>
        </w:rPr>
      </w:pPr>
    </w:p>
    <w:p w14:paraId="4CEA9325" w14:textId="0572691B" w:rsidR="008125DE" w:rsidRPr="00965622" w:rsidRDefault="0041416A" w:rsidP="00112A2B">
      <w:pPr>
        <w:keepNext/>
        <w:spacing w:line="480" w:lineRule="auto"/>
        <w:jc w:val="both"/>
        <w:rPr>
          <w:rFonts w:ascii="Palatino Linotype" w:hAnsi="Palatino Linotype"/>
          <w:caps/>
          <w:sz w:val="24"/>
          <w:szCs w:val="24"/>
        </w:rPr>
      </w:pPr>
      <w:r w:rsidRPr="00965622">
        <w:rPr>
          <w:rFonts w:ascii="Palatino Linotype" w:hAnsi="Palatino Linotype"/>
          <w:b/>
          <w:caps/>
          <w:sz w:val="24"/>
          <w:szCs w:val="24"/>
        </w:rPr>
        <w:t>The Law Alumni Survey</w:t>
      </w:r>
    </w:p>
    <w:p w14:paraId="32D4332A" w14:textId="7854B9D4" w:rsidR="008125DE" w:rsidRPr="00965622" w:rsidRDefault="008125DE" w:rsidP="00112A2B">
      <w:pPr>
        <w:keepNext/>
        <w:spacing w:line="480" w:lineRule="auto"/>
        <w:jc w:val="both"/>
        <w:rPr>
          <w:rFonts w:ascii="Palatino Linotype" w:hAnsi="Palatino Linotype"/>
          <w:b/>
          <w:iCs/>
          <w:sz w:val="24"/>
          <w:szCs w:val="24"/>
        </w:rPr>
      </w:pPr>
      <w:bookmarkStart w:id="10" w:name="_Hlk5278405"/>
      <w:r w:rsidRPr="00965622">
        <w:rPr>
          <w:rFonts w:ascii="Palatino Linotype" w:hAnsi="Palatino Linotype"/>
          <w:b/>
          <w:iCs/>
          <w:sz w:val="24"/>
          <w:szCs w:val="24"/>
        </w:rPr>
        <w:t>Methodology</w:t>
      </w:r>
      <w:r w:rsidR="004350A1" w:rsidRPr="00965622">
        <w:rPr>
          <w:rFonts w:ascii="Palatino Linotype" w:hAnsi="Palatino Linotype"/>
          <w:b/>
          <w:iCs/>
          <w:sz w:val="24"/>
          <w:szCs w:val="24"/>
        </w:rPr>
        <w:t xml:space="preserve"> and </w:t>
      </w:r>
      <w:r w:rsidRPr="00965622">
        <w:rPr>
          <w:rFonts w:ascii="Palatino Linotype" w:hAnsi="Palatino Linotype"/>
          <w:b/>
          <w:iCs/>
          <w:sz w:val="24"/>
          <w:szCs w:val="24"/>
        </w:rPr>
        <w:t>Participants</w:t>
      </w:r>
    </w:p>
    <w:p w14:paraId="7A945B71" w14:textId="01212F01" w:rsidR="00D71CC7" w:rsidRPr="00112A2B" w:rsidRDefault="00A514A0" w:rsidP="00112A2B">
      <w:pPr>
        <w:spacing w:line="480" w:lineRule="auto"/>
        <w:jc w:val="both"/>
        <w:rPr>
          <w:rFonts w:ascii="Palatino Linotype" w:hAnsi="Palatino Linotype"/>
          <w:sz w:val="24"/>
          <w:szCs w:val="24"/>
        </w:rPr>
      </w:pPr>
      <w:r w:rsidRPr="00112A2B">
        <w:rPr>
          <w:rFonts w:ascii="Palatino Linotype" w:hAnsi="Palatino Linotype"/>
          <w:sz w:val="24"/>
          <w:szCs w:val="24"/>
        </w:rPr>
        <w:t>The survey involved the collection of both quantitative and qualitative data through a Qualtrics</w:t>
      </w:r>
      <w:r w:rsidRPr="00112A2B">
        <w:rPr>
          <w:rStyle w:val="FootnoteReference"/>
          <w:rFonts w:ascii="Palatino Linotype" w:hAnsi="Palatino Linotype"/>
          <w:sz w:val="24"/>
          <w:szCs w:val="24"/>
        </w:rPr>
        <w:footnoteReference w:id="55"/>
      </w:r>
      <w:r w:rsidRPr="00112A2B">
        <w:rPr>
          <w:rFonts w:ascii="Palatino Linotype" w:hAnsi="Palatino Linotype"/>
          <w:sz w:val="24"/>
          <w:szCs w:val="24"/>
        </w:rPr>
        <w:t xml:space="preserve"> survey instrument.</w:t>
      </w:r>
      <w:r w:rsidRPr="00112A2B">
        <w:rPr>
          <w:rStyle w:val="FootnoteReference"/>
          <w:rFonts w:ascii="Palatino Linotype" w:hAnsi="Palatino Linotype"/>
          <w:sz w:val="24"/>
          <w:szCs w:val="24"/>
        </w:rPr>
        <w:footnoteReference w:id="56"/>
      </w:r>
      <w:r w:rsidRPr="00112A2B">
        <w:rPr>
          <w:rFonts w:ascii="Palatino Linotype" w:hAnsi="Palatino Linotype"/>
          <w:sz w:val="24"/>
          <w:szCs w:val="24"/>
        </w:rPr>
        <w:t xml:space="preserve"> </w:t>
      </w:r>
      <w:r w:rsidR="00382EB2" w:rsidRPr="00112A2B">
        <w:rPr>
          <w:rFonts w:ascii="Palatino Linotype" w:hAnsi="Palatino Linotype"/>
          <w:sz w:val="24"/>
          <w:szCs w:val="24"/>
        </w:rPr>
        <w:t>A group of</w:t>
      </w:r>
      <w:r w:rsidR="00B527E8" w:rsidRPr="00112A2B">
        <w:rPr>
          <w:rFonts w:ascii="Palatino Linotype" w:hAnsi="Palatino Linotype"/>
          <w:sz w:val="24"/>
          <w:szCs w:val="24"/>
        </w:rPr>
        <w:t xml:space="preserve"> Law Alumni were surveyed</w:t>
      </w:r>
      <w:r w:rsidRPr="00112A2B">
        <w:rPr>
          <w:rFonts w:ascii="Palatino Linotype" w:hAnsi="Palatino Linotype"/>
          <w:sz w:val="24"/>
          <w:szCs w:val="24"/>
        </w:rPr>
        <w:t xml:space="preserve"> over the course of </w:t>
      </w:r>
      <w:r w:rsidR="00B527E8" w:rsidRPr="00112A2B">
        <w:rPr>
          <w:rFonts w:ascii="Palatino Linotype" w:hAnsi="Palatino Linotype"/>
          <w:sz w:val="24"/>
          <w:szCs w:val="24"/>
        </w:rPr>
        <w:t xml:space="preserve">one </w:t>
      </w:r>
      <w:r w:rsidRPr="00112A2B">
        <w:rPr>
          <w:rFonts w:ascii="Palatino Linotype" w:hAnsi="Palatino Linotype"/>
          <w:sz w:val="24"/>
          <w:szCs w:val="24"/>
        </w:rPr>
        <w:t>semester in 201</w:t>
      </w:r>
      <w:r w:rsidR="00B527E8" w:rsidRPr="00112A2B">
        <w:rPr>
          <w:rFonts w:ascii="Palatino Linotype" w:hAnsi="Palatino Linotype"/>
          <w:sz w:val="24"/>
          <w:szCs w:val="24"/>
        </w:rPr>
        <w:t xml:space="preserve">9 through the </w:t>
      </w:r>
      <w:r w:rsidR="009D6CF1" w:rsidRPr="00112A2B">
        <w:rPr>
          <w:rFonts w:ascii="Palatino Linotype" w:hAnsi="Palatino Linotype"/>
          <w:sz w:val="24"/>
          <w:szCs w:val="24"/>
        </w:rPr>
        <w:t>Alumni and Development Office by way of an email</w:t>
      </w:r>
      <w:r w:rsidRPr="00112A2B">
        <w:rPr>
          <w:rFonts w:ascii="Palatino Linotype" w:hAnsi="Palatino Linotype"/>
          <w:sz w:val="24"/>
          <w:szCs w:val="24"/>
        </w:rPr>
        <w:t xml:space="preserve">, </w:t>
      </w:r>
      <w:r w:rsidR="009D6CF1" w:rsidRPr="00112A2B">
        <w:rPr>
          <w:rFonts w:ascii="Palatino Linotype" w:hAnsi="Palatino Linotype"/>
          <w:sz w:val="24"/>
          <w:szCs w:val="24"/>
        </w:rPr>
        <w:t xml:space="preserve">inviting recipients to participate in an anonymous survey </w:t>
      </w:r>
      <w:r w:rsidR="00382EB2" w:rsidRPr="00112A2B">
        <w:rPr>
          <w:rFonts w:ascii="Palatino Linotype" w:hAnsi="Palatino Linotype"/>
          <w:sz w:val="24"/>
          <w:szCs w:val="24"/>
        </w:rPr>
        <w:t>relating to</w:t>
      </w:r>
      <w:r w:rsidR="009D6CF1" w:rsidRPr="00112A2B">
        <w:rPr>
          <w:rFonts w:ascii="Palatino Linotype" w:hAnsi="Palatino Linotype"/>
          <w:sz w:val="24"/>
          <w:szCs w:val="24"/>
        </w:rPr>
        <w:t xml:space="preserve"> their past Pro Bono service experience during their law degree.</w:t>
      </w:r>
      <w:r w:rsidRPr="00112A2B">
        <w:rPr>
          <w:rFonts w:ascii="Palatino Linotype" w:hAnsi="Palatino Linotype"/>
          <w:sz w:val="24"/>
          <w:szCs w:val="24"/>
        </w:rPr>
        <w:t xml:space="preserve"> </w:t>
      </w:r>
      <w:r w:rsidR="009D6CF1" w:rsidRPr="00112A2B">
        <w:rPr>
          <w:rFonts w:ascii="Palatino Linotype" w:hAnsi="Palatino Linotype"/>
          <w:sz w:val="24"/>
          <w:szCs w:val="24"/>
        </w:rPr>
        <w:t xml:space="preserve">Recipients of the survey were all </w:t>
      </w:r>
      <w:r w:rsidR="009E589E" w:rsidRPr="00112A2B">
        <w:rPr>
          <w:rFonts w:ascii="Palatino Linotype" w:hAnsi="Palatino Linotype"/>
          <w:sz w:val="24"/>
          <w:szCs w:val="24"/>
        </w:rPr>
        <w:t>Law A</w:t>
      </w:r>
      <w:r w:rsidR="009D6CF1" w:rsidRPr="00112A2B">
        <w:rPr>
          <w:rFonts w:ascii="Palatino Linotype" w:hAnsi="Palatino Linotype"/>
          <w:sz w:val="24"/>
          <w:szCs w:val="24"/>
        </w:rPr>
        <w:t xml:space="preserve">lumni who had participated in the Bond Law Clinic program. Twenty-two responses were received </w:t>
      </w:r>
      <w:r w:rsidR="009E589E" w:rsidRPr="00112A2B">
        <w:rPr>
          <w:rFonts w:ascii="Palatino Linotype" w:hAnsi="Palatino Linotype"/>
          <w:sz w:val="24"/>
          <w:szCs w:val="24"/>
        </w:rPr>
        <w:t xml:space="preserve">in response </w:t>
      </w:r>
      <w:r w:rsidR="009D6CF1" w:rsidRPr="00112A2B">
        <w:rPr>
          <w:rFonts w:ascii="Palatino Linotype" w:hAnsi="Palatino Linotype"/>
          <w:sz w:val="24"/>
          <w:szCs w:val="24"/>
        </w:rPr>
        <w:t xml:space="preserve">to 107 emails sent, </w:t>
      </w:r>
      <w:r w:rsidR="009E589E" w:rsidRPr="00112A2B">
        <w:rPr>
          <w:rFonts w:ascii="Palatino Linotype" w:hAnsi="Palatino Linotype"/>
          <w:sz w:val="24"/>
          <w:szCs w:val="24"/>
        </w:rPr>
        <w:t>a response rate of</w:t>
      </w:r>
      <w:r w:rsidR="009D6CF1" w:rsidRPr="00112A2B">
        <w:rPr>
          <w:rFonts w:ascii="Palatino Linotype" w:hAnsi="Palatino Linotype"/>
          <w:sz w:val="24"/>
          <w:szCs w:val="24"/>
        </w:rPr>
        <w:t xml:space="preserve"> slightly in excess of 20%. Although not a statistically significant sample, </w:t>
      </w:r>
      <w:r w:rsidR="005F4C4C" w:rsidRPr="00112A2B">
        <w:rPr>
          <w:rFonts w:ascii="Palatino Linotype" w:hAnsi="Palatino Linotype"/>
          <w:sz w:val="24"/>
          <w:szCs w:val="24"/>
        </w:rPr>
        <w:t xml:space="preserve">the </w:t>
      </w:r>
      <w:r w:rsidR="009D6CF1" w:rsidRPr="00112A2B">
        <w:rPr>
          <w:rFonts w:ascii="Palatino Linotype" w:hAnsi="Palatino Linotype"/>
          <w:sz w:val="24"/>
          <w:szCs w:val="24"/>
        </w:rPr>
        <w:t>q</w:t>
      </w:r>
      <w:r w:rsidRPr="00112A2B">
        <w:rPr>
          <w:rFonts w:ascii="Palatino Linotype" w:hAnsi="Palatino Linotype"/>
          <w:sz w:val="24"/>
          <w:szCs w:val="24"/>
        </w:rPr>
        <w:t xml:space="preserve">ualitative </w:t>
      </w:r>
      <w:r w:rsidR="005F4C4C" w:rsidRPr="00112A2B">
        <w:rPr>
          <w:rFonts w:ascii="Palatino Linotype" w:hAnsi="Palatino Linotype"/>
          <w:sz w:val="24"/>
          <w:szCs w:val="24"/>
        </w:rPr>
        <w:t xml:space="preserve">and quantitative </w:t>
      </w:r>
      <w:r w:rsidRPr="00112A2B">
        <w:rPr>
          <w:rFonts w:ascii="Palatino Linotype" w:hAnsi="Palatino Linotype"/>
          <w:sz w:val="24"/>
          <w:szCs w:val="24"/>
        </w:rPr>
        <w:t xml:space="preserve">data </w:t>
      </w:r>
      <w:r w:rsidR="005F4C4C" w:rsidRPr="00112A2B">
        <w:rPr>
          <w:rFonts w:ascii="Palatino Linotype" w:hAnsi="Palatino Linotype"/>
          <w:sz w:val="24"/>
          <w:szCs w:val="24"/>
        </w:rPr>
        <w:t>recorded provided valuable insight into the motivations and experiences of the Law Alumni</w:t>
      </w:r>
      <w:r w:rsidR="009E589E" w:rsidRPr="00112A2B">
        <w:rPr>
          <w:rFonts w:ascii="Palatino Linotype" w:hAnsi="Palatino Linotype"/>
          <w:sz w:val="24"/>
          <w:szCs w:val="24"/>
        </w:rPr>
        <w:t xml:space="preserve"> respondents</w:t>
      </w:r>
      <w:r w:rsidR="005F4C4C" w:rsidRPr="00112A2B">
        <w:rPr>
          <w:rFonts w:ascii="Palatino Linotype" w:hAnsi="Palatino Linotype"/>
          <w:sz w:val="24"/>
          <w:szCs w:val="24"/>
        </w:rPr>
        <w:t xml:space="preserve">. </w:t>
      </w:r>
    </w:p>
    <w:p w14:paraId="344AB440" w14:textId="35243287" w:rsidR="00303B33" w:rsidRPr="00112A2B" w:rsidRDefault="00303B33"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The Law Alumni Survey is attached marked </w:t>
      </w:r>
      <w:r w:rsidR="00DE382E">
        <w:rPr>
          <w:rFonts w:ascii="Palatino Linotype" w:hAnsi="Palatino Linotype"/>
          <w:sz w:val="24"/>
          <w:szCs w:val="24"/>
        </w:rPr>
        <w:t>‘</w:t>
      </w:r>
      <w:r w:rsidRPr="00112A2B">
        <w:rPr>
          <w:rFonts w:ascii="Palatino Linotype" w:hAnsi="Palatino Linotype"/>
          <w:b/>
          <w:bCs/>
          <w:sz w:val="24"/>
          <w:szCs w:val="24"/>
        </w:rPr>
        <w:t>Appendix A</w:t>
      </w:r>
      <w:r w:rsidR="00DE382E">
        <w:rPr>
          <w:rFonts w:ascii="Palatino Linotype" w:hAnsi="Palatino Linotype"/>
          <w:sz w:val="24"/>
          <w:szCs w:val="24"/>
        </w:rPr>
        <w:t>’</w:t>
      </w:r>
      <w:r w:rsidRPr="00112A2B">
        <w:rPr>
          <w:rFonts w:ascii="Palatino Linotype" w:hAnsi="Palatino Linotype"/>
          <w:sz w:val="24"/>
          <w:szCs w:val="24"/>
        </w:rPr>
        <w:t xml:space="preserve">. </w:t>
      </w:r>
      <w:r w:rsidR="005F4C4C" w:rsidRPr="00112A2B">
        <w:rPr>
          <w:rFonts w:ascii="Palatino Linotype" w:hAnsi="Palatino Linotype"/>
          <w:sz w:val="24"/>
          <w:szCs w:val="24"/>
        </w:rPr>
        <w:t xml:space="preserve">The </w:t>
      </w:r>
      <w:r w:rsidR="00041FBA" w:rsidRPr="00112A2B">
        <w:rPr>
          <w:rFonts w:ascii="Palatino Linotype" w:hAnsi="Palatino Linotype"/>
          <w:sz w:val="24"/>
          <w:szCs w:val="24"/>
        </w:rPr>
        <w:t xml:space="preserve">anonymous </w:t>
      </w:r>
      <w:r w:rsidR="005F4C4C" w:rsidRPr="00112A2B">
        <w:rPr>
          <w:rFonts w:ascii="Palatino Linotype" w:hAnsi="Palatino Linotype"/>
          <w:sz w:val="24"/>
          <w:szCs w:val="24"/>
        </w:rPr>
        <w:t>survey consisted of seventeen questions,</w:t>
      </w:r>
      <w:r w:rsidR="00D71CC7" w:rsidRPr="00112A2B">
        <w:rPr>
          <w:rStyle w:val="FootnoteReference"/>
          <w:rFonts w:ascii="Palatino Linotype" w:hAnsi="Palatino Linotype"/>
          <w:sz w:val="24"/>
          <w:szCs w:val="24"/>
        </w:rPr>
        <w:footnoteReference w:id="57"/>
      </w:r>
      <w:r w:rsidR="005F4C4C" w:rsidRPr="00112A2B">
        <w:rPr>
          <w:rFonts w:ascii="Palatino Linotype" w:hAnsi="Palatino Linotype"/>
          <w:sz w:val="24"/>
          <w:szCs w:val="24"/>
        </w:rPr>
        <w:t xml:space="preserve"> in both multiple choice and open-ended form. It </w:t>
      </w:r>
      <w:r w:rsidR="009E589E" w:rsidRPr="00112A2B">
        <w:rPr>
          <w:rFonts w:ascii="Palatino Linotype" w:hAnsi="Palatino Linotype"/>
          <w:sz w:val="24"/>
          <w:szCs w:val="24"/>
        </w:rPr>
        <w:t xml:space="preserve">firstly </w:t>
      </w:r>
      <w:r w:rsidR="005F4C4C" w:rsidRPr="00112A2B">
        <w:rPr>
          <w:rFonts w:ascii="Palatino Linotype" w:hAnsi="Palatino Linotype"/>
          <w:sz w:val="24"/>
          <w:szCs w:val="24"/>
        </w:rPr>
        <w:t>sought to establish the current job description of participants</w:t>
      </w:r>
      <w:r w:rsidR="0043537B" w:rsidRPr="00112A2B">
        <w:rPr>
          <w:rFonts w:ascii="Palatino Linotype" w:hAnsi="Palatino Linotype"/>
          <w:sz w:val="24"/>
          <w:szCs w:val="24"/>
        </w:rPr>
        <w:t xml:space="preserve"> and whether they </w:t>
      </w:r>
      <w:r w:rsidR="009E589E" w:rsidRPr="00112A2B">
        <w:rPr>
          <w:rFonts w:ascii="Palatino Linotype" w:hAnsi="Palatino Linotype"/>
          <w:sz w:val="24"/>
          <w:szCs w:val="24"/>
        </w:rPr>
        <w:t>were presen</w:t>
      </w:r>
      <w:r w:rsidR="0043537B" w:rsidRPr="00112A2B">
        <w:rPr>
          <w:rFonts w:ascii="Palatino Linotype" w:hAnsi="Palatino Linotype"/>
          <w:sz w:val="24"/>
          <w:szCs w:val="24"/>
        </w:rPr>
        <w:t>tly undert</w:t>
      </w:r>
      <w:r w:rsidR="009E589E" w:rsidRPr="00112A2B">
        <w:rPr>
          <w:rFonts w:ascii="Palatino Linotype" w:hAnsi="Palatino Linotype"/>
          <w:sz w:val="24"/>
          <w:szCs w:val="24"/>
        </w:rPr>
        <w:t>aking</w:t>
      </w:r>
      <w:r w:rsidR="0043537B" w:rsidRPr="00112A2B">
        <w:rPr>
          <w:rFonts w:ascii="Palatino Linotype" w:hAnsi="Palatino Linotype"/>
          <w:sz w:val="24"/>
          <w:szCs w:val="24"/>
        </w:rPr>
        <w:t xml:space="preserve"> pro bono work, as well as their motivation/s for doing so (or alternatively, the reasons for their failure to engage in pro bono work). Additionally, it </w:t>
      </w:r>
      <w:r w:rsidR="005909E0" w:rsidRPr="00112A2B">
        <w:rPr>
          <w:rFonts w:ascii="Palatino Linotype" w:hAnsi="Palatino Linotype"/>
          <w:sz w:val="24"/>
          <w:szCs w:val="24"/>
        </w:rPr>
        <w:t xml:space="preserve">investigated </w:t>
      </w:r>
      <w:r w:rsidR="0043537B" w:rsidRPr="00112A2B">
        <w:rPr>
          <w:rFonts w:ascii="Palatino Linotype" w:hAnsi="Palatino Linotype"/>
          <w:sz w:val="24"/>
          <w:szCs w:val="24"/>
        </w:rPr>
        <w:t>the time spent on pro bono work, the type of pro bono work involved (e</w:t>
      </w:r>
      <w:r w:rsidR="005909E0" w:rsidRPr="00112A2B">
        <w:rPr>
          <w:rFonts w:ascii="Palatino Linotype" w:hAnsi="Palatino Linotype"/>
          <w:sz w:val="24"/>
          <w:szCs w:val="24"/>
        </w:rPr>
        <w:t>.</w:t>
      </w:r>
      <w:r w:rsidR="0043537B" w:rsidRPr="00112A2B">
        <w:rPr>
          <w:rFonts w:ascii="Palatino Linotype" w:hAnsi="Palatino Linotype"/>
          <w:sz w:val="24"/>
          <w:szCs w:val="24"/>
        </w:rPr>
        <w:t>g</w:t>
      </w:r>
      <w:r w:rsidR="005909E0" w:rsidRPr="00112A2B">
        <w:rPr>
          <w:rFonts w:ascii="Palatino Linotype" w:hAnsi="Palatino Linotype"/>
          <w:sz w:val="24"/>
          <w:szCs w:val="24"/>
        </w:rPr>
        <w:t>.,</w:t>
      </w:r>
      <w:r w:rsidR="0043537B" w:rsidRPr="00112A2B">
        <w:rPr>
          <w:rFonts w:ascii="Palatino Linotype" w:hAnsi="Palatino Linotype"/>
          <w:sz w:val="24"/>
          <w:szCs w:val="24"/>
        </w:rPr>
        <w:t xml:space="preserve"> Commercial Law, Criminal law, Family Law), and which aspects of pro bono work they enjoyed. The survey then proceeded to </w:t>
      </w:r>
      <w:r w:rsidR="005909E0" w:rsidRPr="00112A2B">
        <w:rPr>
          <w:rFonts w:ascii="Palatino Linotype" w:hAnsi="Palatino Linotype"/>
          <w:sz w:val="24"/>
          <w:szCs w:val="24"/>
        </w:rPr>
        <w:t xml:space="preserve">question </w:t>
      </w:r>
      <w:r w:rsidR="0043537B" w:rsidRPr="00112A2B">
        <w:rPr>
          <w:rFonts w:ascii="Palatino Linotype" w:hAnsi="Palatino Linotype"/>
          <w:sz w:val="24"/>
          <w:szCs w:val="24"/>
        </w:rPr>
        <w:t>which type of pro bono work participants had engaged in during their law degree, and whether they</w:t>
      </w:r>
      <w:r w:rsidR="009E589E" w:rsidRPr="00112A2B">
        <w:rPr>
          <w:rFonts w:ascii="Palatino Linotype" w:hAnsi="Palatino Linotype"/>
          <w:sz w:val="24"/>
          <w:szCs w:val="24"/>
        </w:rPr>
        <w:t xml:space="preserve"> had</w:t>
      </w:r>
      <w:r w:rsidR="0043537B" w:rsidRPr="00112A2B">
        <w:rPr>
          <w:rFonts w:ascii="Palatino Linotype" w:hAnsi="Palatino Linotype"/>
          <w:sz w:val="24"/>
          <w:szCs w:val="24"/>
        </w:rPr>
        <w:t xml:space="preserve"> gained any benefits from their pro bono experience. It went on to </w:t>
      </w:r>
      <w:r w:rsidR="005909E0" w:rsidRPr="00112A2B">
        <w:rPr>
          <w:rFonts w:ascii="Palatino Linotype" w:hAnsi="Palatino Linotype"/>
          <w:sz w:val="24"/>
          <w:szCs w:val="24"/>
        </w:rPr>
        <w:t xml:space="preserve">investigate </w:t>
      </w:r>
      <w:r w:rsidR="0043537B" w:rsidRPr="00112A2B">
        <w:rPr>
          <w:rFonts w:ascii="Palatino Linotype" w:hAnsi="Palatino Linotype"/>
          <w:sz w:val="24"/>
          <w:szCs w:val="24"/>
        </w:rPr>
        <w:t xml:space="preserve">what they perceived to be the most satisfying aspects of their pro bono service and whether they would recommend pro bono service to law students. Finally, the survey questioned whether pro bono service during their law degree </w:t>
      </w:r>
      <w:r w:rsidR="00F54FB4" w:rsidRPr="00112A2B">
        <w:rPr>
          <w:rFonts w:ascii="Palatino Linotype" w:hAnsi="Palatino Linotype"/>
          <w:sz w:val="24"/>
          <w:szCs w:val="24"/>
        </w:rPr>
        <w:t xml:space="preserve">had </w:t>
      </w:r>
      <w:r w:rsidR="0043537B" w:rsidRPr="00112A2B">
        <w:rPr>
          <w:rFonts w:ascii="Palatino Linotype" w:hAnsi="Palatino Linotype"/>
          <w:sz w:val="24"/>
          <w:szCs w:val="24"/>
        </w:rPr>
        <w:t>had an</w:t>
      </w:r>
      <w:r w:rsidR="009E589E" w:rsidRPr="00112A2B">
        <w:rPr>
          <w:rFonts w:ascii="Palatino Linotype" w:hAnsi="Palatino Linotype"/>
          <w:sz w:val="24"/>
          <w:szCs w:val="24"/>
        </w:rPr>
        <w:t>y</w:t>
      </w:r>
      <w:r w:rsidR="0043537B" w:rsidRPr="00112A2B">
        <w:rPr>
          <w:rFonts w:ascii="Palatino Linotype" w:hAnsi="Palatino Linotype"/>
          <w:sz w:val="24"/>
          <w:szCs w:val="24"/>
        </w:rPr>
        <w:t xml:space="preserve"> effect on their </w:t>
      </w:r>
      <w:r w:rsidR="00041FBA" w:rsidRPr="00112A2B">
        <w:rPr>
          <w:rFonts w:ascii="Palatino Linotype" w:hAnsi="Palatino Linotype"/>
          <w:sz w:val="24"/>
          <w:szCs w:val="24"/>
        </w:rPr>
        <w:t>present</w:t>
      </w:r>
      <w:r w:rsidR="0043537B" w:rsidRPr="00112A2B">
        <w:rPr>
          <w:rFonts w:ascii="Palatino Linotype" w:hAnsi="Palatino Linotype"/>
          <w:sz w:val="24"/>
          <w:szCs w:val="24"/>
        </w:rPr>
        <w:t xml:space="preserve"> attitude</w:t>
      </w:r>
      <w:r w:rsidR="009E589E" w:rsidRPr="00112A2B">
        <w:rPr>
          <w:rFonts w:ascii="Palatino Linotype" w:hAnsi="Palatino Linotype"/>
          <w:sz w:val="24"/>
          <w:szCs w:val="24"/>
        </w:rPr>
        <w:t>s</w:t>
      </w:r>
      <w:r w:rsidR="0043537B" w:rsidRPr="00112A2B">
        <w:rPr>
          <w:rFonts w:ascii="Palatino Linotype" w:hAnsi="Palatino Linotype"/>
          <w:sz w:val="24"/>
          <w:szCs w:val="24"/>
        </w:rPr>
        <w:t xml:space="preserve"> towards pro bono</w:t>
      </w:r>
      <w:r w:rsidR="00041FBA" w:rsidRPr="00112A2B">
        <w:rPr>
          <w:rFonts w:ascii="Palatino Linotype" w:hAnsi="Palatino Linotype"/>
          <w:sz w:val="24"/>
          <w:szCs w:val="24"/>
        </w:rPr>
        <w:t xml:space="preserve"> work</w:t>
      </w:r>
      <w:r w:rsidR="0043537B" w:rsidRPr="00112A2B">
        <w:rPr>
          <w:rFonts w:ascii="Palatino Linotype" w:hAnsi="Palatino Linotype"/>
          <w:sz w:val="24"/>
          <w:szCs w:val="24"/>
        </w:rPr>
        <w:t xml:space="preserve">, whether they were in favour of lawyers undertaking pro bono work and why. None of the </w:t>
      </w:r>
      <w:r w:rsidR="00041FBA" w:rsidRPr="00112A2B">
        <w:rPr>
          <w:rFonts w:ascii="Palatino Linotype" w:hAnsi="Palatino Linotype"/>
          <w:sz w:val="24"/>
          <w:szCs w:val="24"/>
        </w:rPr>
        <w:t xml:space="preserve">survey </w:t>
      </w:r>
      <w:r w:rsidR="0043537B" w:rsidRPr="00112A2B">
        <w:rPr>
          <w:rFonts w:ascii="Palatino Linotype" w:hAnsi="Palatino Linotype"/>
          <w:sz w:val="24"/>
          <w:szCs w:val="24"/>
        </w:rPr>
        <w:t>questions were peremptory and participants could skip questions</w:t>
      </w:r>
      <w:r w:rsidR="00041FBA" w:rsidRPr="00112A2B">
        <w:rPr>
          <w:rFonts w:ascii="Palatino Linotype" w:hAnsi="Palatino Linotype"/>
          <w:sz w:val="24"/>
          <w:szCs w:val="24"/>
        </w:rPr>
        <w:t xml:space="preserve"> if they chose to do so, or withdraw from the survey at any time. Despite these </w:t>
      </w:r>
      <w:r w:rsidR="009E589E" w:rsidRPr="00112A2B">
        <w:rPr>
          <w:rFonts w:ascii="Palatino Linotype" w:hAnsi="Palatino Linotype"/>
          <w:sz w:val="24"/>
          <w:szCs w:val="24"/>
        </w:rPr>
        <w:t xml:space="preserve">available </w:t>
      </w:r>
      <w:r w:rsidR="00041FBA" w:rsidRPr="00112A2B">
        <w:rPr>
          <w:rFonts w:ascii="Palatino Linotype" w:hAnsi="Palatino Linotype"/>
          <w:sz w:val="24"/>
          <w:szCs w:val="24"/>
        </w:rPr>
        <w:t>options, most of the participants completed all questions asked, and none withdrew their responses during or after the survey.</w:t>
      </w:r>
    </w:p>
    <w:p w14:paraId="45A68224" w14:textId="77777777" w:rsidR="00965622" w:rsidRDefault="00965622" w:rsidP="00112A2B">
      <w:pPr>
        <w:spacing w:line="480" w:lineRule="auto"/>
        <w:jc w:val="both"/>
        <w:rPr>
          <w:rFonts w:ascii="Palatino Linotype" w:hAnsi="Palatino Linotype"/>
          <w:b/>
          <w:iCs/>
          <w:sz w:val="24"/>
          <w:szCs w:val="24"/>
        </w:rPr>
      </w:pPr>
    </w:p>
    <w:p w14:paraId="3DE1BB6F" w14:textId="0A67A80C" w:rsidR="008125DE" w:rsidRPr="00965622" w:rsidRDefault="002A439A" w:rsidP="00112A2B">
      <w:pPr>
        <w:spacing w:line="480" w:lineRule="auto"/>
        <w:jc w:val="both"/>
        <w:rPr>
          <w:rFonts w:ascii="Palatino Linotype" w:hAnsi="Palatino Linotype"/>
          <w:b/>
          <w:iCs/>
          <w:sz w:val="24"/>
          <w:szCs w:val="24"/>
        </w:rPr>
      </w:pPr>
      <w:r w:rsidRPr="00965622">
        <w:rPr>
          <w:rFonts w:ascii="Palatino Linotype" w:hAnsi="Palatino Linotype"/>
          <w:b/>
          <w:iCs/>
          <w:sz w:val="24"/>
          <w:szCs w:val="24"/>
        </w:rPr>
        <w:t>General findings</w:t>
      </w:r>
    </w:p>
    <w:p w14:paraId="038952E0" w14:textId="48B329D4" w:rsidR="004705FE" w:rsidRPr="00965622" w:rsidRDefault="004705FE" w:rsidP="00965622">
      <w:pPr>
        <w:spacing w:line="480" w:lineRule="auto"/>
        <w:jc w:val="both"/>
        <w:rPr>
          <w:rFonts w:ascii="Palatino Linotype" w:hAnsi="Palatino Linotype"/>
          <w:b/>
          <w:sz w:val="24"/>
          <w:szCs w:val="24"/>
        </w:rPr>
      </w:pPr>
      <w:r w:rsidRPr="00965622">
        <w:rPr>
          <w:rFonts w:ascii="Palatino Linotype" w:hAnsi="Palatino Linotype"/>
          <w:b/>
          <w:iCs/>
          <w:sz w:val="24"/>
          <w:szCs w:val="24"/>
        </w:rPr>
        <w:t xml:space="preserve">The Participants (the Law Alumni’) </w:t>
      </w:r>
    </w:p>
    <w:p w14:paraId="51B3933B" w14:textId="7E190917" w:rsidR="00C923E6" w:rsidRDefault="004705FE" w:rsidP="00965622">
      <w:pPr>
        <w:spacing w:line="480" w:lineRule="auto"/>
        <w:jc w:val="both"/>
        <w:rPr>
          <w:rFonts w:ascii="Palatino Linotype" w:hAnsi="Palatino Linotype"/>
          <w:b/>
          <w:bCs/>
          <w:sz w:val="24"/>
          <w:szCs w:val="24"/>
        </w:rPr>
      </w:pPr>
      <w:r w:rsidRPr="00112A2B">
        <w:rPr>
          <w:rFonts w:ascii="Palatino Linotype" w:hAnsi="Palatino Linotype"/>
          <w:sz w:val="24"/>
          <w:szCs w:val="24"/>
        </w:rPr>
        <w:t xml:space="preserve">Respondents provided a number of different responses to the first question: </w:t>
      </w:r>
      <w:r w:rsidR="00917DB2">
        <w:rPr>
          <w:rFonts w:ascii="Palatino Linotype" w:hAnsi="Palatino Linotype"/>
          <w:sz w:val="24"/>
          <w:szCs w:val="24"/>
        </w:rPr>
        <w:t>‘</w:t>
      </w:r>
      <w:r w:rsidRPr="00112A2B">
        <w:rPr>
          <w:rFonts w:ascii="Palatino Linotype" w:hAnsi="Palatino Linotype"/>
          <w:sz w:val="24"/>
          <w:szCs w:val="24"/>
        </w:rPr>
        <w:t>What is your current job description?</w:t>
      </w:r>
      <w:r w:rsidR="00917DB2">
        <w:rPr>
          <w:rFonts w:ascii="Palatino Linotype" w:hAnsi="Palatino Linotype"/>
          <w:sz w:val="24"/>
          <w:szCs w:val="24"/>
        </w:rPr>
        <w:t>’</w:t>
      </w:r>
      <w:r w:rsidRPr="00112A2B">
        <w:rPr>
          <w:rFonts w:ascii="Palatino Linotype" w:hAnsi="Palatino Linotype"/>
          <w:sz w:val="24"/>
          <w:szCs w:val="24"/>
        </w:rPr>
        <w:t xml:space="preserve"> A summary of the representation of Law Alumni in the survey is set out in Table 1 below.</w:t>
      </w:r>
    </w:p>
    <w:tbl>
      <w:tblPr>
        <w:tblW w:w="9356" w:type="dxa"/>
        <w:tblInd w:w="108" w:type="dxa"/>
        <w:tblLook w:val="04A0" w:firstRow="1" w:lastRow="0" w:firstColumn="1" w:lastColumn="0" w:noHBand="0" w:noVBand="1"/>
      </w:tblPr>
      <w:tblGrid>
        <w:gridCol w:w="6663"/>
        <w:gridCol w:w="2693"/>
      </w:tblGrid>
      <w:tr w:rsidR="004705FE" w:rsidRPr="00112A2B" w14:paraId="46B599D7" w14:textId="77777777" w:rsidTr="00011E07">
        <w:trPr>
          <w:trHeight w:val="312"/>
        </w:trPr>
        <w:tc>
          <w:tcPr>
            <w:tcW w:w="6663" w:type="dxa"/>
            <w:tcBorders>
              <w:top w:val="nil"/>
              <w:left w:val="nil"/>
              <w:bottom w:val="nil"/>
              <w:right w:val="nil"/>
            </w:tcBorders>
            <w:shd w:val="clear" w:color="auto" w:fill="auto"/>
            <w:noWrap/>
            <w:vAlign w:val="bottom"/>
            <w:hideMark/>
          </w:tcPr>
          <w:p w14:paraId="60CC98F4" w14:textId="217EC426" w:rsidR="004705FE" w:rsidRPr="00112A2B" w:rsidRDefault="004705FE" w:rsidP="00112A2B">
            <w:pPr>
              <w:spacing w:after="0" w:line="480" w:lineRule="auto"/>
              <w:jc w:val="both"/>
              <w:rPr>
                <w:rFonts w:ascii="Palatino Linotype" w:eastAsia="Times New Roman" w:hAnsi="Palatino Linotype" w:cs="Arial"/>
                <w:b/>
                <w:bCs/>
                <w:color w:val="000000"/>
                <w:sz w:val="24"/>
                <w:szCs w:val="24"/>
                <w:lang w:eastAsia="en-AU"/>
              </w:rPr>
            </w:pPr>
            <w:r w:rsidRPr="00112A2B">
              <w:rPr>
                <w:rFonts w:ascii="Palatino Linotype" w:hAnsi="Palatino Linotype"/>
                <w:b/>
                <w:bCs/>
                <w:sz w:val="24"/>
                <w:szCs w:val="24"/>
              </w:rPr>
              <w:t>Table 1</w:t>
            </w:r>
          </w:p>
        </w:tc>
        <w:tc>
          <w:tcPr>
            <w:tcW w:w="2693" w:type="dxa"/>
            <w:tcBorders>
              <w:top w:val="nil"/>
              <w:left w:val="nil"/>
              <w:bottom w:val="nil"/>
              <w:right w:val="nil"/>
            </w:tcBorders>
            <w:shd w:val="clear" w:color="auto" w:fill="auto"/>
            <w:noWrap/>
            <w:vAlign w:val="bottom"/>
            <w:hideMark/>
          </w:tcPr>
          <w:p w14:paraId="2414A2C8" w14:textId="77777777" w:rsidR="004705FE" w:rsidRPr="00112A2B" w:rsidRDefault="004705FE" w:rsidP="00112A2B">
            <w:pPr>
              <w:spacing w:after="0" w:line="480" w:lineRule="auto"/>
              <w:jc w:val="both"/>
              <w:rPr>
                <w:rFonts w:ascii="Palatino Linotype" w:eastAsia="Times New Roman" w:hAnsi="Palatino Linotype" w:cs="Arial"/>
                <w:b/>
                <w:bCs/>
                <w:color w:val="000000"/>
                <w:sz w:val="24"/>
                <w:szCs w:val="24"/>
                <w:lang w:eastAsia="en-AU"/>
              </w:rPr>
            </w:pPr>
          </w:p>
        </w:tc>
      </w:tr>
      <w:tr w:rsidR="004705FE" w:rsidRPr="00112A2B" w14:paraId="11EFCF98" w14:textId="77777777" w:rsidTr="00011E07">
        <w:trPr>
          <w:trHeight w:val="312"/>
        </w:trPr>
        <w:tc>
          <w:tcPr>
            <w:tcW w:w="6663" w:type="dxa"/>
            <w:tcBorders>
              <w:top w:val="single" w:sz="4" w:space="0" w:color="auto"/>
              <w:left w:val="single" w:sz="4" w:space="0" w:color="auto"/>
              <w:bottom w:val="single" w:sz="4" w:space="0" w:color="auto"/>
              <w:right w:val="nil"/>
            </w:tcBorders>
            <w:shd w:val="clear" w:color="auto" w:fill="auto"/>
            <w:noWrap/>
            <w:vAlign w:val="bottom"/>
            <w:hideMark/>
          </w:tcPr>
          <w:p w14:paraId="3FDB9603"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bookmarkStart w:id="13" w:name="_Hlk13069455"/>
            <w:r w:rsidRPr="00112A2B">
              <w:rPr>
                <w:rFonts w:ascii="Palatino Linotype" w:eastAsia="Times New Roman" w:hAnsi="Palatino Linotype" w:cs="Arial"/>
                <w:color w:val="000000"/>
                <w:sz w:val="24"/>
                <w:szCs w:val="24"/>
                <w:lang w:eastAsia="en-AU"/>
              </w:rPr>
              <w:t>What is your current job description?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6C0D0"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Number of Responses</w:t>
            </w:r>
          </w:p>
        </w:tc>
      </w:tr>
      <w:tr w:rsidR="004705FE" w:rsidRPr="00112A2B" w14:paraId="4A842A30" w14:textId="77777777" w:rsidTr="00011E07">
        <w:trPr>
          <w:trHeight w:val="312"/>
        </w:trPr>
        <w:tc>
          <w:tcPr>
            <w:tcW w:w="6663" w:type="dxa"/>
            <w:tcBorders>
              <w:top w:val="nil"/>
              <w:left w:val="single" w:sz="4" w:space="0" w:color="auto"/>
              <w:bottom w:val="nil"/>
              <w:right w:val="single" w:sz="4" w:space="0" w:color="auto"/>
            </w:tcBorders>
            <w:shd w:val="clear" w:color="auto" w:fill="auto"/>
            <w:noWrap/>
            <w:vAlign w:val="bottom"/>
            <w:hideMark/>
          </w:tcPr>
          <w:p w14:paraId="37FBC081"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Lawyer</w:t>
            </w:r>
          </w:p>
        </w:tc>
        <w:tc>
          <w:tcPr>
            <w:tcW w:w="2693" w:type="dxa"/>
            <w:tcBorders>
              <w:top w:val="nil"/>
              <w:left w:val="nil"/>
              <w:bottom w:val="nil"/>
              <w:right w:val="single" w:sz="4" w:space="0" w:color="auto"/>
            </w:tcBorders>
            <w:shd w:val="clear" w:color="auto" w:fill="auto"/>
            <w:noWrap/>
            <w:vAlign w:val="bottom"/>
            <w:hideMark/>
          </w:tcPr>
          <w:p w14:paraId="5014D6E0"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10</w:t>
            </w:r>
          </w:p>
        </w:tc>
      </w:tr>
      <w:tr w:rsidR="004705FE" w:rsidRPr="00112A2B" w14:paraId="422A144F" w14:textId="77777777" w:rsidTr="00011E07">
        <w:trPr>
          <w:trHeight w:val="312"/>
        </w:trPr>
        <w:tc>
          <w:tcPr>
            <w:tcW w:w="6663" w:type="dxa"/>
            <w:tcBorders>
              <w:top w:val="nil"/>
              <w:left w:val="single" w:sz="4" w:space="0" w:color="auto"/>
              <w:bottom w:val="nil"/>
              <w:right w:val="single" w:sz="4" w:space="0" w:color="auto"/>
            </w:tcBorders>
            <w:shd w:val="clear" w:color="auto" w:fill="auto"/>
            <w:noWrap/>
            <w:vAlign w:val="bottom"/>
            <w:hideMark/>
          </w:tcPr>
          <w:p w14:paraId="4B5352F9"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Law Graduate/Legal Profession (not admitted)</w:t>
            </w:r>
          </w:p>
        </w:tc>
        <w:tc>
          <w:tcPr>
            <w:tcW w:w="2693" w:type="dxa"/>
            <w:tcBorders>
              <w:top w:val="nil"/>
              <w:left w:val="nil"/>
              <w:bottom w:val="nil"/>
              <w:right w:val="single" w:sz="4" w:space="0" w:color="auto"/>
            </w:tcBorders>
            <w:shd w:val="clear" w:color="auto" w:fill="auto"/>
            <w:noWrap/>
            <w:vAlign w:val="bottom"/>
            <w:hideMark/>
          </w:tcPr>
          <w:p w14:paraId="56A2E4A3"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5</w:t>
            </w:r>
          </w:p>
        </w:tc>
      </w:tr>
      <w:tr w:rsidR="004705FE" w:rsidRPr="00112A2B" w14:paraId="51D880A0" w14:textId="77777777" w:rsidTr="00011E07">
        <w:trPr>
          <w:trHeight w:val="312"/>
        </w:trPr>
        <w:tc>
          <w:tcPr>
            <w:tcW w:w="6663" w:type="dxa"/>
            <w:tcBorders>
              <w:top w:val="nil"/>
              <w:left w:val="single" w:sz="4" w:space="0" w:color="auto"/>
              <w:bottom w:val="nil"/>
              <w:right w:val="single" w:sz="4" w:space="0" w:color="auto"/>
            </w:tcBorders>
            <w:shd w:val="clear" w:color="auto" w:fill="auto"/>
            <w:noWrap/>
            <w:vAlign w:val="bottom"/>
            <w:hideMark/>
          </w:tcPr>
          <w:p w14:paraId="635A0565"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Government</w:t>
            </w:r>
          </w:p>
        </w:tc>
        <w:tc>
          <w:tcPr>
            <w:tcW w:w="2693" w:type="dxa"/>
            <w:tcBorders>
              <w:top w:val="nil"/>
              <w:left w:val="nil"/>
              <w:bottom w:val="nil"/>
              <w:right w:val="single" w:sz="4" w:space="0" w:color="auto"/>
            </w:tcBorders>
            <w:shd w:val="clear" w:color="auto" w:fill="auto"/>
            <w:noWrap/>
            <w:vAlign w:val="bottom"/>
            <w:hideMark/>
          </w:tcPr>
          <w:p w14:paraId="0F8DE6B6"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2</w:t>
            </w:r>
          </w:p>
        </w:tc>
      </w:tr>
      <w:tr w:rsidR="004705FE" w:rsidRPr="00112A2B" w14:paraId="48E57EB6" w14:textId="77777777" w:rsidTr="00011E07">
        <w:trPr>
          <w:trHeight w:val="312"/>
        </w:trPr>
        <w:tc>
          <w:tcPr>
            <w:tcW w:w="6663" w:type="dxa"/>
            <w:tcBorders>
              <w:top w:val="nil"/>
              <w:left w:val="single" w:sz="4" w:space="0" w:color="auto"/>
              <w:bottom w:val="nil"/>
              <w:right w:val="single" w:sz="4" w:space="0" w:color="auto"/>
            </w:tcBorders>
            <w:shd w:val="clear" w:color="auto" w:fill="auto"/>
            <w:noWrap/>
            <w:vAlign w:val="bottom"/>
            <w:hideMark/>
          </w:tcPr>
          <w:p w14:paraId="79CB4FEA"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Student</w:t>
            </w:r>
          </w:p>
        </w:tc>
        <w:tc>
          <w:tcPr>
            <w:tcW w:w="2693" w:type="dxa"/>
            <w:tcBorders>
              <w:top w:val="nil"/>
              <w:left w:val="nil"/>
              <w:bottom w:val="nil"/>
              <w:right w:val="single" w:sz="4" w:space="0" w:color="auto"/>
            </w:tcBorders>
            <w:shd w:val="clear" w:color="auto" w:fill="auto"/>
            <w:noWrap/>
            <w:vAlign w:val="bottom"/>
            <w:hideMark/>
          </w:tcPr>
          <w:p w14:paraId="07C5C364"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1</w:t>
            </w:r>
          </w:p>
        </w:tc>
      </w:tr>
      <w:tr w:rsidR="004705FE" w:rsidRPr="00112A2B" w14:paraId="7391F7B9" w14:textId="77777777" w:rsidTr="00011E07">
        <w:trPr>
          <w:trHeight w:val="312"/>
        </w:trPr>
        <w:tc>
          <w:tcPr>
            <w:tcW w:w="6663" w:type="dxa"/>
            <w:tcBorders>
              <w:top w:val="nil"/>
              <w:left w:val="single" w:sz="4" w:space="0" w:color="auto"/>
              <w:bottom w:val="nil"/>
              <w:right w:val="single" w:sz="4" w:space="0" w:color="auto"/>
            </w:tcBorders>
            <w:shd w:val="clear" w:color="auto" w:fill="auto"/>
            <w:noWrap/>
            <w:vAlign w:val="bottom"/>
            <w:hideMark/>
          </w:tcPr>
          <w:p w14:paraId="273AEC7A"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Migration Agent</w:t>
            </w:r>
          </w:p>
        </w:tc>
        <w:tc>
          <w:tcPr>
            <w:tcW w:w="2693" w:type="dxa"/>
            <w:tcBorders>
              <w:top w:val="nil"/>
              <w:left w:val="nil"/>
              <w:bottom w:val="nil"/>
              <w:right w:val="single" w:sz="4" w:space="0" w:color="auto"/>
            </w:tcBorders>
            <w:shd w:val="clear" w:color="auto" w:fill="auto"/>
            <w:noWrap/>
            <w:vAlign w:val="bottom"/>
            <w:hideMark/>
          </w:tcPr>
          <w:p w14:paraId="1A8ECE6D"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1</w:t>
            </w:r>
          </w:p>
        </w:tc>
      </w:tr>
      <w:tr w:rsidR="004705FE" w:rsidRPr="00112A2B" w14:paraId="0C0C618E" w14:textId="77777777" w:rsidTr="00011E07">
        <w:trPr>
          <w:trHeight w:val="312"/>
        </w:trPr>
        <w:tc>
          <w:tcPr>
            <w:tcW w:w="6663" w:type="dxa"/>
            <w:tcBorders>
              <w:top w:val="nil"/>
              <w:left w:val="single" w:sz="4" w:space="0" w:color="auto"/>
              <w:bottom w:val="nil"/>
              <w:right w:val="single" w:sz="4" w:space="0" w:color="auto"/>
            </w:tcBorders>
            <w:shd w:val="clear" w:color="auto" w:fill="auto"/>
            <w:noWrap/>
            <w:vAlign w:val="bottom"/>
            <w:hideMark/>
          </w:tcPr>
          <w:p w14:paraId="41D96307"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Other (Self-employed; Business Analyst; Customer Service)</w:t>
            </w:r>
          </w:p>
        </w:tc>
        <w:tc>
          <w:tcPr>
            <w:tcW w:w="2693" w:type="dxa"/>
            <w:tcBorders>
              <w:top w:val="nil"/>
              <w:left w:val="nil"/>
              <w:bottom w:val="single" w:sz="4" w:space="0" w:color="auto"/>
              <w:right w:val="single" w:sz="4" w:space="0" w:color="auto"/>
            </w:tcBorders>
            <w:shd w:val="clear" w:color="auto" w:fill="auto"/>
            <w:noWrap/>
            <w:vAlign w:val="bottom"/>
            <w:hideMark/>
          </w:tcPr>
          <w:p w14:paraId="4BB8CFE5" w14:textId="77777777" w:rsidR="004705FE" w:rsidRPr="00112A2B" w:rsidRDefault="004705FE"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3</w:t>
            </w:r>
          </w:p>
        </w:tc>
      </w:tr>
      <w:tr w:rsidR="004705FE" w:rsidRPr="00112A2B" w14:paraId="377C0B4A" w14:textId="77777777" w:rsidTr="00011E07">
        <w:trPr>
          <w:trHeight w:val="312"/>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74480" w14:textId="77777777" w:rsidR="004705FE" w:rsidRPr="00112A2B" w:rsidRDefault="004705FE" w:rsidP="00112A2B">
            <w:pPr>
              <w:spacing w:after="0" w:line="480" w:lineRule="auto"/>
              <w:jc w:val="both"/>
              <w:rPr>
                <w:rFonts w:ascii="Palatino Linotype" w:eastAsia="Times New Roman" w:hAnsi="Palatino Linotype" w:cs="Arial"/>
                <w:b/>
                <w:bCs/>
                <w:color w:val="000000"/>
                <w:sz w:val="24"/>
                <w:szCs w:val="24"/>
                <w:lang w:eastAsia="en-AU"/>
              </w:rPr>
            </w:pPr>
            <w:r w:rsidRPr="00112A2B">
              <w:rPr>
                <w:rFonts w:ascii="Palatino Linotype" w:eastAsia="Times New Roman" w:hAnsi="Palatino Linotype" w:cs="Arial"/>
                <w:b/>
                <w:bCs/>
                <w:color w:val="000000"/>
                <w:sz w:val="24"/>
                <w:szCs w:val="24"/>
                <w:lang w:eastAsia="en-AU"/>
              </w:rPr>
              <w:t>Total</w:t>
            </w:r>
          </w:p>
        </w:tc>
        <w:tc>
          <w:tcPr>
            <w:tcW w:w="2693" w:type="dxa"/>
            <w:tcBorders>
              <w:top w:val="nil"/>
              <w:left w:val="nil"/>
              <w:bottom w:val="single" w:sz="4" w:space="0" w:color="auto"/>
              <w:right w:val="single" w:sz="4" w:space="0" w:color="auto"/>
            </w:tcBorders>
            <w:shd w:val="clear" w:color="auto" w:fill="auto"/>
            <w:noWrap/>
            <w:vAlign w:val="bottom"/>
            <w:hideMark/>
          </w:tcPr>
          <w:p w14:paraId="7BDBBA03" w14:textId="77777777" w:rsidR="004705FE" w:rsidRPr="00112A2B" w:rsidRDefault="004705FE" w:rsidP="00112A2B">
            <w:pPr>
              <w:spacing w:after="0" w:line="480" w:lineRule="auto"/>
              <w:jc w:val="both"/>
              <w:rPr>
                <w:rFonts w:ascii="Palatino Linotype" w:eastAsia="Times New Roman" w:hAnsi="Palatino Linotype" w:cs="Arial"/>
                <w:b/>
                <w:bCs/>
                <w:color w:val="000000"/>
                <w:sz w:val="24"/>
                <w:szCs w:val="24"/>
                <w:lang w:eastAsia="en-AU"/>
              </w:rPr>
            </w:pPr>
            <w:r w:rsidRPr="00112A2B">
              <w:rPr>
                <w:rFonts w:ascii="Palatino Linotype" w:eastAsia="Times New Roman" w:hAnsi="Palatino Linotype" w:cs="Arial"/>
                <w:b/>
                <w:bCs/>
                <w:color w:val="000000"/>
                <w:sz w:val="24"/>
                <w:szCs w:val="24"/>
                <w:lang w:eastAsia="en-AU"/>
              </w:rPr>
              <w:t>22</w:t>
            </w:r>
          </w:p>
        </w:tc>
      </w:tr>
      <w:bookmarkEnd w:id="13"/>
    </w:tbl>
    <w:p w14:paraId="2CC9D5A6" w14:textId="77777777" w:rsidR="004705FE" w:rsidRPr="00112A2B" w:rsidRDefault="004705FE" w:rsidP="00112A2B">
      <w:pPr>
        <w:spacing w:line="480" w:lineRule="auto"/>
        <w:jc w:val="both"/>
        <w:rPr>
          <w:rFonts w:ascii="Palatino Linotype" w:hAnsi="Palatino Linotype"/>
          <w:sz w:val="24"/>
          <w:szCs w:val="24"/>
        </w:rPr>
      </w:pPr>
    </w:p>
    <w:p w14:paraId="56160AE2" w14:textId="763C5714" w:rsidR="004705FE" w:rsidRPr="00112A2B" w:rsidRDefault="004705FE"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It is apparent that over 68% of respondents identified as working in the legal profession, which would have impacted </w:t>
      </w:r>
      <w:r w:rsidR="005746E8" w:rsidRPr="00112A2B">
        <w:rPr>
          <w:rFonts w:ascii="Palatino Linotype" w:hAnsi="Palatino Linotype"/>
          <w:sz w:val="24"/>
          <w:szCs w:val="24"/>
        </w:rPr>
        <w:t xml:space="preserve">the total </w:t>
      </w:r>
      <w:r w:rsidRPr="00112A2B">
        <w:rPr>
          <w:rFonts w:ascii="Palatino Linotype" w:hAnsi="Palatino Linotype"/>
          <w:sz w:val="24"/>
          <w:szCs w:val="24"/>
        </w:rPr>
        <w:t xml:space="preserve">respondents’ ability (and opportunities) to engage in pro bono work in their chosen profession. The focus of the survey was on Law Alumni who had previously engaged in university pro bono activities, and it would have been expected that many may not have entered legal practice; however, it can be observed that there may be opportunities for pro bono service within other professions such as that of </w:t>
      </w:r>
      <w:r w:rsidR="009A08F2" w:rsidRPr="00112A2B">
        <w:rPr>
          <w:rFonts w:ascii="Palatino Linotype" w:hAnsi="Palatino Linotype"/>
          <w:sz w:val="24"/>
          <w:szCs w:val="24"/>
        </w:rPr>
        <w:t xml:space="preserve">the </w:t>
      </w:r>
      <w:r w:rsidR="00917DB2">
        <w:rPr>
          <w:rFonts w:ascii="Palatino Linotype" w:hAnsi="Palatino Linotype"/>
          <w:sz w:val="24"/>
          <w:szCs w:val="24"/>
        </w:rPr>
        <w:t>“</w:t>
      </w:r>
      <w:r w:rsidRPr="00112A2B">
        <w:rPr>
          <w:rFonts w:ascii="Palatino Linotype" w:hAnsi="Palatino Linotype"/>
          <w:sz w:val="24"/>
          <w:szCs w:val="24"/>
        </w:rPr>
        <w:t>migration agent</w:t>
      </w:r>
      <w:r w:rsidR="00917DB2">
        <w:rPr>
          <w:rFonts w:ascii="Palatino Linotype" w:hAnsi="Palatino Linotype"/>
          <w:sz w:val="24"/>
          <w:szCs w:val="24"/>
        </w:rPr>
        <w:t>”</w:t>
      </w:r>
      <w:r w:rsidR="009A08F2" w:rsidRPr="00112A2B">
        <w:rPr>
          <w:rFonts w:ascii="Palatino Linotype" w:hAnsi="Palatino Linotype"/>
          <w:sz w:val="24"/>
          <w:szCs w:val="24"/>
        </w:rPr>
        <w:t>.</w:t>
      </w:r>
      <w:r w:rsidRPr="00112A2B">
        <w:rPr>
          <w:rStyle w:val="FootnoteReference"/>
          <w:rFonts w:ascii="Palatino Linotype" w:hAnsi="Palatino Linotype"/>
          <w:sz w:val="24"/>
          <w:szCs w:val="24"/>
        </w:rPr>
        <w:footnoteReference w:id="58"/>
      </w:r>
      <w:r w:rsidRPr="00112A2B">
        <w:rPr>
          <w:rFonts w:ascii="Palatino Linotype" w:hAnsi="Palatino Linotype"/>
          <w:sz w:val="24"/>
          <w:szCs w:val="24"/>
        </w:rPr>
        <w:t xml:space="preserve"> </w:t>
      </w:r>
    </w:p>
    <w:p w14:paraId="4FB744A5" w14:textId="08D87D35" w:rsidR="004705FE" w:rsidRPr="00112A2B" w:rsidRDefault="004705FE"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More than 77% of respondents had been employed in their positions for less than three years, although 41% had been in their current job for more than a year, while 14% had been </w:t>
      </w:r>
      <w:r w:rsidR="009A08F2" w:rsidRPr="00112A2B">
        <w:rPr>
          <w:rFonts w:ascii="Palatino Linotype" w:hAnsi="Palatino Linotype"/>
          <w:sz w:val="24"/>
          <w:szCs w:val="24"/>
        </w:rPr>
        <w:t xml:space="preserve">working </w:t>
      </w:r>
      <w:r w:rsidRPr="00112A2B">
        <w:rPr>
          <w:rFonts w:ascii="Palatino Linotype" w:hAnsi="Palatino Linotype"/>
          <w:sz w:val="24"/>
          <w:szCs w:val="24"/>
        </w:rPr>
        <w:t>for less than 6 months. Only 19% of the Law Alumni respondents had been in their positions for more than three years.</w:t>
      </w:r>
    </w:p>
    <w:p w14:paraId="72DC59A3" w14:textId="77777777" w:rsidR="00965622" w:rsidRDefault="00965622" w:rsidP="00965622">
      <w:pPr>
        <w:spacing w:line="480" w:lineRule="auto"/>
        <w:jc w:val="both"/>
        <w:rPr>
          <w:rFonts w:ascii="Palatino Linotype" w:hAnsi="Palatino Linotype"/>
          <w:b/>
          <w:iCs/>
          <w:sz w:val="24"/>
          <w:szCs w:val="24"/>
        </w:rPr>
      </w:pPr>
    </w:p>
    <w:p w14:paraId="4F7EF248" w14:textId="1446955A" w:rsidR="003D4886" w:rsidRPr="00965622" w:rsidRDefault="00C734CF" w:rsidP="00965622">
      <w:pPr>
        <w:spacing w:line="480" w:lineRule="auto"/>
        <w:jc w:val="both"/>
        <w:rPr>
          <w:rFonts w:ascii="Palatino Linotype" w:hAnsi="Palatino Linotype"/>
          <w:b/>
          <w:iCs/>
          <w:sz w:val="24"/>
          <w:szCs w:val="24"/>
        </w:rPr>
      </w:pPr>
      <w:r w:rsidRPr="00965622">
        <w:rPr>
          <w:rFonts w:ascii="Palatino Linotype" w:hAnsi="Palatino Linotype"/>
          <w:b/>
          <w:iCs/>
          <w:sz w:val="24"/>
          <w:szCs w:val="24"/>
        </w:rPr>
        <w:t>Participants’ c</w:t>
      </w:r>
      <w:r w:rsidR="003D4886" w:rsidRPr="00965622">
        <w:rPr>
          <w:rFonts w:ascii="Palatino Linotype" w:hAnsi="Palatino Linotype"/>
          <w:b/>
          <w:iCs/>
          <w:sz w:val="24"/>
          <w:szCs w:val="24"/>
        </w:rPr>
        <w:t>urrent pro bono work</w:t>
      </w:r>
    </w:p>
    <w:p w14:paraId="497CAB3F" w14:textId="6C9C903E" w:rsidR="009E589E" w:rsidRPr="00112A2B" w:rsidRDefault="00A62AC8" w:rsidP="00112A2B">
      <w:pPr>
        <w:spacing w:line="480" w:lineRule="auto"/>
        <w:jc w:val="both"/>
        <w:rPr>
          <w:rFonts w:ascii="Palatino Linotype" w:hAnsi="Palatino Linotype"/>
          <w:sz w:val="24"/>
          <w:szCs w:val="24"/>
        </w:rPr>
      </w:pPr>
      <w:r w:rsidRPr="00112A2B">
        <w:rPr>
          <w:rFonts w:ascii="Palatino Linotype" w:hAnsi="Palatino Linotype"/>
          <w:sz w:val="24"/>
          <w:szCs w:val="24"/>
        </w:rPr>
        <w:t>Approximately</w:t>
      </w:r>
      <w:r w:rsidR="00BF1103" w:rsidRPr="00112A2B">
        <w:rPr>
          <w:rFonts w:ascii="Palatino Linotype" w:hAnsi="Palatino Linotype"/>
          <w:sz w:val="24"/>
          <w:szCs w:val="24"/>
        </w:rPr>
        <w:t xml:space="preserve"> 60% of respondents claimed to be undertaking pro bono work in their present position, mostly on behalf of their firm</w:t>
      </w:r>
      <w:r w:rsidR="00675185" w:rsidRPr="00112A2B">
        <w:rPr>
          <w:rFonts w:ascii="Palatino Linotype" w:hAnsi="Palatino Linotype"/>
          <w:sz w:val="24"/>
          <w:szCs w:val="24"/>
        </w:rPr>
        <w:t xml:space="preserve">. </w:t>
      </w:r>
      <w:r w:rsidR="00BF1103" w:rsidRPr="00112A2B">
        <w:rPr>
          <w:rFonts w:ascii="Palatino Linotype" w:hAnsi="Palatino Linotype"/>
          <w:sz w:val="24"/>
          <w:szCs w:val="24"/>
        </w:rPr>
        <w:t xml:space="preserve">When questioned whether they were personally </w:t>
      </w:r>
      <w:r w:rsidR="00485E90" w:rsidRPr="00112A2B">
        <w:rPr>
          <w:rFonts w:ascii="Palatino Linotype" w:hAnsi="Palatino Linotype"/>
          <w:sz w:val="24"/>
          <w:szCs w:val="24"/>
        </w:rPr>
        <w:t xml:space="preserve">motivated </w:t>
      </w:r>
      <w:r w:rsidR="00BF1103" w:rsidRPr="00112A2B">
        <w:rPr>
          <w:rFonts w:ascii="Palatino Linotype" w:hAnsi="Palatino Linotype"/>
          <w:sz w:val="24"/>
          <w:szCs w:val="24"/>
        </w:rPr>
        <w:t xml:space="preserve">to engage in pro bono service, or whether they did so to meet their firm’s expectations, </w:t>
      </w:r>
      <w:r w:rsidR="00485E90" w:rsidRPr="00112A2B">
        <w:rPr>
          <w:rFonts w:ascii="Palatino Linotype" w:hAnsi="Palatino Linotype"/>
          <w:sz w:val="24"/>
          <w:szCs w:val="24"/>
        </w:rPr>
        <w:t xml:space="preserve">unsurprisingly more than half of </w:t>
      </w:r>
      <w:r w:rsidR="009A08F2" w:rsidRPr="00112A2B">
        <w:rPr>
          <w:rFonts w:ascii="Palatino Linotype" w:hAnsi="Palatino Linotype"/>
          <w:sz w:val="24"/>
          <w:szCs w:val="24"/>
        </w:rPr>
        <w:t xml:space="preserve">the </w:t>
      </w:r>
      <w:r w:rsidR="00485E90" w:rsidRPr="00112A2B">
        <w:rPr>
          <w:rFonts w:ascii="Palatino Linotype" w:hAnsi="Palatino Linotype"/>
          <w:sz w:val="24"/>
          <w:szCs w:val="24"/>
        </w:rPr>
        <w:t xml:space="preserve">respondents </w:t>
      </w:r>
      <w:r w:rsidR="00675185" w:rsidRPr="00112A2B">
        <w:rPr>
          <w:rFonts w:ascii="Palatino Linotype" w:hAnsi="Palatino Linotype"/>
          <w:sz w:val="24"/>
          <w:szCs w:val="24"/>
        </w:rPr>
        <w:t xml:space="preserve">(approximately 55%) </w:t>
      </w:r>
      <w:r w:rsidR="00485E90" w:rsidRPr="00112A2B">
        <w:rPr>
          <w:rFonts w:ascii="Palatino Linotype" w:hAnsi="Palatino Linotype"/>
          <w:sz w:val="24"/>
          <w:szCs w:val="24"/>
        </w:rPr>
        <w:t xml:space="preserve">stated that both factors influenced them to undertake pro bono work. </w:t>
      </w:r>
      <w:r w:rsidR="00675185" w:rsidRPr="00112A2B">
        <w:rPr>
          <w:rFonts w:ascii="Palatino Linotype" w:hAnsi="Palatino Linotype"/>
          <w:sz w:val="24"/>
          <w:szCs w:val="24"/>
        </w:rPr>
        <w:t xml:space="preserve">Approximately 30% said they did pro bono work because </w:t>
      </w:r>
      <w:r w:rsidR="009A08F2" w:rsidRPr="00112A2B">
        <w:rPr>
          <w:rFonts w:ascii="Palatino Linotype" w:hAnsi="Palatino Linotype"/>
          <w:sz w:val="24"/>
          <w:szCs w:val="24"/>
        </w:rPr>
        <w:t xml:space="preserve">they </w:t>
      </w:r>
      <w:r w:rsidR="00675185" w:rsidRPr="00112A2B">
        <w:rPr>
          <w:rFonts w:ascii="Palatino Linotype" w:hAnsi="Palatino Linotype"/>
          <w:sz w:val="24"/>
          <w:szCs w:val="24"/>
        </w:rPr>
        <w:t>were personally motivated, while o</w:t>
      </w:r>
      <w:r w:rsidR="00485E90" w:rsidRPr="00112A2B">
        <w:rPr>
          <w:rFonts w:ascii="Palatino Linotype" w:hAnsi="Palatino Linotype"/>
          <w:sz w:val="24"/>
          <w:szCs w:val="24"/>
        </w:rPr>
        <w:t xml:space="preserve">nly 15% </w:t>
      </w:r>
      <w:r w:rsidRPr="00112A2B">
        <w:rPr>
          <w:rFonts w:ascii="Palatino Linotype" w:hAnsi="Palatino Linotype"/>
          <w:sz w:val="24"/>
          <w:szCs w:val="24"/>
        </w:rPr>
        <w:t>stat</w:t>
      </w:r>
      <w:r w:rsidR="00485E90" w:rsidRPr="00112A2B">
        <w:rPr>
          <w:rFonts w:ascii="Palatino Linotype" w:hAnsi="Palatino Linotype"/>
          <w:sz w:val="24"/>
          <w:szCs w:val="24"/>
        </w:rPr>
        <w:t xml:space="preserve">ed that they engaged in these activities </w:t>
      </w:r>
      <w:r w:rsidR="00205650">
        <w:rPr>
          <w:rFonts w:ascii="Palatino Linotype" w:hAnsi="Palatino Linotype"/>
          <w:sz w:val="24"/>
          <w:szCs w:val="24"/>
        </w:rPr>
        <w:t>“</w:t>
      </w:r>
      <w:r w:rsidR="00485E90" w:rsidRPr="00112A2B">
        <w:rPr>
          <w:rFonts w:ascii="Palatino Linotype" w:hAnsi="Palatino Linotype"/>
          <w:sz w:val="24"/>
          <w:szCs w:val="24"/>
        </w:rPr>
        <w:t>because (their) firm expects (them) to</w:t>
      </w:r>
      <w:r w:rsidR="00205650">
        <w:rPr>
          <w:rFonts w:ascii="Palatino Linotype" w:hAnsi="Palatino Linotype"/>
          <w:sz w:val="24"/>
          <w:szCs w:val="24"/>
        </w:rPr>
        <w:t>”</w:t>
      </w:r>
      <w:r w:rsidR="00485E90" w:rsidRPr="00112A2B">
        <w:rPr>
          <w:rFonts w:ascii="Palatino Linotype" w:hAnsi="Palatino Linotype"/>
          <w:sz w:val="24"/>
          <w:szCs w:val="24"/>
        </w:rPr>
        <w:t>.</w:t>
      </w:r>
      <w:r w:rsidR="00675185" w:rsidRPr="00112A2B">
        <w:rPr>
          <w:rStyle w:val="FootnoteReference"/>
          <w:rFonts w:ascii="Palatino Linotype" w:hAnsi="Palatino Linotype"/>
          <w:sz w:val="24"/>
          <w:szCs w:val="24"/>
        </w:rPr>
        <w:footnoteReference w:id="59"/>
      </w:r>
      <w:r w:rsidR="00B51F75" w:rsidRPr="00112A2B">
        <w:rPr>
          <w:rFonts w:ascii="Palatino Linotype" w:hAnsi="Palatino Linotype"/>
          <w:sz w:val="24"/>
          <w:szCs w:val="24"/>
        </w:rPr>
        <w:t xml:space="preserve"> </w:t>
      </w:r>
    </w:p>
    <w:p w14:paraId="61446225" w14:textId="1780315D" w:rsidR="00B51F75" w:rsidRPr="00112A2B" w:rsidRDefault="00B51F75"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Most respondents reported that they spent between 25 – 100 hours per annum on pro bono service. Only 15% spent more than 100 hours, and the same amount spent less than 25 hours on pro bono work. When questioned on the area of law in which they undertook pro bono work, </w:t>
      </w:r>
      <w:r w:rsidR="00AF419F" w:rsidRPr="00112A2B">
        <w:rPr>
          <w:rFonts w:ascii="Palatino Linotype" w:hAnsi="Palatino Linotype"/>
          <w:sz w:val="24"/>
          <w:szCs w:val="24"/>
        </w:rPr>
        <w:t xml:space="preserve">the Law Alumni </w:t>
      </w:r>
      <w:r w:rsidR="00A62AC8" w:rsidRPr="00112A2B">
        <w:rPr>
          <w:rFonts w:ascii="Palatino Linotype" w:hAnsi="Palatino Linotype"/>
          <w:sz w:val="24"/>
          <w:szCs w:val="24"/>
        </w:rPr>
        <w:t>represented</w:t>
      </w:r>
      <w:r w:rsidR="00AF419F" w:rsidRPr="00112A2B">
        <w:rPr>
          <w:rFonts w:ascii="Palatino Linotype" w:hAnsi="Palatino Linotype"/>
          <w:sz w:val="24"/>
          <w:szCs w:val="24"/>
        </w:rPr>
        <w:t xml:space="preserve"> diverse </w:t>
      </w:r>
      <w:r w:rsidR="00A62AC8" w:rsidRPr="00112A2B">
        <w:rPr>
          <w:rFonts w:ascii="Palatino Linotype" w:hAnsi="Palatino Linotype"/>
          <w:sz w:val="24"/>
          <w:szCs w:val="24"/>
        </w:rPr>
        <w:t>practice areas</w:t>
      </w:r>
      <w:r w:rsidR="00AF419F" w:rsidRPr="00112A2B">
        <w:rPr>
          <w:rFonts w:ascii="Palatino Linotype" w:hAnsi="Palatino Linotype"/>
          <w:sz w:val="24"/>
          <w:szCs w:val="24"/>
        </w:rPr>
        <w:t>. M</w:t>
      </w:r>
      <w:r w:rsidRPr="00112A2B">
        <w:rPr>
          <w:rFonts w:ascii="Palatino Linotype" w:hAnsi="Palatino Linotype"/>
          <w:sz w:val="24"/>
          <w:szCs w:val="24"/>
        </w:rPr>
        <w:t xml:space="preserve">ore than half of respondents </w:t>
      </w:r>
      <w:r w:rsidR="003D4886" w:rsidRPr="00112A2B">
        <w:rPr>
          <w:rFonts w:ascii="Palatino Linotype" w:hAnsi="Palatino Linotype"/>
          <w:sz w:val="24"/>
          <w:szCs w:val="24"/>
        </w:rPr>
        <w:t xml:space="preserve">in this group </w:t>
      </w:r>
      <w:r w:rsidRPr="00112A2B">
        <w:rPr>
          <w:rFonts w:ascii="Palatino Linotype" w:hAnsi="Palatino Linotype"/>
          <w:sz w:val="24"/>
          <w:szCs w:val="24"/>
        </w:rPr>
        <w:t xml:space="preserve">noted </w:t>
      </w:r>
      <w:r w:rsidR="00965622">
        <w:rPr>
          <w:rFonts w:ascii="Palatino Linotype" w:hAnsi="Palatino Linotype"/>
          <w:sz w:val="24"/>
          <w:szCs w:val="24"/>
        </w:rPr>
        <w:t>‘</w:t>
      </w:r>
      <w:r w:rsidRPr="00112A2B">
        <w:rPr>
          <w:rFonts w:ascii="Palatino Linotype" w:hAnsi="Palatino Linotype"/>
          <w:sz w:val="24"/>
          <w:szCs w:val="24"/>
        </w:rPr>
        <w:t>Commercial Law</w:t>
      </w:r>
      <w:r w:rsidR="00965622">
        <w:rPr>
          <w:rFonts w:ascii="Palatino Linotype" w:hAnsi="Palatino Linotype"/>
          <w:sz w:val="24"/>
          <w:szCs w:val="24"/>
        </w:rPr>
        <w:t>’</w:t>
      </w:r>
      <w:r w:rsidRPr="00112A2B">
        <w:rPr>
          <w:rFonts w:ascii="Palatino Linotype" w:hAnsi="Palatino Linotype"/>
          <w:sz w:val="24"/>
          <w:szCs w:val="24"/>
        </w:rPr>
        <w:t xml:space="preserve">, while 20% respectively cited </w:t>
      </w:r>
      <w:r w:rsidR="00965622">
        <w:rPr>
          <w:rFonts w:ascii="Palatino Linotype" w:hAnsi="Palatino Linotype"/>
          <w:sz w:val="24"/>
          <w:szCs w:val="24"/>
        </w:rPr>
        <w:t>‘F</w:t>
      </w:r>
      <w:r w:rsidRPr="00112A2B">
        <w:rPr>
          <w:rFonts w:ascii="Palatino Linotype" w:hAnsi="Palatino Linotype"/>
          <w:sz w:val="24"/>
          <w:szCs w:val="24"/>
        </w:rPr>
        <w:t>amily Law</w:t>
      </w:r>
      <w:r w:rsidR="00965622">
        <w:rPr>
          <w:rFonts w:ascii="Palatino Linotype" w:hAnsi="Palatino Linotype"/>
          <w:sz w:val="24"/>
          <w:szCs w:val="24"/>
        </w:rPr>
        <w:t>’</w:t>
      </w:r>
      <w:r w:rsidRPr="00112A2B">
        <w:rPr>
          <w:rFonts w:ascii="Palatino Linotype" w:hAnsi="Palatino Linotype"/>
          <w:sz w:val="24"/>
          <w:szCs w:val="24"/>
        </w:rPr>
        <w:t xml:space="preserve"> and </w:t>
      </w:r>
      <w:r w:rsidR="00965622">
        <w:rPr>
          <w:rFonts w:ascii="Palatino Linotype" w:hAnsi="Palatino Linotype"/>
          <w:sz w:val="24"/>
          <w:szCs w:val="24"/>
        </w:rPr>
        <w:t>‘</w:t>
      </w:r>
      <w:r w:rsidRPr="00112A2B">
        <w:rPr>
          <w:rFonts w:ascii="Palatino Linotype" w:hAnsi="Palatino Linotype"/>
          <w:sz w:val="24"/>
          <w:szCs w:val="24"/>
        </w:rPr>
        <w:t>Humanitarian Law</w:t>
      </w:r>
      <w:r w:rsidR="00965622">
        <w:rPr>
          <w:rFonts w:ascii="Palatino Linotype" w:hAnsi="Palatino Linotype"/>
          <w:sz w:val="24"/>
          <w:szCs w:val="24"/>
        </w:rPr>
        <w:t>’</w:t>
      </w:r>
      <w:r w:rsidRPr="00112A2B">
        <w:rPr>
          <w:rFonts w:ascii="Palatino Linotype" w:hAnsi="Palatino Linotype"/>
          <w:sz w:val="24"/>
          <w:szCs w:val="24"/>
        </w:rPr>
        <w:t xml:space="preserve">. One respondent was engaged in </w:t>
      </w:r>
      <w:r w:rsidR="00965622">
        <w:rPr>
          <w:rFonts w:ascii="Palatino Linotype" w:hAnsi="Palatino Linotype"/>
          <w:sz w:val="24"/>
          <w:szCs w:val="24"/>
        </w:rPr>
        <w:t>‘</w:t>
      </w:r>
      <w:r w:rsidRPr="00112A2B">
        <w:rPr>
          <w:rFonts w:ascii="Palatino Linotype" w:hAnsi="Palatino Linotype"/>
          <w:sz w:val="24"/>
          <w:szCs w:val="24"/>
        </w:rPr>
        <w:t>Criminal Law</w:t>
      </w:r>
      <w:r w:rsidR="00965622">
        <w:rPr>
          <w:rFonts w:ascii="Palatino Linotype" w:hAnsi="Palatino Linotype"/>
          <w:sz w:val="24"/>
          <w:szCs w:val="24"/>
        </w:rPr>
        <w:t>’</w:t>
      </w:r>
      <w:r w:rsidRPr="00112A2B">
        <w:rPr>
          <w:rFonts w:ascii="Palatino Linotype" w:hAnsi="Palatino Linotype"/>
          <w:sz w:val="24"/>
          <w:szCs w:val="24"/>
        </w:rPr>
        <w:t xml:space="preserve"> and </w:t>
      </w:r>
      <w:r w:rsidR="00AF419F" w:rsidRPr="00112A2B">
        <w:rPr>
          <w:rFonts w:ascii="Palatino Linotype" w:hAnsi="Palatino Linotype"/>
          <w:sz w:val="24"/>
          <w:szCs w:val="24"/>
        </w:rPr>
        <w:t xml:space="preserve">another in </w:t>
      </w:r>
      <w:r w:rsidR="00965622">
        <w:rPr>
          <w:rFonts w:ascii="Palatino Linotype" w:hAnsi="Palatino Linotype"/>
          <w:sz w:val="24"/>
          <w:szCs w:val="24"/>
        </w:rPr>
        <w:t>‘</w:t>
      </w:r>
      <w:r w:rsidRPr="00112A2B">
        <w:rPr>
          <w:rFonts w:ascii="Palatino Linotype" w:hAnsi="Palatino Linotype"/>
          <w:sz w:val="24"/>
          <w:szCs w:val="24"/>
        </w:rPr>
        <w:t>Employment Law</w:t>
      </w:r>
      <w:r w:rsidR="00965622">
        <w:rPr>
          <w:rFonts w:ascii="Palatino Linotype" w:hAnsi="Palatino Linotype"/>
          <w:sz w:val="24"/>
          <w:szCs w:val="24"/>
        </w:rPr>
        <w:t>’</w:t>
      </w:r>
      <w:r w:rsidR="00AF419F" w:rsidRPr="00112A2B">
        <w:rPr>
          <w:rFonts w:ascii="Palatino Linotype" w:hAnsi="Palatino Linotype"/>
          <w:sz w:val="24"/>
          <w:szCs w:val="24"/>
        </w:rPr>
        <w:t>.</w:t>
      </w:r>
      <w:r w:rsidRPr="00112A2B">
        <w:rPr>
          <w:rFonts w:ascii="Palatino Linotype" w:hAnsi="Palatino Linotype"/>
          <w:sz w:val="24"/>
          <w:szCs w:val="24"/>
        </w:rPr>
        <w:t xml:space="preserve"> </w:t>
      </w:r>
    </w:p>
    <w:p w14:paraId="4CD4F5B5" w14:textId="729B03AF" w:rsidR="00AF419F" w:rsidRPr="00112A2B" w:rsidRDefault="00AF419F"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When questioned about what they enjoyed most about their pro bono work, </w:t>
      </w:r>
      <w:r w:rsidR="00A62AC8" w:rsidRPr="00112A2B">
        <w:rPr>
          <w:rFonts w:ascii="Palatino Linotype" w:hAnsi="Palatino Linotype"/>
          <w:sz w:val="24"/>
          <w:szCs w:val="24"/>
        </w:rPr>
        <w:t xml:space="preserve">providing </w:t>
      </w:r>
      <w:r w:rsidRPr="00112A2B">
        <w:rPr>
          <w:rFonts w:ascii="Palatino Linotype" w:hAnsi="Palatino Linotype"/>
          <w:sz w:val="24"/>
          <w:szCs w:val="24"/>
        </w:rPr>
        <w:t xml:space="preserve">access to justice appeared to be a main motivator, with </w:t>
      </w:r>
      <w:r w:rsidR="00961952">
        <w:rPr>
          <w:rFonts w:ascii="Palatino Linotype" w:hAnsi="Palatino Linotype"/>
          <w:sz w:val="24"/>
          <w:szCs w:val="24"/>
        </w:rPr>
        <w:t>“a</w:t>
      </w:r>
      <w:r w:rsidRPr="00112A2B">
        <w:rPr>
          <w:rFonts w:ascii="Palatino Linotype" w:hAnsi="Palatino Linotype"/>
          <w:sz w:val="24"/>
          <w:szCs w:val="24"/>
        </w:rPr>
        <w:t>ccess to justice</w:t>
      </w:r>
      <w:r w:rsidR="00961952">
        <w:rPr>
          <w:rFonts w:ascii="Palatino Linotype" w:hAnsi="Palatino Linotype"/>
          <w:sz w:val="24"/>
          <w:szCs w:val="24"/>
        </w:rPr>
        <w:t>”</w:t>
      </w:r>
      <w:r w:rsidRPr="00112A2B">
        <w:rPr>
          <w:rFonts w:ascii="Palatino Linotype" w:hAnsi="Palatino Linotype"/>
          <w:sz w:val="24"/>
          <w:szCs w:val="24"/>
        </w:rPr>
        <w:t xml:space="preserve"> or </w:t>
      </w:r>
      <w:r w:rsidR="00961952">
        <w:rPr>
          <w:rFonts w:ascii="Palatino Linotype" w:hAnsi="Palatino Linotype"/>
          <w:sz w:val="24"/>
          <w:szCs w:val="24"/>
        </w:rPr>
        <w:t>“</w:t>
      </w:r>
      <w:r w:rsidRPr="00112A2B">
        <w:rPr>
          <w:rFonts w:ascii="Palatino Linotype" w:hAnsi="Palatino Linotype"/>
          <w:sz w:val="24"/>
          <w:szCs w:val="24"/>
        </w:rPr>
        <w:t>helping others</w:t>
      </w:r>
      <w:r w:rsidR="00961952">
        <w:rPr>
          <w:rFonts w:ascii="Palatino Linotype" w:hAnsi="Palatino Linotype"/>
          <w:sz w:val="24"/>
          <w:szCs w:val="24"/>
        </w:rPr>
        <w:t>”</w:t>
      </w:r>
      <w:r w:rsidRPr="00112A2B">
        <w:rPr>
          <w:rFonts w:ascii="Palatino Linotype" w:hAnsi="Palatino Linotype"/>
          <w:sz w:val="24"/>
          <w:szCs w:val="24"/>
        </w:rPr>
        <w:t xml:space="preserve"> accounting for nearly 62% of participants’ </w:t>
      </w:r>
      <w:r w:rsidR="00A62AC8" w:rsidRPr="00112A2B">
        <w:rPr>
          <w:rFonts w:ascii="Palatino Linotype" w:hAnsi="Palatino Linotype"/>
          <w:sz w:val="24"/>
          <w:szCs w:val="24"/>
        </w:rPr>
        <w:t>gratification</w:t>
      </w:r>
      <w:r w:rsidRPr="00112A2B">
        <w:rPr>
          <w:rFonts w:ascii="Palatino Linotype" w:hAnsi="Palatino Linotype"/>
          <w:sz w:val="24"/>
          <w:szCs w:val="24"/>
        </w:rPr>
        <w:t xml:space="preserve">. Other </w:t>
      </w:r>
      <w:r w:rsidR="00A62AC8" w:rsidRPr="00112A2B">
        <w:rPr>
          <w:rFonts w:ascii="Palatino Linotype" w:hAnsi="Palatino Linotype"/>
          <w:sz w:val="24"/>
          <w:szCs w:val="24"/>
        </w:rPr>
        <w:t>satisfying</w:t>
      </w:r>
      <w:r w:rsidRPr="00112A2B">
        <w:rPr>
          <w:rFonts w:ascii="Palatino Linotype" w:hAnsi="Palatino Linotype"/>
          <w:sz w:val="24"/>
          <w:szCs w:val="24"/>
        </w:rPr>
        <w:t xml:space="preserve"> aspects mentioned were </w:t>
      </w:r>
      <w:r w:rsidR="00961952">
        <w:rPr>
          <w:rFonts w:ascii="Palatino Linotype" w:hAnsi="Palatino Linotype"/>
          <w:sz w:val="24"/>
          <w:szCs w:val="24"/>
        </w:rPr>
        <w:t>“</w:t>
      </w:r>
      <w:r w:rsidRPr="00112A2B">
        <w:rPr>
          <w:rFonts w:ascii="Palatino Linotype" w:hAnsi="Palatino Linotype"/>
          <w:sz w:val="24"/>
          <w:szCs w:val="24"/>
        </w:rPr>
        <w:t>having full responsibility</w:t>
      </w:r>
      <w:r w:rsidR="00961952">
        <w:rPr>
          <w:rFonts w:ascii="Palatino Linotype" w:hAnsi="Palatino Linotype"/>
          <w:sz w:val="24"/>
          <w:szCs w:val="24"/>
        </w:rPr>
        <w:t>”</w:t>
      </w:r>
      <w:r w:rsidRPr="00112A2B">
        <w:rPr>
          <w:rFonts w:ascii="Palatino Linotype" w:hAnsi="Palatino Linotype"/>
          <w:sz w:val="24"/>
          <w:szCs w:val="24"/>
        </w:rPr>
        <w:t xml:space="preserve">, </w:t>
      </w:r>
      <w:r w:rsidR="00961952">
        <w:rPr>
          <w:rFonts w:ascii="Palatino Linotype" w:hAnsi="Palatino Linotype"/>
          <w:sz w:val="24"/>
          <w:szCs w:val="24"/>
        </w:rPr>
        <w:t>“</w:t>
      </w:r>
      <w:r w:rsidRPr="00112A2B">
        <w:rPr>
          <w:rFonts w:ascii="Palatino Linotype" w:hAnsi="Palatino Linotype"/>
          <w:sz w:val="24"/>
          <w:szCs w:val="24"/>
        </w:rPr>
        <w:t>interesting work</w:t>
      </w:r>
      <w:r w:rsidR="00961952">
        <w:rPr>
          <w:rFonts w:ascii="Palatino Linotype" w:hAnsi="Palatino Linotype"/>
          <w:sz w:val="24"/>
          <w:szCs w:val="24"/>
        </w:rPr>
        <w:t>”</w:t>
      </w:r>
      <w:r w:rsidRPr="00112A2B">
        <w:rPr>
          <w:rFonts w:ascii="Palatino Linotype" w:hAnsi="Palatino Linotype"/>
          <w:sz w:val="24"/>
          <w:szCs w:val="24"/>
        </w:rPr>
        <w:t xml:space="preserve">, </w:t>
      </w:r>
      <w:r w:rsidR="00961952">
        <w:rPr>
          <w:rFonts w:ascii="Palatino Linotype" w:hAnsi="Palatino Linotype"/>
          <w:sz w:val="24"/>
          <w:szCs w:val="24"/>
        </w:rPr>
        <w:t>“</w:t>
      </w:r>
      <w:r w:rsidRPr="00112A2B">
        <w:rPr>
          <w:rFonts w:ascii="Palatino Linotype" w:hAnsi="Palatino Linotype"/>
          <w:sz w:val="24"/>
          <w:szCs w:val="24"/>
        </w:rPr>
        <w:t>working with a charity</w:t>
      </w:r>
      <w:r w:rsidR="00961952">
        <w:rPr>
          <w:rFonts w:ascii="Palatino Linotype" w:hAnsi="Palatino Linotype"/>
          <w:sz w:val="24"/>
          <w:szCs w:val="24"/>
        </w:rPr>
        <w:t>”</w:t>
      </w:r>
      <w:r w:rsidRPr="00112A2B">
        <w:rPr>
          <w:rFonts w:ascii="Palatino Linotype" w:hAnsi="Palatino Linotype"/>
          <w:sz w:val="24"/>
          <w:szCs w:val="24"/>
        </w:rPr>
        <w:t xml:space="preserve"> and </w:t>
      </w:r>
      <w:r w:rsidR="00961952">
        <w:rPr>
          <w:rFonts w:ascii="Palatino Linotype" w:hAnsi="Palatino Linotype"/>
          <w:sz w:val="24"/>
          <w:szCs w:val="24"/>
        </w:rPr>
        <w:t>“</w:t>
      </w:r>
      <w:r w:rsidRPr="00112A2B">
        <w:rPr>
          <w:rFonts w:ascii="Palatino Linotype" w:hAnsi="Palatino Linotype"/>
          <w:sz w:val="24"/>
          <w:szCs w:val="24"/>
        </w:rPr>
        <w:t>keeping legal skills active</w:t>
      </w:r>
      <w:r w:rsidR="00961952">
        <w:rPr>
          <w:rFonts w:ascii="Palatino Linotype" w:hAnsi="Palatino Linotype"/>
          <w:sz w:val="24"/>
          <w:szCs w:val="24"/>
        </w:rPr>
        <w:t>”</w:t>
      </w:r>
      <w:r w:rsidRPr="00112A2B">
        <w:rPr>
          <w:rFonts w:ascii="Palatino Linotype" w:hAnsi="Palatino Linotype"/>
          <w:sz w:val="24"/>
          <w:szCs w:val="24"/>
        </w:rPr>
        <w:t>.</w:t>
      </w:r>
    </w:p>
    <w:p w14:paraId="2F2685C7" w14:textId="065DC06B" w:rsidR="00AF419F" w:rsidRPr="00112A2B" w:rsidRDefault="00A62AC8" w:rsidP="00112A2B">
      <w:pPr>
        <w:spacing w:line="480" w:lineRule="auto"/>
        <w:jc w:val="both"/>
        <w:rPr>
          <w:rFonts w:ascii="Palatino Linotype" w:hAnsi="Palatino Linotype"/>
          <w:sz w:val="24"/>
          <w:szCs w:val="24"/>
        </w:rPr>
      </w:pPr>
      <w:r w:rsidRPr="00112A2B">
        <w:rPr>
          <w:rFonts w:ascii="Palatino Linotype" w:hAnsi="Palatino Linotype"/>
          <w:sz w:val="24"/>
          <w:szCs w:val="24"/>
        </w:rPr>
        <w:t>T</w:t>
      </w:r>
      <w:r w:rsidR="003D4886" w:rsidRPr="00112A2B">
        <w:rPr>
          <w:rFonts w:ascii="Palatino Linotype" w:hAnsi="Palatino Linotype"/>
          <w:sz w:val="24"/>
          <w:szCs w:val="24"/>
        </w:rPr>
        <w:t>he</w:t>
      </w:r>
      <w:r w:rsidRPr="00112A2B">
        <w:rPr>
          <w:rFonts w:ascii="Palatino Linotype" w:hAnsi="Palatino Linotype"/>
          <w:sz w:val="24"/>
          <w:szCs w:val="24"/>
        </w:rPr>
        <w:t xml:space="preserve"> survey also questioned the approximately</w:t>
      </w:r>
      <w:r w:rsidR="003D4886" w:rsidRPr="00112A2B">
        <w:rPr>
          <w:rFonts w:ascii="Palatino Linotype" w:hAnsi="Palatino Linotype"/>
          <w:sz w:val="24"/>
          <w:szCs w:val="24"/>
        </w:rPr>
        <w:t xml:space="preserve"> 40% of </w:t>
      </w:r>
      <w:r w:rsidR="00AF419F" w:rsidRPr="00112A2B">
        <w:rPr>
          <w:rFonts w:ascii="Palatino Linotype" w:hAnsi="Palatino Linotype"/>
          <w:sz w:val="24"/>
          <w:szCs w:val="24"/>
        </w:rPr>
        <w:t>respondents who did not engage in pro bono work about their reasons</w:t>
      </w:r>
      <w:r w:rsidR="003D4886" w:rsidRPr="00112A2B">
        <w:rPr>
          <w:rFonts w:ascii="Palatino Linotype" w:hAnsi="Palatino Linotype"/>
          <w:sz w:val="24"/>
          <w:szCs w:val="24"/>
        </w:rPr>
        <w:t xml:space="preserve"> for not participating. More than 65% of this group stated that they were not in the legal profession or did not have any opportunities for engaging in pro bono work. The remainder of respondents cited </w:t>
      </w:r>
      <w:r w:rsidR="00ED7A37">
        <w:rPr>
          <w:rFonts w:ascii="Palatino Linotype" w:hAnsi="Palatino Linotype"/>
          <w:sz w:val="24"/>
          <w:szCs w:val="24"/>
        </w:rPr>
        <w:t>“</w:t>
      </w:r>
      <w:r w:rsidR="003D4886" w:rsidRPr="00112A2B">
        <w:rPr>
          <w:rFonts w:ascii="Palatino Linotype" w:hAnsi="Palatino Linotype"/>
          <w:sz w:val="24"/>
          <w:szCs w:val="24"/>
        </w:rPr>
        <w:t>no time</w:t>
      </w:r>
      <w:r w:rsidR="00ED7A37">
        <w:rPr>
          <w:rFonts w:ascii="Palatino Linotype" w:hAnsi="Palatino Linotype"/>
          <w:sz w:val="24"/>
          <w:szCs w:val="24"/>
        </w:rPr>
        <w:t>”</w:t>
      </w:r>
      <w:r w:rsidR="003D4886" w:rsidRPr="00112A2B">
        <w:rPr>
          <w:rFonts w:ascii="Palatino Linotype" w:hAnsi="Palatino Linotype"/>
          <w:sz w:val="24"/>
          <w:szCs w:val="24"/>
        </w:rPr>
        <w:t xml:space="preserve"> or a failure to seek </w:t>
      </w:r>
      <w:r w:rsidRPr="00112A2B">
        <w:rPr>
          <w:rFonts w:ascii="Palatino Linotype" w:hAnsi="Palatino Linotype"/>
          <w:sz w:val="24"/>
          <w:szCs w:val="24"/>
        </w:rPr>
        <w:t xml:space="preserve">out </w:t>
      </w:r>
      <w:r w:rsidR="003D4886" w:rsidRPr="00112A2B">
        <w:rPr>
          <w:rFonts w:ascii="Palatino Linotype" w:hAnsi="Palatino Linotype"/>
          <w:sz w:val="24"/>
          <w:szCs w:val="24"/>
        </w:rPr>
        <w:t>opportunities</w:t>
      </w:r>
      <w:r w:rsidRPr="00112A2B">
        <w:rPr>
          <w:rFonts w:ascii="Palatino Linotype" w:hAnsi="Palatino Linotype"/>
          <w:sz w:val="24"/>
          <w:szCs w:val="24"/>
        </w:rPr>
        <w:t xml:space="preserve"> for pro bono work</w:t>
      </w:r>
      <w:r w:rsidR="003D4886" w:rsidRPr="00112A2B">
        <w:rPr>
          <w:rFonts w:ascii="Palatino Linotype" w:hAnsi="Palatino Linotype"/>
          <w:sz w:val="24"/>
          <w:szCs w:val="24"/>
        </w:rPr>
        <w:t>.</w:t>
      </w:r>
    </w:p>
    <w:p w14:paraId="2974AD33" w14:textId="40B72642" w:rsidR="003D4886" w:rsidRPr="00961952" w:rsidRDefault="00C734CF" w:rsidP="00961952">
      <w:pPr>
        <w:keepNext/>
        <w:spacing w:line="480" w:lineRule="auto"/>
        <w:jc w:val="both"/>
        <w:rPr>
          <w:rFonts w:ascii="Palatino Linotype" w:hAnsi="Palatino Linotype"/>
          <w:b/>
          <w:iCs/>
          <w:sz w:val="24"/>
          <w:szCs w:val="24"/>
        </w:rPr>
      </w:pPr>
      <w:r w:rsidRPr="00961952">
        <w:rPr>
          <w:rFonts w:ascii="Palatino Linotype" w:hAnsi="Palatino Linotype"/>
          <w:b/>
          <w:iCs/>
          <w:sz w:val="24"/>
          <w:szCs w:val="24"/>
        </w:rPr>
        <w:t xml:space="preserve">Participants’ </w:t>
      </w:r>
      <w:r w:rsidR="003D4886" w:rsidRPr="00961952">
        <w:rPr>
          <w:rFonts w:ascii="Palatino Linotype" w:hAnsi="Palatino Linotype"/>
          <w:b/>
          <w:iCs/>
          <w:sz w:val="24"/>
          <w:szCs w:val="24"/>
        </w:rPr>
        <w:t>University pro bono experience</w:t>
      </w:r>
    </w:p>
    <w:p w14:paraId="6871560F" w14:textId="777347F6" w:rsidR="003D4886" w:rsidRPr="00112A2B" w:rsidRDefault="003D4886" w:rsidP="00112A2B">
      <w:pPr>
        <w:spacing w:line="480" w:lineRule="auto"/>
        <w:jc w:val="both"/>
        <w:rPr>
          <w:rFonts w:ascii="Palatino Linotype" w:hAnsi="Palatino Linotype"/>
          <w:sz w:val="24"/>
          <w:szCs w:val="24"/>
        </w:rPr>
      </w:pPr>
      <w:r w:rsidRPr="00112A2B">
        <w:rPr>
          <w:rFonts w:ascii="Palatino Linotype" w:hAnsi="Palatino Linotype"/>
          <w:sz w:val="24"/>
          <w:szCs w:val="24"/>
        </w:rPr>
        <w:t>A</w:t>
      </w:r>
      <w:r w:rsidR="003F71B6" w:rsidRPr="00112A2B">
        <w:rPr>
          <w:rFonts w:ascii="Palatino Linotype" w:hAnsi="Palatino Linotype"/>
          <w:sz w:val="24"/>
          <w:szCs w:val="24"/>
        </w:rPr>
        <w:t>s</w:t>
      </w:r>
      <w:r w:rsidRPr="00112A2B">
        <w:rPr>
          <w:rFonts w:ascii="Palatino Linotype" w:hAnsi="Palatino Linotype"/>
          <w:sz w:val="24"/>
          <w:szCs w:val="24"/>
        </w:rPr>
        <w:t xml:space="preserve"> noted, all Law Alumni had previously participated in the Bond Law Clinic.</w:t>
      </w:r>
      <w:r w:rsidR="003F71B6" w:rsidRPr="00112A2B">
        <w:rPr>
          <w:rFonts w:ascii="Palatino Linotype" w:hAnsi="Palatino Linotype"/>
          <w:sz w:val="24"/>
          <w:szCs w:val="24"/>
        </w:rPr>
        <w:t xml:space="preserve"> Nearly 70% had undertaken commercial law work, while 18% had volunteered at a community legal centre, and the remainder had volunteered at Youth Advocacy Centre and Indigenous Affairs. </w:t>
      </w:r>
      <w:r w:rsidR="00486F3D" w:rsidRPr="00112A2B">
        <w:rPr>
          <w:rFonts w:ascii="Palatino Linotype" w:hAnsi="Palatino Linotype"/>
          <w:sz w:val="24"/>
          <w:szCs w:val="24"/>
        </w:rPr>
        <w:t>All participants</w:t>
      </w:r>
      <w:r w:rsidR="003F71B6" w:rsidRPr="00112A2B">
        <w:rPr>
          <w:rFonts w:ascii="Palatino Linotype" w:hAnsi="Palatino Linotype"/>
          <w:sz w:val="24"/>
          <w:szCs w:val="24"/>
        </w:rPr>
        <w:t xml:space="preserve"> reported </w:t>
      </w:r>
      <w:r w:rsidR="00486F3D" w:rsidRPr="00112A2B">
        <w:rPr>
          <w:rFonts w:ascii="Palatino Linotype" w:hAnsi="Palatino Linotype"/>
          <w:sz w:val="24"/>
          <w:szCs w:val="24"/>
        </w:rPr>
        <w:t xml:space="preserve">positive </w:t>
      </w:r>
      <w:r w:rsidR="003F71B6" w:rsidRPr="00112A2B">
        <w:rPr>
          <w:rFonts w:ascii="Palatino Linotype" w:hAnsi="Palatino Linotype"/>
          <w:sz w:val="24"/>
          <w:szCs w:val="24"/>
        </w:rPr>
        <w:t xml:space="preserve">benefits from their pro bono experience at university. Many respondents identified multiple benefits, </w:t>
      </w:r>
      <w:r w:rsidR="00486F3D" w:rsidRPr="00112A2B">
        <w:rPr>
          <w:rFonts w:ascii="Palatino Linotype" w:hAnsi="Palatino Linotype"/>
          <w:sz w:val="24"/>
          <w:szCs w:val="24"/>
        </w:rPr>
        <w:t>but</w:t>
      </w:r>
      <w:r w:rsidR="003F71B6" w:rsidRPr="00112A2B">
        <w:rPr>
          <w:rFonts w:ascii="Palatino Linotype" w:hAnsi="Palatino Linotype"/>
          <w:sz w:val="24"/>
          <w:szCs w:val="24"/>
        </w:rPr>
        <w:t xml:space="preserve"> all of the positive respondents acknowledged the practical experience that their involvement provided in either dealing with clients or enhancing their legal skills, or both.</w:t>
      </w:r>
      <w:r w:rsidR="00486F3D" w:rsidRPr="00112A2B">
        <w:rPr>
          <w:rFonts w:ascii="Palatino Linotype" w:hAnsi="Palatino Linotype"/>
          <w:sz w:val="24"/>
          <w:szCs w:val="24"/>
        </w:rPr>
        <w:t xml:space="preserve"> A better understanding of access to justice issues (12%) as well as networking opportunities with lawyers </w:t>
      </w:r>
      <w:r w:rsidR="009A08F2" w:rsidRPr="00112A2B">
        <w:rPr>
          <w:rFonts w:ascii="Palatino Linotype" w:hAnsi="Palatino Linotype"/>
          <w:sz w:val="24"/>
          <w:szCs w:val="24"/>
        </w:rPr>
        <w:t xml:space="preserve">(nearly 42%) </w:t>
      </w:r>
      <w:r w:rsidR="00486F3D" w:rsidRPr="00112A2B">
        <w:rPr>
          <w:rFonts w:ascii="Palatino Linotype" w:hAnsi="Palatino Linotype"/>
          <w:sz w:val="24"/>
          <w:szCs w:val="24"/>
        </w:rPr>
        <w:t>were also acknowledged as positive benefits.</w:t>
      </w:r>
    </w:p>
    <w:p w14:paraId="39FAA90D" w14:textId="785F8D77" w:rsidR="00C734CF" w:rsidRPr="00112A2B" w:rsidRDefault="00486F3D"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When asked about ‘the most satisfying aspect of pro bono activities at university’, by far the most cited reward was </w:t>
      </w:r>
      <w:r w:rsidR="00961952">
        <w:rPr>
          <w:rFonts w:ascii="Palatino Linotype" w:hAnsi="Palatino Linotype"/>
          <w:sz w:val="24"/>
          <w:szCs w:val="24"/>
        </w:rPr>
        <w:t>“</w:t>
      </w:r>
      <w:r w:rsidR="00A41DBC">
        <w:rPr>
          <w:rFonts w:ascii="Palatino Linotype" w:hAnsi="Palatino Linotype"/>
          <w:sz w:val="24"/>
          <w:szCs w:val="24"/>
        </w:rPr>
        <w:t>h</w:t>
      </w:r>
      <w:r w:rsidRPr="00112A2B">
        <w:rPr>
          <w:rFonts w:ascii="Palatino Linotype" w:hAnsi="Palatino Linotype"/>
          <w:sz w:val="24"/>
          <w:szCs w:val="24"/>
        </w:rPr>
        <w:t>elping people</w:t>
      </w:r>
      <w:r w:rsidR="00961952">
        <w:rPr>
          <w:rFonts w:ascii="Palatino Linotype" w:hAnsi="Palatino Linotype"/>
          <w:sz w:val="24"/>
          <w:szCs w:val="24"/>
        </w:rPr>
        <w:t>”</w:t>
      </w:r>
      <w:r w:rsidRPr="00112A2B">
        <w:rPr>
          <w:rFonts w:ascii="Palatino Linotype" w:hAnsi="Palatino Linotype"/>
          <w:sz w:val="24"/>
          <w:szCs w:val="24"/>
        </w:rPr>
        <w:t xml:space="preserve"> – which nearly 77% of respondents reported. Approximately 12% regarded the practical experience as the most satisfying aspect, while two respondents cited </w:t>
      </w:r>
      <w:r w:rsidR="00A41DBC">
        <w:rPr>
          <w:rFonts w:ascii="Palatino Linotype" w:hAnsi="Palatino Linotype"/>
          <w:sz w:val="24"/>
          <w:szCs w:val="24"/>
        </w:rPr>
        <w:t>“</w:t>
      </w:r>
      <w:r w:rsidRPr="00112A2B">
        <w:rPr>
          <w:rFonts w:ascii="Palatino Linotype" w:hAnsi="Palatino Linotype"/>
          <w:sz w:val="24"/>
          <w:szCs w:val="24"/>
        </w:rPr>
        <w:t>a sense of achievement</w:t>
      </w:r>
      <w:r w:rsidR="00A41DBC">
        <w:rPr>
          <w:rFonts w:ascii="Palatino Linotype" w:hAnsi="Palatino Linotype"/>
          <w:sz w:val="24"/>
          <w:szCs w:val="24"/>
        </w:rPr>
        <w:t>”</w:t>
      </w:r>
      <w:r w:rsidRPr="00112A2B">
        <w:rPr>
          <w:rFonts w:ascii="Palatino Linotype" w:hAnsi="Palatino Linotype"/>
          <w:sz w:val="24"/>
          <w:szCs w:val="24"/>
        </w:rPr>
        <w:t xml:space="preserve"> and </w:t>
      </w:r>
      <w:r w:rsidR="00A41DBC">
        <w:rPr>
          <w:rFonts w:ascii="Palatino Linotype" w:hAnsi="Palatino Linotype"/>
          <w:sz w:val="24"/>
          <w:szCs w:val="24"/>
        </w:rPr>
        <w:t>“</w:t>
      </w:r>
      <w:r w:rsidRPr="00112A2B">
        <w:rPr>
          <w:rFonts w:ascii="Palatino Linotype" w:hAnsi="Palatino Linotype"/>
          <w:sz w:val="24"/>
          <w:szCs w:val="24"/>
        </w:rPr>
        <w:t>building confidence</w:t>
      </w:r>
      <w:r w:rsidR="00A41DBC">
        <w:rPr>
          <w:rFonts w:ascii="Palatino Linotype" w:hAnsi="Palatino Linotype"/>
          <w:sz w:val="24"/>
          <w:szCs w:val="24"/>
        </w:rPr>
        <w:t>”</w:t>
      </w:r>
      <w:r w:rsidRPr="00112A2B">
        <w:rPr>
          <w:rFonts w:ascii="Palatino Linotype" w:hAnsi="Palatino Linotype"/>
          <w:sz w:val="24"/>
          <w:szCs w:val="24"/>
        </w:rPr>
        <w:t xml:space="preserve"> as the most rewarding</w:t>
      </w:r>
      <w:r w:rsidR="00C734CF" w:rsidRPr="00112A2B">
        <w:rPr>
          <w:rFonts w:ascii="Palatino Linotype" w:hAnsi="Palatino Linotype"/>
          <w:sz w:val="24"/>
          <w:szCs w:val="24"/>
        </w:rPr>
        <w:t xml:space="preserve"> aspect of their pro bono involvement. </w:t>
      </w:r>
    </w:p>
    <w:p w14:paraId="686E1013" w14:textId="1C9CB2B0" w:rsidR="00486F3D" w:rsidRPr="00112A2B" w:rsidRDefault="00C734CF"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More than 88% of respondents </w:t>
      </w:r>
      <w:r w:rsidR="00F412E9" w:rsidRPr="00112A2B">
        <w:rPr>
          <w:rFonts w:ascii="Palatino Linotype" w:hAnsi="Palatino Linotype"/>
          <w:sz w:val="24"/>
          <w:szCs w:val="24"/>
        </w:rPr>
        <w:t xml:space="preserve">who engaged in university pro bono activities </w:t>
      </w:r>
      <w:r w:rsidRPr="00112A2B">
        <w:rPr>
          <w:rFonts w:ascii="Palatino Linotype" w:hAnsi="Palatino Linotype"/>
          <w:sz w:val="24"/>
          <w:szCs w:val="24"/>
        </w:rPr>
        <w:t xml:space="preserve">said they would recommend participation in pro bono activities to law students. Cautions expressed </w:t>
      </w:r>
      <w:r w:rsidR="00F368BD" w:rsidRPr="00112A2B">
        <w:rPr>
          <w:rFonts w:ascii="Palatino Linotype" w:hAnsi="Palatino Linotype"/>
          <w:sz w:val="24"/>
          <w:szCs w:val="24"/>
        </w:rPr>
        <w:t xml:space="preserve">by participants </w:t>
      </w:r>
      <w:r w:rsidRPr="00112A2B">
        <w:rPr>
          <w:rFonts w:ascii="Palatino Linotype" w:hAnsi="Palatino Linotype"/>
          <w:sz w:val="24"/>
          <w:szCs w:val="24"/>
        </w:rPr>
        <w:t xml:space="preserve">included: the need to gain other work experience; not providing an opinion on the spot if uncertain; fully committing to reap the benefits; and ensuring the clinic is properly organised. Approximately 50% of </w:t>
      </w:r>
      <w:r w:rsidR="00F412E9" w:rsidRPr="00112A2B">
        <w:rPr>
          <w:rFonts w:ascii="Palatino Linotype" w:hAnsi="Palatino Linotype"/>
          <w:sz w:val="24"/>
          <w:szCs w:val="24"/>
        </w:rPr>
        <w:t xml:space="preserve">these </w:t>
      </w:r>
      <w:r w:rsidRPr="00112A2B">
        <w:rPr>
          <w:rFonts w:ascii="Palatino Linotype" w:hAnsi="Palatino Linotype"/>
          <w:sz w:val="24"/>
          <w:szCs w:val="24"/>
        </w:rPr>
        <w:t xml:space="preserve">respondents acknowledged that </w:t>
      </w:r>
      <w:r w:rsidR="009A08F2" w:rsidRPr="00112A2B">
        <w:rPr>
          <w:rFonts w:ascii="Palatino Linotype" w:hAnsi="Palatino Linotype"/>
          <w:sz w:val="24"/>
          <w:szCs w:val="24"/>
        </w:rPr>
        <w:t>u</w:t>
      </w:r>
      <w:r w:rsidRPr="00112A2B">
        <w:rPr>
          <w:rFonts w:ascii="Palatino Linotype" w:hAnsi="Palatino Linotype"/>
          <w:sz w:val="24"/>
          <w:szCs w:val="24"/>
        </w:rPr>
        <w:t>niversity pro bono experienced made them aware of access to justice issues; however, the remainder reported that the experience had no impact on their attitude towards pro bono, mostly because they already had an understanding of the importance or value of pro bono service.</w:t>
      </w:r>
    </w:p>
    <w:p w14:paraId="0BDBB21C" w14:textId="4FDD1622" w:rsidR="00F412E9" w:rsidRPr="00112A2B" w:rsidRDefault="00F412E9"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In response to the final survey question, approximately 78% of respondents were in favour of lawyers undertaking pro bono work. </w:t>
      </w:r>
      <w:r w:rsidR="00B85C1C" w:rsidRPr="00112A2B">
        <w:rPr>
          <w:rFonts w:ascii="Palatino Linotype" w:hAnsi="Palatino Linotype"/>
          <w:sz w:val="24"/>
          <w:szCs w:val="24"/>
        </w:rPr>
        <w:t>T</w:t>
      </w:r>
      <w:r w:rsidRPr="00112A2B">
        <w:rPr>
          <w:rFonts w:ascii="Palatino Linotype" w:hAnsi="Palatino Linotype"/>
          <w:sz w:val="24"/>
          <w:szCs w:val="24"/>
        </w:rPr>
        <w:t xml:space="preserve">he most important reason mentioned was assisting with access to justice (55%), while some respondents cited the opportunities for learning (23%) and keeping lawyers </w:t>
      </w:r>
      <w:r w:rsidR="005E1BD0">
        <w:rPr>
          <w:rFonts w:ascii="Palatino Linotype" w:hAnsi="Palatino Linotype"/>
          <w:sz w:val="24"/>
          <w:szCs w:val="24"/>
        </w:rPr>
        <w:t>“</w:t>
      </w:r>
      <w:r w:rsidRPr="00112A2B">
        <w:rPr>
          <w:rFonts w:ascii="Palatino Linotype" w:hAnsi="Palatino Linotype"/>
          <w:sz w:val="24"/>
          <w:szCs w:val="24"/>
        </w:rPr>
        <w:t>grounded</w:t>
      </w:r>
      <w:r w:rsidR="005E1BD0">
        <w:rPr>
          <w:rFonts w:ascii="Palatino Linotype" w:hAnsi="Palatino Linotype"/>
          <w:sz w:val="24"/>
          <w:szCs w:val="24"/>
        </w:rPr>
        <w:t>”</w:t>
      </w:r>
      <w:r w:rsidRPr="00112A2B">
        <w:rPr>
          <w:rFonts w:ascii="Palatino Linotype" w:hAnsi="Palatino Linotype"/>
          <w:sz w:val="24"/>
          <w:szCs w:val="24"/>
        </w:rPr>
        <w:t xml:space="preserve"> (18%) as relevant considerations.</w:t>
      </w:r>
    </w:p>
    <w:p w14:paraId="06EA1297" w14:textId="77777777" w:rsidR="00961952" w:rsidRDefault="00961952" w:rsidP="00112A2B">
      <w:pPr>
        <w:spacing w:line="480" w:lineRule="auto"/>
        <w:jc w:val="both"/>
        <w:rPr>
          <w:rFonts w:ascii="Palatino Linotype" w:hAnsi="Palatino Linotype"/>
          <w:b/>
          <w:iCs/>
          <w:sz w:val="24"/>
          <w:szCs w:val="24"/>
        </w:rPr>
      </w:pPr>
    </w:p>
    <w:p w14:paraId="6C35D511" w14:textId="0CB13FD2" w:rsidR="008125DE" w:rsidRPr="00961952" w:rsidRDefault="002A439A" w:rsidP="00112A2B">
      <w:pPr>
        <w:spacing w:line="480" w:lineRule="auto"/>
        <w:jc w:val="both"/>
        <w:rPr>
          <w:rFonts w:ascii="Palatino Linotype" w:hAnsi="Palatino Linotype"/>
          <w:b/>
          <w:iCs/>
          <w:sz w:val="24"/>
          <w:szCs w:val="24"/>
        </w:rPr>
      </w:pPr>
      <w:r w:rsidRPr="00961952">
        <w:rPr>
          <w:rFonts w:ascii="Palatino Linotype" w:hAnsi="Palatino Linotype"/>
          <w:b/>
          <w:iCs/>
          <w:sz w:val="24"/>
          <w:szCs w:val="24"/>
        </w:rPr>
        <w:t>Discussion of f</w:t>
      </w:r>
      <w:r w:rsidR="008125DE" w:rsidRPr="00961952">
        <w:rPr>
          <w:rFonts w:ascii="Palatino Linotype" w:hAnsi="Palatino Linotype"/>
          <w:b/>
          <w:iCs/>
          <w:sz w:val="24"/>
          <w:szCs w:val="24"/>
        </w:rPr>
        <w:t>indings</w:t>
      </w:r>
    </w:p>
    <w:p w14:paraId="1928A180" w14:textId="631A4F61" w:rsidR="00F079BA" w:rsidRPr="00112A2B" w:rsidRDefault="00F079BA"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Although only 60% of respondents claimed to be involved in pro bono work, it should be observed that of the remaining 40%, most of them were either not </w:t>
      </w:r>
      <w:r w:rsidR="00B21587" w:rsidRPr="00112A2B">
        <w:rPr>
          <w:rFonts w:ascii="Palatino Linotype" w:hAnsi="Palatino Linotype"/>
          <w:sz w:val="24"/>
          <w:szCs w:val="24"/>
        </w:rPr>
        <w:t xml:space="preserve">working </w:t>
      </w:r>
      <w:r w:rsidRPr="00112A2B">
        <w:rPr>
          <w:rFonts w:ascii="Palatino Linotype" w:hAnsi="Palatino Linotype"/>
          <w:sz w:val="24"/>
          <w:szCs w:val="24"/>
        </w:rPr>
        <w:t>in the legal profession or did not have any opportunities for engaging in pro bono work. In real terms, only 2 of the respondents actively declined to do pro bono work.</w:t>
      </w:r>
    </w:p>
    <w:p w14:paraId="502C53BF" w14:textId="3E3DA624" w:rsidR="00675185" w:rsidRPr="00112A2B" w:rsidRDefault="00B85C1C"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From a motivational perspective, </w:t>
      </w:r>
      <w:r w:rsidR="00675185" w:rsidRPr="00112A2B">
        <w:rPr>
          <w:rFonts w:ascii="Palatino Linotype" w:hAnsi="Palatino Linotype"/>
          <w:sz w:val="24"/>
          <w:szCs w:val="24"/>
        </w:rPr>
        <w:t xml:space="preserve">it is noteworthy that approximately 85% of respondents cited personal motivation as their reason for engaging in pro bono work, either </w:t>
      </w:r>
      <w:r w:rsidR="008537B2" w:rsidRPr="00112A2B">
        <w:rPr>
          <w:rFonts w:ascii="Palatino Linotype" w:hAnsi="Palatino Linotype"/>
          <w:sz w:val="24"/>
          <w:szCs w:val="24"/>
        </w:rPr>
        <w:t>being entirely self-motivated (30%), or being self-motivated as well as complying with their firm’s pro bono practices (55%). Only 15% did not participate of their own volition.</w:t>
      </w:r>
    </w:p>
    <w:p w14:paraId="1031554B" w14:textId="0378F7D4" w:rsidR="008537B2" w:rsidRPr="00112A2B" w:rsidRDefault="008537B2"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In </w:t>
      </w:r>
      <w:r w:rsidR="00693C40" w:rsidRPr="00112A2B">
        <w:rPr>
          <w:rFonts w:ascii="Palatino Linotype" w:hAnsi="Palatino Linotype"/>
          <w:sz w:val="24"/>
          <w:szCs w:val="24"/>
        </w:rPr>
        <w:t xml:space="preserve">parallel </w:t>
      </w:r>
      <w:r w:rsidRPr="00112A2B">
        <w:rPr>
          <w:rFonts w:ascii="Palatino Linotype" w:hAnsi="Palatino Linotype"/>
          <w:sz w:val="24"/>
          <w:szCs w:val="24"/>
        </w:rPr>
        <w:t>with their current motivations as practitioners, i</w:t>
      </w:r>
      <w:r w:rsidR="00B85C1C" w:rsidRPr="00112A2B">
        <w:rPr>
          <w:rFonts w:ascii="Palatino Linotype" w:hAnsi="Palatino Linotype"/>
          <w:sz w:val="24"/>
          <w:szCs w:val="24"/>
        </w:rPr>
        <w:t xml:space="preserve">t is significant that nearly 77% of alumni respondents reported </w:t>
      </w:r>
      <w:r w:rsidRPr="00112A2B">
        <w:rPr>
          <w:rFonts w:ascii="Palatino Linotype" w:hAnsi="Palatino Linotype"/>
          <w:sz w:val="24"/>
          <w:szCs w:val="24"/>
        </w:rPr>
        <w:t xml:space="preserve">altruistic motives such as </w:t>
      </w:r>
      <w:r w:rsidR="00DA4D67">
        <w:rPr>
          <w:rFonts w:ascii="Palatino Linotype" w:hAnsi="Palatino Linotype"/>
          <w:sz w:val="24"/>
          <w:szCs w:val="24"/>
        </w:rPr>
        <w:t>“</w:t>
      </w:r>
      <w:r w:rsidR="00B85C1C" w:rsidRPr="00112A2B">
        <w:rPr>
          <w:rFonts w:ascii="Palatino Linotype" w:hAnsi="Palatino Linotype"/>
          <w:sz w:val="24"/>
          <w:szCs w:val="24"/>
        </w:rPr>
        <w:t>helping people</w:t>
      </w:r>
      <w:r w:rsidR="00DA4D67">
        <w:rPr>
          <w:rFonts w:ascii="Palatino Linotype" w:hAnsi="Palatino Linotype"/>
          <w:sz w:val="24"/>
          <w:szCs w:val="24"/>
        </w:rPr>
        <w:t>”</w:t>
      </w:r>
      <w:r w:rsidR="00B85C1C" w:rsidRPr="00112A2B">
        <w:rPr>
          <w:rFonts w:ascii="Palatino Linotype" w:hAnsi="Palatino Linotype"/>
          <w:sz w:val="24"/>
          <w:szCs w:val="24"/>
        </w:rPr>
        <w:t xml:space="preserve"> as their prime reason for</w:t>
      </w:r>
      <w:r w:rsidRPr="00112A2B">
        <w:rPr>
          <w:rFonts w:ascii="Palatino Linotype" w:hAnsi="Palatino Linotype"/>
          <w:sz w:val="24"/>
          <w:szCs w:val="24"/>
        </w:rPr>
        <w:t xml:space="preserve"> previously</w:t>
      </w:r>
      <w:r w:rsidR="00B85C1C" w:rsidRPr="00112A2B">
        <w:rPr>
          <w:rFonts w:ascii="Palatino Linotype" w:hAnsi="Palatino Linotype"/>
          <w:sz w:val="24"/>
          <w:szCs w:val="24"/>
        </w:rPr>
        <w:t xml:space="preserve"> undertaking pro bono at university. Whil</w:t>
      </w:r>
      <w:r w:rsidR="00A54C64" w:rsidRPr="00112A2B">
        <w:rPr>
          <w:rFonts w:ascii="Palatino Linotype" w:hAnsi="Palatino Linotype"/>
          <w:sz w:val="24"/>
          <w:szCs w:val="24"/>
        </w:rPr>
        <w:t>e</w:t>
      </w:r>
      <w:r w:rsidR="00B85C1C" w:rsidRPr="00112A2B">
        <w:rPr>
          <w:rFonts w:ascii="Palatino Linotype" w:hAnsi="Palatino Linotype"/>
          <w:sz w:val="24"/>
          <w:szCs w:val="24"/>
        </w:rPr>
        <w:t xml:space="preserve"> there were other considerations such as </w:t>
      </w:r>
      <w:r w:rsidR="00DA4D67">
        <w:rPr>
          <w:rFonts w:ascii="Palatino Linotype" w:hAnsi="Palatino Linotype"/>
          <w:sz w:val="24"/>
          <w:szCs w:val="24"/>
        </w:rPr>
        <w:t>“</w:t>
      </w:r>
      <w:r w:rsidR="00B85C1C" w:rsidRPr="00112A2B">
        <w:rPr>
          <w:rFonts w:ascii="Palatino Linotype" w:hAnsi="Palatino Linotype"/>
          <w:sz w:val="24"/>
          <w:szCs w:val="24"/>
        </w:rPr>
        <w:t>the practical experience</w:t>
      </w:r>
      <w:r w:rsidR="00DA4D67">
        <w:rPr>
          <w:rFonts w:ascii="Palatino Linotype" w:hAnsi="Palatino Linotype"/>
          <w:sz w:val="24"/>
          <w:szCs w:val="24"/>
        </w:rPr>
        <w:t>”</w:t>
      </w:r>
      <w:r w:rsidR="00B85C1C" w:rsidRPr="00112A2B">
        <w:rPr>
          <w:rFonts w:ascii="Palatino Linotype" w:hAnsi="Palatino Linotype"/>
          <w:sz w:val="24"/>
          <w:szCs w:val="24"/>
        </w:rPr>
        <w:t xml:space="preserve"> and </w:t>
      </w:r>
      <w:r w:rsidR="00DA4D67">
        <w:rPr>
          <w:rFonts w:ascii="Palatino Linotype" w:hAnsi="Palatino Linotype"/>
          <w:sz w:val="24"/>
          <w:szCs w:val="24"/>
        </w:rPr>
        <w:t>“</w:t>
      </w:r>
      <w:r w:rsidR="00B85C1C" w:rsidRPr="00112A2B">
        <w:rPr>
          <w:rFonts w:ascii="Palatino Linotype" w:hAnsi="Palatino Linotype"/>
          <w:sz w:val="24"/>
          <w:szCs w:val="24"/>
        </w:rPr>
        <w:t>a sense of achievement</w:t>
      </w:r>
      <w:r w:rsidR="00DA4D67">
        <w:rPr>
          <w:rFonts w:ascii="Palatino Linotype" w:hAnsi="Palatino Linotype"/>
          <w:sz w:val="24"/>
          <w:szCs w:val="24"/>
        </w:rPr>
        <w:t>”</w:t>
      </w:r>
      <w:r w:rsidR="00B85C1C" w:rsidRPr="00112A2B">
        <w:rPr>
          <w:rFonts w:ascii="Palatino Linotype" w:hAnsi="Palatino Linotype"/>
          <w:sz w:val="24"/>
          <w:szCs w:val="24"/>
        </w:rPr>
        <w:t xml:space="preserve">, </w:t>
      </w:r>
      <w:r w:rsidR="00A54C64" w:rsidRPr="00112A2B">
        <w:rPr>
          <w:rFonts w:ascii="Palatino Linotype" w:hAnsi="Palatino Linotype"/>
          <w:sz w:val="24"/>
          <w:szCs w:val="24"/>
        </w:rPr>
        <w:t>these were not</w:t>
      </w:r>
      <w:r w:rsidRPr="00112A2B">
        <w:rPr>
          <w:rFonts w:ascii="Palatino Linotype" w:hAnsi="Palatino Linotype"/>
          <w:sz w:val="24"/>
          <w:szCs w:val="24"/>
        </w:rPr>
        <w:t xml:space="preserve"> regarded as</w:t>
      </w:r>
      <w:r w:rsidR="00B85C1C" w:rsidRPr="00112A2B">
        <w:rPr>
          <w:rFonts w:ascii="Palatino Linotype" w:hAnsi="Palatino Linotype"/>
          <w:sz w:val="24"/>
          <w:szCs w:val="24"/>
        </w:rPr>
        <w:t xml:space="preserve"> chief consideration</w:t>
      </w:r>
      <w:r w:rsidR="00A54C64" w:rsidRPr="00112A2B">
        <w:rPr>
          <w:rFonts w:ascii="Palatino Linotype" w:hAnsi="Palatino Linotype"/>
          <w:sz w:val="24"/>
          <w:szCs w:val="24"/>
        </w:rPr>
        <w:t>s</w:t>
      </w:r>
      <w:r w:rsidR="00B85C1C" w:rsidRPr="00112A2B">
        <w:rPr>
          <w:rFonts w:ascii="Palatino Linotype" w:hAnsi="Palatino Linotype"/>
          <w:sz w:val="24"/>
          <w:szCs w:val="24"/>
        </w:rPr>
        <w:t xml:space="preserve">. </w:t>
      </w:r>
    </w:p>
    <w:p w14:paraId="1A3C8B14" w14:textId="5B51726E" w:rsidR="00B85C1C" w:rsidRPr="00112A2B" w:rsidRDefault="00B85C1C"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These </w:t>
      </w:r>
      <w:r w:rsidR="008537B2" w:rsidRPr="00112A2B">
        <w:rPr>
          <w:rFonts w:ascii="Palatino Linotype" w:hAnsi="Palatino Linotype"/>
          <w:sz w:val="24"/>
          <w:szCs w:val="24"/>
        </w:rPr>
        <w:t xml:space="preserve">pervasive </w:t>
      </w:r>
      <w:r w:rsidRPr="00112A2B">
        <w:rPr>
          <w:rFonts w:ascii="Palatino Linotype" w:hAnsi="Palatino Linotype"/>
          <w:sz w:val="24"/>
          <w:szCs w:val="24"/>
        </w:rPr>
        <w:t xml:space="preserve">sentiments were also reflected in the final question, which saw approximately 78% of respondents being in favour of lawyers undertaking pro bono work. Unsurprisingly, the most important reason mentioned </w:t>
      </w:r>
      <w:r w:rsidR="008537B2" w:rsidRPr="00112A2B">
        <w:rPr>
          <w:rFonts w:ascii="Palatino Linotype" w:hAnsi="Palatino Linotype"/>
          <w:sz w:val="24"/>
          <w:szCs w:val="24"/>
        </w:rPr>
        <w:t xml:space="preserve">for this viewpoint </w:t>
      </w:r>
      <w:r w:rsidRPr="00112A2B">
        <w:rPr>
          <w:rFonts w:ascii="Palatino Linotype" w:hAnsi="Palatino Linotype"/>
          <w:sz w:val="24"/>
          <w:szCs w:val="24"/>
        </w:rPr>
        <w:t>was assisting with access to justice (55%)</w:t>
      </w:r>
      <w:r w:rsidR="00693C40" w:rsidRPr="00112A2B">
        <w:rPr>
          <w:rFonts w:ascii="Palatino Linotype" w:hAnsi="Palatino Linotype"/>
          <w:sz w:val="24"/>
          <w:szCs w:val="24"/>
        </w:rPr>
        <w:t>, which resonated with their reported altruistic motives.</w:t>
      </w:r>
    </w:p>
    <w:p w14:paraId="0A9B1BA1" w14:textId="469A3347" w:rsidR="008537B2" w:rsidRPr="00112A2B" w:rsidRDefault="008537B2"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Whilst the study was </w:t>
      </w:r>
      <w:r w:rsidR="00693C40" w:rsidRPr="00112A2B">
        <w:rPr>
          <w:rFonts w:ascii="Palatino Linotype" w:hAnsi="Palatino Linotype"/>
          <w:sz w:val="24"/>
          <w:szCs w:val="24"/>
        </w:rPr>
        <w:t xml:space="preserve">admittedly </w:t>
      </w:r>
      <w:r w:rsidRPr="00112A2B">
        <w:rPr>
          <w:rFonts w:ascii="Palatino Linotype" w:hAnsi="Palatino Linotype"/>
          <w:sz w:val="24"/>
          <w:szCs w:val="24"/>
        </w:rPr>
        <w:t xml:space="preserve">limited in its reach </w:t>
      </w:r>
      <w:r w:rsidR="00693C40" w:rsidRPr="00112A2B">
        <w:rPr>
          <w:rFonts w:ascii="Palatino Linotype" w:hAnsi="Palatino Linotype"/>
          <w:sz w:val="24"/>
          <w:szCs w:val="24"/>
        </w:rPr>
        <w:t>as only 20% of</w:t>
      </w:r>
      <w:r w:rsidR="004E1A92" w:rsidRPr="00112A2B">
        <w:rPr>
          <w:rFonts w:ascii="Palatino Linotype" w:hAnsi="Palatino Linotype"/>
          <w:sz w:val="24"/>
          <w:szCs w:val="24"/>
        </w:rPr>
        <w:t xml:space="preserve"> the contacted</w:t>
      </w:r>
      <w:r w:rsidR="00693C40" w:rsidRPr="00112A2B">
        <w:rPr>
          <w:rFonts w:ascii="Palatino Linotype" w:hAnsi="Palatino Linotype"/>
          <w:sz w:val="24"/>
          <w:szCs w:val="24"/>
        </w:rPr>
        <w:t xml:space="preserve"> alumni responded, </w:t>
      </w:r>
      <w:r w:rsidRPr="00112A2B">
        <w:rPr>
          <w:rFonts w:ascii="Palatino Linotype" w:hAnsi="Palatino Linotype"/>
          <w:sz w:val="24"/>
          <w:szCs w:val="24"/>
        </w:rPr>
        <w:t>it is evident that most respondents exhibited a</w:t>
      </w:r>
      <w:r w:rsidR="00693C40" w:rsidRPr="00112A2B">
        <w:rPr>
          <w:rFonts w:ascii="Palatino Linotype" w:hAnsi="Palatino Linotype"/>
          <w:sz w:val="24"/>
          <w:szCs w:val="24"/>
        </w:rPr>
        <w:t xml:space="preserve">n overwhelmingly </w:t>
      </w:r>
      <w:r w:rsidRPr="00112A2B">
        <w:rPr>
          <w:rFonts w:ascii="Palatino Linotype" w:hAnsi="Palatino Linotype"/>
          <w:sz w:val="24"/>
          <w:szCs w:val="24"/>
        </w:rPr>
        <w:t>positive approach towards ongoing pro bono service and a tendency to be self-motivated in engaging in these activities.</w:t>
      </w:r>
    </w:p>
    <w:p w14:paraId="23B2A5BA" w14:textId="38E5111D" w:rsidR="005445BB" w:rsidRPr="00112A2B" w:rsidRDefault="00693C40"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The results of this pilot study are in direct contrast to a </w:t>
      </w:r>
      <w:r w:rsidR="004E1A92" w:rsidRPr="00112A2B">
        <w:rPr>
          <w:rFonts w:ascii="Palatino Linotype" w:hAnsi="Palatino Linotype"/>
          <w:sz w:val="24"/>
          <w:szCs w:val="24"/>
        </w:rPr>
        <w:t xml:space="preserve">2015 </w:t>
      </w:r>
      <w:r w:rsidRPr="00112A2B">
        <w:rPr>
          <w:rFonts w:ascii="Palatino Linotype" w:hAnsi="Palatino Linotype"/>
          <w:sz w:val="24"/>
          <w:szCs w:val="24"/>
        </w:rPr>
        <w:t xml:space="preserve">study undertaken by </w:t>
      </w:r>
      <w:r w:rsidR="005445BB" w:rsidRPr="00112A2B">
        <w:rPr>
          <w:rFonts w:ascii="Palatino Linotype" w:hAnsi="Palatino Linotype"/>
          <w:sz w:val="24"/>
          <w:szCs w:val="24"/>
        </w:rPr>
        <w:t xml:space="preserve">McKeown’s </w:t>
      </w:r>
      <w:r w:rsidRPr="00112A2B">
        <w:rPr>
          <w:rFonts w:ascii="Palatino Linotype" w:hAnsi="Palatino Linotype"/>
          <w:sz w:val="24"/>
          <w:szCs w:val="24"/>
        </w:rPr>
        <w:t>in the UK</w:t>
      </w:r>
      <w:r w:rsidR="006B4C07" w:rsidRPr="00112A2B">
        <w:rPr>
          <w:rFonts w:ascii="Palatino Linotype" w:hAnsi="Palatino Linotype"/>
          <w:sz w:val="24"/>
          <w:szCs w:val="24"/>
        </w:rPr>
        <w:t>, which recorded data from 44 student survey responses</w:t>
      </w:r>
      <w:r w:rsidRPr="00112A2B">
        <w:rPr>
          <w:rFonts w:ascii="Palatino Linotype" w:hAnsi="Palatino Linotype"/>
          <w:sz w:val="24"/>
          <w:szCs w:val="24"/>
        </w:rPr>
        <w:t>.</w:t>
      </w:r>
      <w:r w:rsidRPr="00112A2B">
        <w:rPr>
          <w:rStyle w:val="FootnoteReference"/>
          <w:rFonts w:ascii="Palatino Linotype" w:hAnsi="Palatino Linotype"/>
          <w:sz w:val="24"/>
          <w:szCs w:val="24"/>
        </w:rPr>
        <w:footnoteReference w:id="60"/>
      </w:r>
      <w:r w:rsidRPr="00112A2B">
        <w:rPr>
          <w:rFonts w:ascii="Palatino Linotype" w:hAnsi="Palatino Linotype"/>
          <w:sz w:val="24"/>
          <w:szCs w:val="24"/>
        </w:rPr>
        <w:t xml:space="preserve"> In that study, o</w:t>
      </w:r>
      <w:r w:rsidR="005445BB" w:rsidRPr="00112A2B">
        <w:rPr>
          <w:rFonts w:ascii="Palatino Linotype" w:hAnsi="Palatino Linotype"/>
          <w:sz w:val="24"/>
          <w:szCs w:val="24"/>
        </w:rPr>
        <w:t>nly 26% of respondents who provided a reason for undertaking voluntary work, reported that it was not for personal benefi</w:t>
      </w:r>
      <w:r w:rsidR="00980848" w:rsidRPr="00112A2B">
        <w:rPr>
          <w:rFonts w:ascii="Palatino Linotype" w:hAnsi="Palatino Linotype"/>
          <w:sz w:val="24"/>
          <w:szCs w:val="24"/>
        </w:rPr>
        <w:t>t (e.g</w:t>
      </w:r>
      <w:r w:rsidRPr="00112A2B">
        <w:rPr>
          <w:rFonts w:ascii="Palatino Linotype" w:hAnsi="Palatino Linotype"/>
          <w:sz w:val="24"/>
          <w:szCs w:val="24"/>
        </w:rPr>
        <w:t>.</w:t>
      </w:r>
      <w:r w:rsidR="004E1A92" w:rsidRPr="00112A2B">
        <w:rPr>
          <w:rFonts w:ascii="Palatino Linotype" w:hAnsi="Palatino Linotype"/>
          <w:sz w:val="24"/>
          <w:szCs w:val="24"/>
        </w:rPr>
        <w:t>,</w:t>
      </w:r>
      <w:r w:rsidRPr="00112A2B">
        <w:rPr>
          <w:rFonts w:ascii="Palatino Linotype" w:hAnsi="Palatino Linotype"/>
          <w:sz w:val="24"/>
          <w:szCs w:val="24"/>
        </w:rPr>
        <w:t xml:space="preserve"> </w:t>
      </w:r>
      <w:r w:rsidR="003467EB">
        <w:rPr>
          <w:rFonts w:ascii="Palatino Linotype" w:hAnsi="Palatino Linotype"/>
          <w:sz w:val="24"/>
          <w:szCs w:val="24"/>
        </w:rPr>
        <w:t>“</w:t>
      </w:r>
      <w:r w:rsidR="005445BB" w:rsidRPr="00112A2B">
        <w:rPr>
          <w:rFonts w:ascii="Palatino Linotype" w:hAnsi="Palatino Linotype"/>
          <w:sz w:val="24"/>
          <w:szCs w:val="24"/>
        </w:rPr>
        <w:t>giving something back</w:t>
      </w:r>
      <w:r w:rsidR="003467EB">
        <w:rPr>
          <w:rFonts w:ascii="Palatino Linotype" w:hAnsi="Palatino Linotype"/>
          <w:sz w:val="24"/>
          <w:szCs w:val="24"/>
        </w:rPr>
        <w:t>”</w:t>
      </w:r>
      <w:r w:rsidR="00980848" w:rsidRPr="00112A2B">
        <w:rPr>
          <w:rFonts w:ascii="Palatino Linotype" w:hAnsi="Palatino Linotype"/>
          <w:sz w:val="24"/>
          <w:szCs w:val="24"/>
        </w:rPr>
        <w:t>)</w:t>
      </w:r>
      <w:r w:rsidR="005445BB" w:rsidRPr="00112A2B">
        <w:rPr>
          <w:rFonts w:ascii="Palatino Linotype" w:hAnsi="Palatino Linotype"/>
          <w:sz w:val="24"/>
          <w:szCs w:val="24"/>
        </w:rPr>
        <w:t>. The data showed that respondents would generally have a desire to attain some personal gain for their altruistic actions.</w:t>
      </w:r>
      <w:r w:rsidR="009A1DAC" w:rsidRPr="00112A2B">
        <w:rPr>
          <w:rStyle w:val="FootnoteReference"/>
          <w:rFonts w:ascii="Palatino Linotype" w:hAnsi="Palatino Linotype"/>
          <w:sz w:val="24"/>
          <w:szCs w:val="24"/>
        </w:rPr>
        <w:footnoteReference w:id="61"/>
      </w:r>
      <w:r w:rsidR="005445BB" w:rsidRPr="00112A2B">
        <w:rPr>
          <w:rFonts w:ascii="Palatino Linotype" w:hAnsi="Palatino Linotype"/>
          <w:sz w:val="24"/>
          <w:szCs w:val="24"/>
        </w:rPr>
        <w:t xml:space="preserve"> However, the data did indicate that while undertaking pro bono work did not necessarily influence their commitment to social justice, it did increase their awareness of social</w:t>
      </w:r>
      <w:r w:rsidR="006B4C07" w:rsidRPr="00112A2B">
        <w:rPr>
          <w:rFonts w:ascii="Palatino Linotype" w:hAnsi="Palatino Linotype"/>
          <w:sz w:val="24"/>
          <w:szCs w:val="24"/>
        </w:rPr>
        <w:t xml:space="preserve"> or </w:t>
      </w:r>
      <w:r w:rsidR="005445BB" w:rsidRPr="00112A2B">
        <w:rPr>
          <w:rFonts w:ascii="Palatino Linotype" w:hAnsi="Palatino Linotype"/>
          <w:sz w:val="24"/>
          <w:szCs w:val="24"/>
        </w:rPr>
        <w:t>economic issues.</w:t>
      </w:r>
      <w:r w:rsidR="009A1DAC" w:rsidRPr="00112A2B">
        <w:rPr>
          <w:rStyle w:val="FootnoteReference"/>
          <w:rFonts w:ascii="Palatino Linotype" w:hAnsi="Palatino Linotype"/>
          <w:sz w:val="24"/>
          <w:szCs w:val="24"/>
        </w:rPr>
        <w:footnoteReference w:id="62"/>
      </w:r>
      <w:r w:rsidR="005445BB" w:rsidRPr="00112A2B">
        <w:rPr>
          <w:rFonts w:ascii="Palatino Linotype" w:hAnsi="Palatino Linotype"/>
          <w:sz w:val="24"/>
          <w:szCs w:val="24"/>
        </w:rPr>
        <w:t xml:space="preserve"> </w:t>
      </w:r>
      <w:r w:rsidR="009A1DAC" w:rsidRPr="00112A2B">
        <w:rPr>
          <w:rFonts w:ascii="Palatino Linotype" w:hAnsi="Palatino Linotype"/>
          <w:sz w:val="24"/>
          <w:szCs w:val="24"/>
        </w:rPr>
        <w:t>McKeown</w:t>
      </w:r>
      <w:r w:rsidR="005445BB" w:rsidRPr="00112A2B">
        <w:rPr>
          <w:rFonts w:ascii="Palatino Linotype" w:hAnsi="Palatino Linotype"/>
          <w:sz w:val="24"/>
          <w:szCs w:val="24"/>
        </w:rPr>
        <w:t xml:space="preserve"> further observed that</w:t>
      </w:r>
      <w:r w:rsidR="009A1DAC" w:rsidRPr="00112A2B">
        <w:rPr>
          <w:rFonts w:ascii="Palatino Linotype" w:hAnsi="Palatino Linotype"/>
          <w:sz w:val="24"/>
          <w:szCs w:val="24"/>
        </w:rPr>
        <w:t xml:space="preserve"> </w:t>
      </w:r>
      <w:r w:rsidR="00FF29C2">
        <w:rPr>
          <w:rFonts w:ascii="Palatino Linotype" w:hAnsi="Palatino Linotype"/>
          <w:sz w:val="24"/>
          <w:szCs w:val="24"/>
        </w:rPr>
        <w:t>“</w:t>
      </w:r>
      <w:r w:rsidR="009A1DAC" w:rsidRPr="00112A2B">
        <w:rPr>
          <w:rFonts w:ascii="Palatino Linotype" w:hAnsi="Palatino Linotype"/>
          <w:sz w:val="24"/>
          <w:szCs w:val="24"/>
        </w:rPr>
        <w:t>…</w:t>
      </w:r>
      <w:r w:rsidR="005445BB" w:rsidRPr="00112A2B">
        <w:rPr>
          <w:rFonts w:ascii="Palatino Linotype" w:hAnsi="Palatino Linotype"/>
          <w:sz w:val="24"/>
          <w:szCs w:val="24"/>
        </w:rPr>
        <w:t>the empirical evidence to date suggests that pro bono and clinical legal education does not instil a sense of public service or altruism within law students</w:t>
      </w:r>
      <w:r w:rsidR="009A1DAC" w:rsidRPr="00112A2B">
        <w:rPr>
          <w:rFonts w:ascii="Palatino Linotype" w:hAnsi="Palatino Linotype"/>
          <w:sz w:val="24"/>
          <w:szCs w:val="24"/>
        </w:rPr>
        <w:t>…</w:t>
      </w:r>
      <w:r w:rsidR="00FF29C2">
        <w:rPr>
          <w:rFonts w:ascii="Palatino Linotype" w:hAnsi="Palatino Linotype"/>
          <w:sz w:val="24"/>
          <w:szCs w:val="24"/>
        </w:rPr>
        <w:t>”</w:t>
      </w:r>
      <w:r w:rsidR="005445BB" w:rsidRPr="00112A2B">
        <w:rPr>
          <w:rFonts w:ascii="Palatino Linotype" w:hAnsi="Palatino Linotype"/>
          <w:sz w:val="24"/>
          <w:szCs w:val="24"/>
        </w:rPr>
        <w:t>.</w:t>
      </w:r>
      <w:r w:rsidR="005445BB" w:rsidRPr="00112A2B">
        <w:rPr>
          <w:rStyle w:val="FootnoteReference"/>
          <w:rFonts w:ascii="Palatino Linotype" w:hAnsi="Palatino Linotype"/>
          <w:sz w:val="24"/>
          <w:szCs w:val="24"/>
        </w:rPr>
        <w:footnoteReference w:id="63"/>
      </w:r>
    </w:p>
    <w:p w14:paraId="3040C941" w14:textId="7FF640DB" w:rsidR="00CE381D" w:rsidRPr="00112A2B" w:rsidRDefault="00CE381D" w:rsidP="00112A2B">
      <w:pPr>
        <w:spacing w:line="480" w:lineRule="auto"/>
        <w:jc w:val="both"/>
        <w:rPr>
          <w:rFonts w:ascii="Palatino Linotype" w:hAnsi="Palatino Linotype"/>
          <w:sz w:val="24"/>
          <w:szCs w:val="24"/>
        </w:rPr>
      </w:pPr>
      <w:r w:rsidRPr="00112A2B">
        <w:rPr>
          <w:rFonts w:ascii="Palatino Linotype" w:hAnsi="Palatino Linotype"/>
          <w:sz w:val="24"/>
          <w:szCs w:val="24"/>
        </w:rPr>
        <w:t>In another</w:t>
      </w:r>
      <w:r w:rsidR="009A1DAC" w:rsidRPr="00112A2B">
        <w:rPr>
          <w:rFonts w:ascii="Palatino Linotype" w:hAnsi="Palatino Linotype"/>
          <w:sz w:val="24"/>
          <w:szCs w:val="24"/>
        </w:rPr>
        <w:t xml:space="preserve"> UK</w:t>
      </w:r>
      <w:r w:rsidRPr="00112A2B">
        <w:rPr>
          <w:rFonts w:ascii="Palatino Linotype" w:hAnsi="Palatino Linotype"/>
          <w:sz w:val="24"/>
          <w:szCs w:val="24"/>
        </w:rPr>
        <w:t xml:space="preserve"> initiative</w:t>
      </w:r>
      <w:r w:rsidR="004E1A92" w:rsidRPr="00112A2B">
        <w:rPr>
          <w:rFonts w:ascii="Palatino Linotype" w:hAnsi="Palatino Linotype"/>
          <w:sz w:val="24"/>
          <w:szCs w:val="24"/>
        </w:rPr>
        <w:t>,</w:t>
      </w:r>
      <w:r w:rsidRPr="00112A2B">
        <w:rPr>
          <w:rFonts w:ascii="Palatino Linotype" w:hAnsi="Palatino Linotype"/>
          <w:sz w:val="24"/>
          <w:szCs w:val="24"/>
        </w:rPr>
        <w:t xml:space="preserve"> </w:t>
      </w:r>
      <w:r w:rsidR="009A1DAC" w:rsidRPr="00112A2B">
        <w:rPr>
          <w:rFonts w:ascii="Palatino Linotype" w:hAnsi="Palatino Linotype"/>
          <w:sz w:val="24"/>
          <w:szCs w:val="24"/>
        </w:rPr>
        <w:t>l</w:t>
      </w:r>
      <w:r w:rsidRPr="00112A2B">
        <w:rPr>
          <w:rFonts w:ascii="Palatino Linotype" w:hAnsi="Palatino Linotype"/>
          <w:sz w:val="24"/>
          <w:szCs w:val="24"/>
        </w:rPr>
        <w:t>aw students at Northumbria Uni</w:t>
      </w:r>
      <w:r w:rsidR="009A1DAC" w:rsidRPr="00112A2B">
        <w:rPr>
          <w:rFonts w:ascii="Palatino Linotype" w:hAnsi="Palatino Linotype"/>
          <w:sz w:val="24"/>
          <w:szCs w:val="24"/>
        </w:rPr>
        <w:t>versity</w:t>
      </w:r>
      <w:r w:rsidRPr="00112A2B">
        <w:rPr>
          <w:rFonts w:ascii="Palatino Linotype" w:hAnsi="Palatino Linotype"/>
          <w:sz w:val="24"/>
          <w:szCs w:val="24"/>
        </w:rPr>
        <w:t xml:space="preserve"> were invited to enter an essay competition entitled </w:t>
      </w:r>
      <w:r w:rsidR="00FF29C2">
        <w:rPr>
          <w:rFonts w:ascii="Palatino Linotype" w:hAnsi="Palatino Linotype"/>
          <w:sz w:val="24"/>
          <w:szCs w:val="24"/>
        </w:rPr>
        <w:t>“</w:t>
      </w:r>
      <w:r w:rsidRPr="00112A2B">
        <w:rPr>
          <w:rFonts w:ascii="Palatino Linotype" w:hAnsi="Palatino Linotype"/>
          <w:sz w:val="24"/>
          <w:szCs w:val="24"/>
        </w:rPr>
        <w:t>Pro Bono: What’s in it for Law Students?</w:t>
      </w:r>
      <w:r w:rsidR="00FF29C2">
        <w:rPr>
          <w:rFonts w:ascii="Palatino Linotype" w:hAnsi="Palatino Linotype"/>
          <w:sz w:val="24"/>
          <w:szCs w:val="24"/>
        </w:rPr>
        <w:t>”</w:t>
      </w:r>
      <w:r w:rsidR="004E1A92" w:rsidRPr="00112A2B">
        <w:rPr>
          <w:rFonts w:ascii="Palatino Linotype" w:hAnsi="Palatino Linotype"/>
          <w:sz w:val="24"/>
          <w:szCs w:val="24"/>
        </w:rPr>
        <w:t>.</w:t>
      </w:r>
      <w:r w:rsidR="009A1DAC" w:rsidRPr="00112A2B">
        <w:rPr>
          <w:rStyle w:val="FootnoteReference"/>
          <w:rFonts w:ascii="Palatino Linotype" w:hAnsi="Palatino Linotype"/>
          <w:sz w:val="24"/>
          <w:szCs w:val="24"/>
        </w:rPr>
        <w:footnoteReference w:id="64"/>
      </w:r>
      <w:r w:rsidR="009A1DAC" w:rsidRPr="00112A2B">
        <w:rPr>
          <w:rFonts w:ascii="Palatino Linotype" w:hAnsi="Palatino Linotype"/>
          <w:sz w:val="24"/>
          <w:szCs w:val="24"/>
        </w:rPr>
        <w:t xml:space="preserve"> </w:t>
      </w:r>
      <w:r w:rsidRPr="00112A2B">
        <w:rPr>
          <w:rFonts w:ascii="Palatino Linotype" w:hAnsi="Palatino Linotype"/>
          <w:sz w:val="24"/>
          <w:szCs w:val="24"/>
        </w:rPr>
        <w:t>The essays indicated that students generally understood that pro bono was an important aspect of the legal profession and involve</w:t>
      </w:r>
      <w:r w:rsidR="009A1DAC" w:rsidRPr="00112A2B">
        <w:rPr>
          <w:rFonts w:ascii="Palatino Linotype" w:hAnsi="Palatino Linotype"/>
          <w:sz w:val="24"/>
          <w:szCs w:val="24"/>
        </w:rPr>
        <w:t>d</w:t>
      </w:r>
      <w:r w:rsidRPr="00112A2B">
        <w:rPr>
          <w:rFonts w:ascii="Palatino Linotype" w:hAnsi="Palatino Linotype"/>
          <w:sz w:val="24"/>
          <w:szCs w:val="24"/>
        </w:rPr>
        <w:t xml:space="preserve"> working for the benefit of vulnerable and indigent clients.</w:t>
      </w:r>
      <w:r w:rsidR="009A1DAC" w:rsidRPr="00112A2B">
        <w:rPr>
          <w:rFonts w:ascii="Palatino Linotype" w:hAnsi="Palatino Linotype"/>
          <w:sz w:val="24"/>
          <w:szCs w:val="24"/>
        </w:rPr>
        <w:t xml:space="preserve"> </w:t>
      </w:r>
      <w:r w:rsidRPr="00112A2B">
        <w:rPr>
          <w:rFonts w:ascii="Palatino Linotype" w:hAnsi="Palatino Linotype"/>
          <w:sz w:val="24"/>
          <w:szCs w:val="24"/>
        </w:rPr>
        <w:t>The broad categories of reasons provided by students as reasons for undertaking pro bono included public service, skills, employability, networking, experience and satisfaction.</w:t>
      </w:r>
      <w:r w:rsidRPr="00112A2B">
        <w:rPr>
          <w:rStyle w:val="FootnoteReference"/>
          <w:rFonts w:ascii="Palatino Linotype" w:hAnsi="Palatino Linotype"/>
          <w:sz w:val="24"/>
          <w:szCs w:val="24"/>
        </w:rPr>
        <w:footnoteReference w:id="65"/>
      </w:r>
    </w:p>
    <w:bookmarkEnd w:id="10"/>
    <w:p w14:paraId="78AB1641" w14:textId="35B63C22" w:rsidR="008125DE" w:rsidRPr="00961952" w:rsidRDefault="002D74B3" w:rsidP="00112A2B">
      <w:pPr>
        <w:keepNext/>
        <w:spacing w:line="480" w:lineRule="auto"/>
        <w:jc w:val="both"/>
        <w:rPr>
          <w:rFonts w:ascii="Palatino Linotype" w:hAnsi="Palatino Linotype"/>
          <w:b/>
          <w:caps/>
          <w:sz w:val="24"/>
          <w:szCs w:val="24"/>
        </w:rPr>
      </w:pPr>
      <w:r w:rsidRPr="00961952">
        <w:rPr>
          <w:rFonts w:ascii="Palatino Linotype" w:hAnsi="Palatino Linotype"/>
          <w:b/>
          <w:caps/>
          <w:sz w:val="24"/>
          <w:szCs w:val="24"/>
        </w:rPr>
        <w:t>The Client Surveys</w:t>
      </w:r>
    </w:p>
    <w:p w14:paraId="692B1B89" w14:textId="2CA2E5FD" w:rsidR="004350A1" w:rsidRPr="00961952" w:rsidRDefault="004350A1" w:rsidP="00112A2B">
      <w:pPr>
        <w:keepNext/>
        <w:spacing w:line="480" w:lineRule="auto"/>
        <w:jc w:val="both"/>
        <w:rPr>
          <w:rFonts w:ascii="Palatino Linotype" w:hAnsi="Palatino Linotype"/>
          <w:b/>
          <w:iCs/>
          <w:sz w:val="24"/>
          <w:szCs w:val="24"/>
        </w:rPr>
      </w:pPr>
      <w:r w:rsidRPr="00961952">
        <w:rPr>
          <w:rFonts w:ascii="Palatino Linotype" w:hAnsi="Palatino Linotype"/>
          <w:b/>
          <w:iCs/>
          <w:sz w:val="24"/>
          <w:szCs w:val="24"/>
        </w:rPr>
        <w:t>Methodology and Participants</w:t>
      </w:r>
    </w:p>
    <w:p w14:paraId="005DD79B" w14:textId="7114EAD0" w:rsidR="00E2635B" w:rsidRPr="00112A2B" w:rsidRDefault="00757F0C" w:rsidP="00112A2B">
      <w:pPr>
        <w:spacing w:line="480" w:lineRule="auto"/>
        <w:jc w:val="both"/>
        <w:rPr>
          <w:rFonts w:ascii="Palatino Linotype" w:hAnsi="Palatino Linotype"/>
          <w:sz w:val="24"/>
          <w:szCs w:val="24"/>
        </w:rPr>
      </w:pPr>
      <w:r w:rsidRPr="00112A2B">
        <w:rPr>
          <w:rFonts w:ascii="Palatino Linotype" w:hAnsi="Palatino Linotype"/>
          <w:sz w:val="24"/>
          <w:szCs w:val="24"/>
        </w:rPr>
        <w:t>The Clinic Client survey involved the collection of both quantitative and qualitative data through a Survey Monkey</w:t>
      </w:r>
      <w:r w:rsidRPr="00112A2B">
        <w:rPr>
          <w:rStyle w:val="FootnoteReference"/>
          <w:rFonts w:ascii="Palatino Linotype" w:hAnsi="Palatino Linotype"/>
          <w:sz w:val="24"/>
          <w:szCs w:val="24"/>
        </w:rPr>
        <w:footnoteReference w:id="66"/>
      </w:r>
      <w:r w:rsidRPr="00112A2B">
        <w:rPr>
          <w:rFonts w:ascii="Palatino Linotype" w:hAnsi="Palatino Linotype"/>
          <w:sz w:val="24"/>
          <w:szCs w:val="24"/>
        </w:rPr>
        <w:t xml:space="preserve"> survey instrument.</w:t>
      </w:r>
      <w:r w:rsidRPr="00112A2B">
        <w:rPr>
          <w:rStyle w:val="FootnoteReference"/>
          <w:rFonts w:ascii="Palatino Linotype" w:hAnsi="Palatino Linotype"/>
          <w:sz w:val="24"/>
          <w:szCs w:val="24"/>
        </w:rPr>
        <w:footnoteReference w:id="67"/>
      </w:r>
      <w:r w:rsidRPr="00112A2B">
        <w:rPr>
          <w:rFonts w:ascii="Palatino Linotype" w:hAnsi="Palatino Linotype"/>
          <w:sz w:val="24"/>
          <w:szCs w:val="24"/>
        </w:rPr>
        <w:t xml:space="preserve"> </w:t>
      </w:r>
      <w:r w:rsidR="00217A57" w:rsidRPr="00112A2B">
        <w:rPr>
          <w:rFonts w:ascii="Palatino Linotype" w:hAnsi="Palatino Linotype"/>
          <w:sz w:val="24"/>
          <w:szCs w:val="24"/>
        </w:rPr>
        <w:t>Clients of the Bond Commercial Law Clinic</w:t>
      </w:r>
      <w:r w:rsidRPr="00112A2B">
        <w:rPr>
          <w:rFonts w:ascii="Palatino Linotype" w:hAnsi="Palatino Linotype"/>
          <w:sz w:val="24"/>
          <w:szCs w:val="24"/>
        </w:rPr>
        <w:t xml:space="preserve"> were surveyed over the course of </w:t>
      </w:r>
      <w:r w:rsidR="00217A57" w:rsidRPr="00112A2B">
        <w:rPr>
          <w:rFonts w:ascii="Palatino Linotype" w:hAnsi="Palatino Linotype"/>
          <w:sz w:val="24"/>
          <w:szCs w:val="24"/>
        </w:rPr>
        <w:t>approximately f</w:t>
      </w:r>
      <w:r w:rsidR="00241A1D" w:rsidRPr="00112A2B">
        <w:rPr>
          <w:rFonts w:ascii="Palatino Linotype" w:hAnsi="Palatino Linotype"/>
          <w:sz w:val="24"/>
          <w:szCs w:val="24"/>
        </w:rPr>
        <w:t>ive</w:t>
      </w:r>
      <w:r w:rsidR="00217A57" w:rsidRPr="00112A2B">
        <w:rPr>
          <w:rFonts w:ascii="Palatino Linotype" w:hAnsi="Palatino Linotype"/>
          <w:sz w:val="24"/>
          <w:szCs w:val="24"/>
        </w:rPr>
        <w:t xml:space="preserve"> years</w:t>
      </w:r>
      <w:r w:rsidRPr="00112A2B">
        <w:rPr>
          <w:rFonts w:ascii="Palatino Linotype" w:hAnsi="Palatino Linotype"/>
          <w:sz w:val="24"/>
          <w:szCs w:val="24"/>
        </w:rPr>
        <w:t xml:space="preserve"> by way of a</w:t>
      </w:r>
      <w:r w:rsidR="00217A57" w:rsidRPr="00112A2B">
        <w:rPr>
          <w:rFonts w:ascii="Palatino Linotype" w:hAnsi="Palatino Linotype"/>
          <w:sz w:val="24"/>
          <w:szCs w:val="24"/>
        </w:rPr>
        <w:t xml:space="preserve"> post-service</w:t>
      </w:r>
      <w:r w:rsidRPr="00112A2B">
        <w:rPr>
          <w:rFonts w:ascii="Palatino Linotype" w:hAnsi="Palatino Linotype"/>
          <w:sz w:val="24"/>
          <w:szCs w:val="24"/>
        </w:rPr>
        <w:t xml:space="preserve"> email</w:t>
      </w:r>
      <w:r w:rsidR="00217A57" w:rsidRPr="00112A2B">
        <w:rPr>
          <w:rFonts w:ascii="Palatino Linotype" w:hAnsi="Palatino Linotype"/>
          <w:sz w:val="24"/>
          <w:szCs w:val="24"/>
        </w:rPr>
        <w:t xml:space="preserve"> from the clinic</w:t>
      </w:r>
      <w:r w:rsidRPr="00112A2B">
        <w:rPr>
          <w:rFonts w:ascii="Palatino Linotype" w:hAnsi="Palatino Linotype"/>
          <w:sz w:val="24"/>
          <w:szCs w:val="24"/>
        </w:rPr>
        <w:t xml:space="preserve">, inviting recipients to participate in an anonymous survey relating to their </w:t>
      </w:r>
      <w:r w:rsidR="00217A57" w:rsidRPr="00112A2B">
        <w:rPr>
          <w:rFonts w:ascii="Palatino Linotype" w:hAnsi="Palatino Linotype"/>
          <w:sz w:val="24"/>
          <w:szCs w:val="24"/>
        </w:rPr>
        <w:t xml:space="preserve">overall </w:t>
      </w:r>
      <w:r w:rsidRPr="00112A2B">
        <w:rPr>
          <w:rFonts w:ascii="Palatino Linotype" w:hAnsi="Palatino Linotype"/>
          <w:sz w:val="24"/>
          <w:szCs w:val="24"/>
        </w:rPr>
        <w:t xml:space="preserve">experience </w:t>
      </w:r>
      <w:r w:rsidR="00217A57" w:rsidRPr="00112A2B">
        <w:rPr>
          <w:rFonts w:ascii="Palatino Linotype" w:hAnsi="Palatino Linotype"/>
          <w:sz w:val="24"/>
          <w:szCs w:val="24"/>
        </w:rPr>
        <w:t>with the clinic.</w:t>
      </w:r>
      <w:r w:rsidRPr="00112A2B">
        <w:rPr>
          <w:rFonts w:ascii="Palatino Linotype" w:hAnsi="Palatino Linotype"/>
          <w:sz w:val="24"/>
          <w:szCs w:val="24"/>
        </w:rPr>
        <w:t xml:space="preserve"> </w:t>
      </w:r>
      <w:r w:rsidR="003E5E29" w:rsidRPr="00112A2B">
        <w:rPr>
          <w:rFonts w:ascii="Palatino Linotype" w:hAnsi="Palatino Linotype"/>
          <w:sz w:val="24"/>
          <w:szCs w:val="24"/>
        </w:rPr>
        <w:t>One hundred and twenty-nine (129)</w:t>
      </w:r>
      <w:r w:rsidRPr="00112A2B">
        <w:rPr>
          <w:rFonts w:ascii="Palatino Linotype" w:hAnsi="Palatino Linotype"/>
          <w:sz w:val="24"/>
          <w:szCs w:val="24"/>
        </w:rPr>
        <w:t xml:space="preserve"> responses were received in response to</w:t>
      </w:r>
      <w:r w:rsidR="003A76F5" w:rsidRPr="00112A2B">
        <w:rPr>
          <w:rFonts w:ascii="Palatino Linotype" w:hAnsi="Palatino Linotype"/>
          <w:sz w:val="24"/>
          <w:szCs w:val="24"/>
        </w:rPr>
        <w:t xml:space="preserve"> approximately 450 emails </w:t>
      </w:r>
      <w:r w:rsidRPr="00112A2B">
        <w:rPr>
          <w:rFonts w:ascii="Palatino Linotype" w:hAnsi="Palatino Linotype"/>
          <w:sz w:val="24"/>
          <w:szCs w:val="24"/>
        </w:rPr>
        <w:t>sent, a response rate of slightly in excess of 2</w:t>
      </w:r>
      <w:r w:rsidR="003A76F5" w:rsidRPr="00112A2B">
        <w:rPr>
          <w:rFonts w:ascii="Palatino Linotype" w:hAnsi="Palatino Linotype"/>
          <w:sz w:val="24"/>
          <w:szCs w:val="24"/>
        </w:rPr>
        <w:t>8</w:t>
      </w:r>
      <w:r w:rsidRPr="00112A2B">
        <w:rPr>
          <w:rFonts w:ascii="Palatino Linotype" w:hAnsi="Palatino Linotype"/>
          <w:sz w:val="24"/>
          <w:szCs w:val="24"/>
        </w:rPr>
        <w:t xml:space="preserve">%. </w:t>
      </w:r>
      <w:r w:rsidR="003A76F5" w:rsidRPr="00112A2B">
        <w:rPr>
          <w:rFonts w:ascii="Palatino Linotype" w:hAnsi="Palatino Linotype"/>
          <w:sz w:val="24"/>
          <w:szCs w:val="24"/>
        </w:rPr>
        <w:t>T</w:t>
      </w:r>
      <w:r w:rsidRPr="00112A2B">
        <w:rPr>
          <w:rFonts w:ascii="Palatino Linotype" w:hAnsi="Palatino Linotype"/>
          <w:sz w:val="24"/>
          <w:szCs w:val="24"/>
        </w:rPr>
        <w:t xml:space="preserve">he qualitative and quantitative data recorded </w:t>
      </w:r>
      <w:r w:rsidR="003A76F5" w:rsidRPr="00112A2B">
        <w:rPr>
          <w:rFonts w:ascii="Palatino Linotype" w:hAnsi="Palatino Linotype"/>
          <w:sz w:val="24"/>
          <w:szCs w:val="24"/>
        </w:rPr>
        <w:t xml:space="preserve">from the client feedback </w:t>
      </w:r>
      <w:r w:rsidRPr="00112A2B">
        <w:rPr>
          <w:rFonts w:ascii="Palatino Linotype" w:hAnsi="Palatino Linotype"/>
          <w:sz w:val="24"/>
          <w:szCs w:val="24"/>
        </w:rPr>
        <w:t xml:space="preserve">provided insight into the </w:t>
      </w:r>
      <w:r w:rsidR="003A76F5" w:rsidRPr="00112A2B">
        <w:rPr>
          <w:rFonts w:ascii="Palatino Linotype" w:hAnsi="Palatino Linotype"/>
          <w:sz w:val="24"/>
          <w:szCs w:val="24"/>
        </w:rPr>
        <w:t>experience of, and perceived benefits received by the Clinic Clients</w:t>
      </w:r>
      <w:r w:rsidRPr="00112A2B">
        <w:rPr>
          <w:rFonts w:ascii="Palatino Linotype" w:hAnsi="Palatino Linotype"/>
          <w:sz w:val="24"/>
          <w:szCs w:val="24"/>
        </w:rPr>
        <w:t xml:space="preserve">. </w:t>
      </w:r>
    </w:p>
    <w:p w14:paraId="4FDA366D" w14:textId="2F67D67A" w:rsidR="00303B33" w:rsidRPr="00112A2B" w:rsidRDefault="00303B33"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The Client Survey is attached marked </w:t>
      </w:r>
      <w:r w:rsidR="00FF29C2">
        <w:rPr>
          <w:rFonts w:ascii="Palatino Linotype" w:hAnsi="Palatino Linotype"/>
          <w:sz w:val="24"/>
          <w:szCs w:val="24"/>
        </w:rPr>
        <w:t>‘</w:t>
      </w:r>
      <w:r w:rsidRPr="00112A2B">
        <w:rPr>
          <w:rFonts w:ascii="Palatino Linotype" w:hAnsi="Palatino Linotype"/>
          <w:b/>
          <w:bCs/>
          <w:sz w:val="24"/>
          <w:szCs w:val="24"/>
        </w:rPr>
        <w:t>Appendix B</w:t>
      </w:r>
      <w:r w:rsidR="00FF29C2">
        <w:rPr>
          <w:rFonts w:ascii="Palatino Linotype" w:hAnsi="Palatino Linotype"/>
          <w:sz w:val="24"/>
          <w:szCs w:val="24"/>
        </w:rPr>
        <w:t>’</w:t>
      </w:r>
      <w:r w:rsidRPr="00112A2B">
        <w:rPr>
          <w:rFonts w:ascii="Palatino Linotype" w:hAnsi="Palatino Linotype"/>
          <w:sz w:val="24"/>
          <w:szCs w:val="24"/>
        </w:rPr>
        <w:t xml:space="preserve">. </w:t>
      </w:r>
      <w:r w:rsidR="00241A1D" w:rsidRPr="00112A2B">
        <w:rPr>
          <w:rFonts w:ascii="Palatino Linotype" w:hAnsi="Palatino Linotype"/>
          <w:sz w:val="24"/>
          <w:szCs w:val="24"/>
        </w:rPr>
        <w:t>In summary, t</w:t>
      </w:r>
      <w:r w:rsidRPr="00112A2B">
        <w:rPr>
          <w:rFonts w:ascii="Palatino Linotype" w:hAnsi="Palatino Linotype"/>
          <w:sz w:val="24"/>
          <w:szCs w:val="24"/>
        </w:rPr>
        <w:t>he short anonymous survey consisted of seven questions, in both multiple choice and open-ended form. It firstly sought to establish whether clients were an owner of a small business, someone who was thinking about starting a small business, or a person involved with a not-for-profit organisation. It went on to record where they had heard about the clinic’s services and the type of matter they had sought advice on during their appointment.</w:t>
      </w:r>
    </w:p>
    <w:p w14:paraId="3DAA5D45" w14:textId="23721F25" w:rsidR="00757F0C" w:rsidRPr="00112A2B" w:rsidRDefault="00303B33"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The remaining four questions dealt with the quality of their experience with the clinic, whether they would recommend its services to business associates and friends, and finally, they were able to </w:t>
      </w:r>
      <w:r w:rsidR="00241A1D" w:rsidRPr="00112A2B">
        <w:rPr>
          <w:rFonts w:ascii="Palatino Linotype" w:hAnsi="Palatino Linotype"/>
          <w:sz w:val="24"/>
          <w:szCs w:val="24"/>
        </w:rPr>
        <w:t>p</w:t>
      </w:r>
      <w:r w:rsidRPr="00112A2B">
        <w:rPr>
          <w:rFonts w:ascii="Palatino Linotype" w:hAnsi="Palatino Linotype"/>
          <w:sz w:val="24"/>
          <w:szCs w:val="24"/>
        </w:rPr>
        <w:t>rovide comments</w:t>
      </w:r>
      <w:r w:rsidR="004705FE" w:rsidRPr="00112A2B">
        <w:rPr>
          <w:rFonts w:ascii="Palatino Linotype" w:hAnsi="Palatino Linotype"/>
          <w:sz w:val="24"/>
          <w:szCs w:val="24"/>
        </w:rPr>
        <w:t xml:space="preserve"> and a brief testimonial of their experience</w:t>
      </w:r>
      <w:r w:rsidR="00F472DD" w:rsidRPr="00112A2B">
        <w:rPr>
          <w:rFonts w:ascii="Palatino Linotype" w:hAnsi="Palatino Linotype"/>
          <w:sz w:val="24"/>
          <w:szCs w:val="24"/>
        </w:rPr>
        <w:t>,</w:t>
      </w:r>
      <w:r w:rsidR="004705FE" w:rsidRPr="00112A2B">
        <w:rPr>
          <w:rFonts w:ascii="Palatino Linotype" w:hAnsi="Palatino Linotype"/>
          <w:sz w:val="24"/>
          <w:szCs w:val="24"/>
        </w:rPr>
        <w:t xml:space="preserve"> should they choose to do so.</w:t>
      </w:r>
      <w:r w:rsidRPr="00112A2B">
        <w:rPr>
          <w:rFonts w:ascii="Palatino Linotype" w:hAnsi="Palatino Linotype"/>
          <w:sz w:val="24"/>
          <w:szCs w:val="24"/>
        </w:rPr>
        <w:t xml:space="preserve"> </w:t>
      </w:r>
    </w:p>
    <w:p w14:paraId="477B47C3" w14:textId="77777777" w:rsidR="00961952" w:rsidRDefault="00961952" w:rsidP="00112A2B">
      <w:pPr>
        <w:spacing w:line="480" w:lineRule="auto"/>
        <w:jc w:val="both"/>
        <w:rPr>
          <w:rFonts w:ascii="Palatino Linotype" w:hAnsi="Palatino Linotype"/>
          <w:b/>
          <w:iCs/>
          <w:sz w:val="24"/>
          <w:szCs w:val="24"/>
        </w:rPr>
      </w:pPr>
    </w:p>
    <w:p w14:paraId="3748DB70" w14:textId="04C2FD47" w:rsidR="004350A1" w:rsidRPr="00961952" w:rsidRDefault="00757F0C" w:rsidP="00112A2B">
      <w:pPr>
        <w:spacing w:line="480" w:lineRule="auto"/>
        <w:jc w:val="both"/>
        <w:rPr>
          <w:rFonts w:ascii="Palatino Linotype" w:hAnsi="Palatino Linotype"/>
          <w:b/>
          <w:iCs/>
          <w:sz w:val="24"/>
          <w:szCs w:val="24"/>
        </w:rPr>
      </w:pPr>
      <w:r w:rsidRPr="00961952">
        <w:rPr>
          <w:rFonts w:ascii="Palatino Linotype" w:hAnsi="Palatino Linotype"/>
          <w:b/>
          <w:iCs/>
          <w:sz w:val="24"/>
          <w:szCs w:val="24"/>
        </w:rPr>
        <w:t>General f</w:t>
      </w:r>
      <w:r w:rsidR="004350A1" w:rsidRPr="00961952">
        <w:rPr>
          <w:rFonts w:ascii="Palatino Linotype" w:hAnsi="Palatino Linotype"/>
          <w:b/>
          <w:iCs/>
          <w:sz w:val="24"/>
          <w:szCs w:val="24"/>
        </w:rPr>
        <w:t>indings</w:t>
      </w:r>
    </w:p>
    <w:p w14:paraId="7ADCBC3A" w14:textId="6F311BDD" w:rsidR="004705FE" w:rsidRPr="00961952" w:rsidRDefault="004705FE" w:rsidP="00961952">
      <w:pPr>
        <w:spacing w:line="480" w:lineRule="auto"/>
        <w:jc w:val="both"/>
        <w:rPr>
          <w:rFonts w:ascii="Palatino Linotype" w:hAnsi="Palatino Linotype"/>
          <w:b/>
          <w:iCs/>
          <w:sz w:val="24"/>
          <w:szCs w:val="24"/>
        </w:rPr>
      </w:pPr>
      <w:r w:rsidRPr="00961952">
        <w:rPr>
          <w:rFonts w:ascii="Palatino Linotype" w:hAnsi="Palatino Linotype"/>
          <w:b/>
          <w:iCs/>
          <w:sz w:val="24"/>
          <w:szCs w:val="24"/>
        </w:rPr>
        <w:t>The Participants and Matter Types</w:t>
      </w:r>
    </w:p>
    <w:p w14:paraId="7313D701" w14:textId="5409511D" w:rsidR="00F63ED1" w:rsidRDefault="00241A1D" w:rsidP="00961952">
      <w:pPr>
        <w:spacing w:line="480" w:lineRule="auto"/>
        <w:jc w:val="both"/>
        <w:rPr>
          <w:rFonts w:ascii="Palatino Linotype" w:hAnsi="Palatino Linotype"/>
          <w:b/>
          <w:bCs/>
          <w:sz w:val="24"/>
          <w:szCs w:val="24"/>
        </w:rPr>
      </w:pPr>
      <w:r w:rsidRPr="00112A2B">
        <w:rPr>
          <w:rFonts w:ascii="Palatino Linotype" w:hAnsi="Palatino Linotype"/>
          <w:sz w:val="24"/>
          <w:szCs w:val="24"/>
        </w:rPr>
        <w:t>More than 80% of the respondents were the owners of small businesses, nearly 11% were thinking of starting a business and approximately 8.5% were involved with not-for-profit organisations.</w:t>
      </w:r>
      <w:r w:rsidR="00ED0FCF" w:rsidRPr="00112A2B">
        <w:rPr>
          <w:rFonts w:ascii="Palatino Linotype" w:hAnsi="Palatino Linotype"/>
          <w:sz w:val="24"/>
          <w:szCs w:val="24"/>
        </w:rPr>
        <w:t xml:space="preserve"> Table 2 </w:t>
      </w:r>
      <w:r w:rsidR="00F472DD" w:rsidRPr="00112A2B">
        <w:rPr>
          <w:rFonts w:ascii="Palatino Linotype" w:hAnsi="Palatino Linotype"/>
          <w:sz w:val="24"/>
          <w:szCs w:val="24"/>
        </w:rPr>
        <w:t xml:space="preserve">(below) </w:t>
      </w:r>
      <w:r w:rsidR="00ED0FCF" w:rsidRPr="00112A2B">
        <w:rPr>
          <w:rFonts w:ascii="Palatino Linotype" w:hAnsi="Palatino Linotype"/>
          <w:sz w:val="24"/>
          <w:szCs w:val="24"/>
        </w:rPr>
        <w:t xml:space="preserve">sets out the representative numbers of participants. </w:t>
      </w:r>
    </w:p>
    <w:p w14:paraId="4030DAC5" w14:textId="17F6D346" w:rsidR="00ED0FCF" w:rsidRPr="00112A2B" w:rsidRDefault="00ED0FCF" w:rsidP="00112A2B">
      <w:pPr>
        <w:spacing w:line="480" w:lineRule="auto"/>
        <w:jc w:val="both"/>
        <w:rPr>
          <w:rFonts w:ascii="Palatino Linotype" w:hAnsi="Palatino Linotype"/>
          <w:b/>
          <w:bCs/>
          <w:sz w:val="24"/>
          <w:szCs w:val="24"/>
        </w:rPr>
      </w:pPr>
      <w:r w:rsidRPr="00112A2B">
        <w:rPr>
          <w:rFonts w:ascii="Palatino Linotype" w:hAnsi="Palatino Linotype"/>
          <w:b/>
          <w:bCs/>
          <w:sz w:val="24"/>
          <w:szCs w:val="24"/>
        </w:rPr>
        <w:t>Table 2</w:t>
      </w:r>
    </w:p>
    <w:tbl>
      <w:tblPr>
        <w:tblW w:w="9356" w:type="dxa"/>
        <w:tblInd w:w="108" w:type="dxa"/>
        <w:tblLook w:val="04A0" w:firstRow="1" w:lastRow="0" w:firstColumn="1" w:lastColumn="0" w:noHBand="0" w:noVBand="1"/>
      </w:tblPr>
      <w:tblGrid>
        <w:gridCol w:w="6663"/>
        <w:gridCol w:w="2693"/>
      </w:tblGrid>
      <w:tr w:rsidR="00ED0FCF" w:rsidRPr="00112A2B" w14:paraId="128A5913" w14:textId="77777777" w:rsidTr="00011E07">
        <w:trPr>
          <w:trHeight w:val="312"/>
        </w:trPr>
        <w:tc>
          <w:tcPr>
            <w:tcW w:w="6663" w:type="dxa"/>
            <w:tcBorders>
              <w:top w:val="single" w:sz="4" w:space="0" w:color="auto"/>
              <w:left w:val="single" w:sz="4" w:space="0" w:color="auto"/>
              <w:bottom w:val="single" w:sz="4" w:space="0" w:color="auto"/>
              <w:right w:val="nil"/>
            </w:tcBorders>
            <w:shd w:val="clear" w:color="auto" w:fill="auto"/>
            <w:noWrap/>
            <w:vAlign w:val="bottom"/>
            <w:hideMark/>
          </w:tcPr>
          <w:p w14:paraId="2B304D36" w14:textId="1E69EE60" w:rsidR="00ED0FCF" w:rsidRPr="00112A2B" w:rsidRDefault="00ED0FCF"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You are?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EEC40" w14:textId="77777777" w:rsidR="00ED0FCF" w:rsidRPr="00112A2B" w:rsidRDefault="00ED0FCF"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Number of Responses</w:t>
            </w:r>
          </w:p>
        </w:tc>
      </w:tr>
      <w:tr w:rsidR="00ED0FCF" w:rsidRPr="00112A2B" w14:paraId="5097CFDB" w14:textId="77777777" w:rsidTr="00011E07">
        <w:trPr>
          <w:trHeight w:val="312"/>
        </w:trPr>
        <w:tc>
          <w:tcPr>
            <w:tcW w:w="6663" w:type="dxa"/>
            <w:tcBorders>
              <w:top w:val="nil"/>
              <w:left w:val="single" w:sz="4" w:space="0" w:color="auto"/>
              <w:bottom w:val="nil"/>
              <w:right w:val="single" w:sz="4" w:space="0" w:color="auto"/>
            </w:tcBorders>
            <w:shd w:val="clear" w:color="auto" w:fill="auto"/>
            <w:noWrap/>
            <w:vAlign w:val="bottom"/>
            <w:hideMark/>
          </w:tcPr>
          <w:p w14:paraId="6087F143" w14:textId="06D0F9B9" w:rsidR="00ED0FCF" w:rsidRPr="00112A2B" w:rsidRDefault="00ED0FCF"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The owner of a small business</w:t>
            </w:r>
          </w:p>
        </w:tc>
        <w:tc>
          <w:tcPr>
            <w:tcW w:w="2693" w:type="dxa"/>
            <w:tcBorders>
              <w:top w:val="nil"/>
              <w:left w:val="nil"/>
              <w:bottom w:val="nil"/>
              <w:right w:val="single" w:sz="4" w:space="0" w:color="auto"/>
            </w:tcBorders>
            <w:shd w:val="clear" w:color="auto" w:fill="auto"/>
            <w:noWrap/>
            <w:vAlign w:val="bottom"/>
            <w:hideMark/>
          </w:tcPr>
          <w:p w14:paraId="5A3F7C7E" w14:textId="5B1564B0" w:rsidR="00ED0FCF" w:rsidRPr="00112A2B" w:rsidRDefault="00ED0FCF"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104</w:t>
            </w:r>
          </w:p>
        </w:tc>
      </w:tr>
      <w:tr w:rsidR="00ED0FCF" w:rsidRPr="00112A2B" w14:paraId="4A48400C" w14:textId="77777777" w:rsidTr="00011E07">
        <w:trPr>
          <w:trHeight w:val="312"/>
        </w:trPr>
        <w:tc>
          <w:tcPr>
            <w:tcW w:w="6663" w:type="dxa"/>
            <w:tcBorders>
              <w:top w:val="nil"/>
              <w:left w:val="single" w:sz="4" w:space="0" w:color="auto"/>
              <w:bottom w:val="nil"/>
              <w:right w:val="single" w:sz="4" w:space="0" w:color="auto"/>
            </w:tcBorders>
            <w:shd w:val="clear" w:color="auto" w:fill="auto"/>
            <w:noWrap/>
            <w:vAlign w:val="bottom"/>
            <w:hideMark/>
          </w:tcPr>
          <w:p w14:paraId="6B0DD57B" w14:textId="3C7C6020" w:rsidR="00ED0FCF" w:rsidRPr="00112A2B" w:rsidRDefault="00ED0FCF"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Thinking of starting a business/entrepreneur</w:t>
            </w:r>
          </w:p>
        </w:tc>
        <w:tc>
          <w:tcPr>
            <w:tcW w:w="2693" w:type="dxa"/>
            <w:tcBorders>
              <w:top w:val="nil"/>
              <w:left w:val="nil"/>
              <w:bottom w:val="nil"/>
              <w:right w:val="single" w:sz="4" w:space="0" w:color="auto"/>
            </w:tcBorders>
            <w:shd w:val="clear" w:color="auto" w:fill="auto"/>
            <w:noWrap/>
            <w:vAlign w:val="bottom"/>
            <w:hideMark/>
          </w:tcPr>
          <w:p w14:paraId="0CC3B01F" w14:textId="1E257B0F" w:rsidR="00ED0FCF" w:rsidRPr="00112A2B" w:rsidRDefault="00ED0FCF"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14</w:t>
            </w:r>
          </w:p>
        </w:tc>
      </w:tr>
      <w:tr w:rsidR="00ED0FCF" w:rsidRPr="00112A2B" w14:paraId="139CF7C6" w14:textId="77777777" w:rsidTr="00ED0FCF">
        <w:trPr>
          <w:trHeight w:val="312"/>
        </w:trPr>
        <w:tc>
          <w:tcPr>
            <w:tcW w:w="6663" w:type="dxa"/>
            <w:tcBorders>
              <w:top w:val="nil"/>
              <w:left w:val="single" w:sz="4" w:space="0" w:color="auto"/>
              <w:bottom w:val="nil"/>
              <w:right w:val="single" w:sz="4" w:space="0" w:color="auto"/>
            </w:tcBorders>
            <w:shd w:val="clear" w:color="auto" w:fill="auto"/>
            <w:noWrap/>
            <w:vAlign w:val="bottom"/>
            <w:hideMark/>
          </w:tcPr>
          <w:p w14:paraId="50CDDB55" w14:textId="5FA514A2" w:rsidR="00ED0FCF" w:rsidRPr="00112A2B" w:rsidRDefault="00ED0FCF"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Involved in a not-for-profit organisation</w:t>
            </w:r>
          </w:p>
        </w:tc>
        <w:tc>
          <w:tcPr>
            <w:tcW w:w="2693" w:type="dxa"/>
            <w:tcBorders>
              <w:top w:val="nil"/>
              <w:left w:val="nil"/>
              <w:bottom w:val="single" w:sz="4" w:space="0" w:color="auto"/>
              <w:right w:val="single" w:sz="4" w:space="0" w:color="auto"/>
            </w:tcBorders>
            <w:shd w:val="clear" w:color="auto" w:fill="auto"/>
            <w:noWrap/>
            <w:vAlign w:val="bottom"/>
            <w:hideMark/>
          </w:tcPr>
          <w:p w14:paraId="046436F5" w14:textId="4EAEAD88" w:rsidR="00ED0FCF" w:rsidRPr="00112A2B" w:rsidRDefault="00ED0FCF" w:rsidP="00112A2B">
            <w:pPr>
              <w:spacing w:after="0" w:line="480" w:lineRule="auto"/>
              <w:jc w:val="both"/>
              <w:rPr>
                <w:rFonts w:ascii="Palatino Linotype" w:eastAsia="Times New Roman" w:hAnsi="Palatino Linotype" w:cs="Arial"/>
                <w:color w:val="000000"/>
                <w:sz w:val="24"/>
                <w:szCs w:val="24"/>
                <w:lang w:eastAsia="en-AU"/>
              </w:rPr>
            </w:pPr>
            <w:r w:rsidRPr="00112A2B">
              <w:rPr>
                <w:rFonts w:ascii="Palatino Linotype" w:eastAsia="Times New Roman" w:hAnsi="Palatino Linotype" w:cs="Arial"/>
                <w:color w:val="000000"/>
                <w:sz w:val="24"/>
                <w:szCs w:val="24"/>
                <w:lang w:eastAsia="en-AU"/>
              </w:rPr>
              <w:t>11</w:t>
            </w:r>
          </w:p>
        </w:tc>
      </w:tr>
      <w:tr w:rsidR="00ED0FCF" w:rsidRPr="00112A2B" w14:paraId="39419A12" w14:textId="77777777" w:rsidTr="00887977">
        <w:trPr>
          <w:trHeight w:val="9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5FDEB" w14:textId="77777777" w:rsidR="00ED0FCF" w:rsidRPr="00112A2B" w:rsidRDefault="00ED0FCF" w:rsidP="00112A2B">
            <w:pPr>
              <w:spacing w:after="0" w:line="480" w:lineRule="auto"/>
              <w:jc w:val="both"/>
              <w:rPr>
                <w:rFonts w:ascii="Palatino Linotype" w:eastAsia="Times New Roman" w:hAnsi="Palatino Linotype" w:cs="Arial"/>
                <w:b/>
                <w:bCs/>
                <w:color w:val="000000"/>
                <w:sz w:val="24"/>
                <w:szCs w:val="24"/>
                <w:lang w:eastAsia="en-AU"/>
              </w:rPr>
            </w:pPr>
            <w:r w:rsidRPr="00112A2B">
              <w:rPr>
                <w:rFonts w:ascii="Palatino Linotype" w:eastAsia="Times New Roman" w:hAnsi="Palatino Linotype" w:cs="Arial"/>
                <w:b/>
                <w:bCs/>
                <w:color w:val="000000"/>
                <w:sz w:val="24"/>
                <w:szCs w:val="24"/>
                <w:lang w:eastAsia="en-AU"/>
              </w:rPr>
              <w:t>Total</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ECAE861" w14:textId="72D273EE" w:rsidR="00ED0FCF" w:rsidRPr="00112A2B" w:rsidRDefault="00ED0FCF" w:rsidP="00112A2B">
            <w:pPr>
              <w:spacing w:after="0" w:line="480" w:lineRule="auto"/>
              <w:jc w:val="both"/>
              <w:rPr>
                <w:rFonts w:ascii="Palatino Linotype" w:eastAsia="Times New Roman" w:hAnsi="Palatino Linotype" w:cs="Arial"/>
                <w:b/>
                <w:bCs/>
                <w:color w:val="000000"/>
                <w:sz w:val="24"/>
                <w:szCs w:val="24"/>
                <w:lang w:eastAsia="en-AU"/>
              </w:rPr>
            </w:pPr>
            <w:r w:rsidRPr="00112A2B">
              <w:rPr>
                <w:rFonts w:ascii="Palatino Linotype" w:eastAsia="Times New Roman" w:hAnsi="Palatino Linotype" w:cs="Arial"/>
                <w:b/>
                <w:bCs/>
                <w:color w:val="000000"/>
                <w:sz w:val="24"/>
                <w:szCs w:val="24"/>
                <w:lang w:eastAsia="en-AU"/>
              </w:rPr>
              <w:t>129</w:t>
            </w:r>
          </w:p>
        </w:tc>
      </w:tr>
    </w:tbl>
    <w:p w14:paraId="3EBFC569" w14:textId="77777777" w:rsidR="00ED0FCF" w:rsidRPr="00112A2B" w:rsidRDefault="00ED0FCF" w:rsidP="00112A2B">
      <w:pPr>
        <w:spacing w:line="480" w:lineRule="auto"/>
        <w:jc w:val="both"/>
        <w:rPr>
          <w:rFonts w:ascii="Palatino Linotype" w:hAnsi="Palatino Linotype"/>
          <w:sz w:val="24"/>
          <w:szCs w:val="24"/>
        </w:rPr>
      </w:pPr>
    </w:p>
    <w:p w14:paraId="7F4FDAA2" w14:textId="17FF31B0" w:rsidR="00E818C9" w:rsidRPr="00112A2B" w:rsidRDefault="00E818C9"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In the comment section it transpired, however, that a few of those identifying as </w:t>
      </w:r>
      <w:r w:rsidR="00F63ED1">
        <w:rPr>
          <w:rFonts w:ascii="Palatino Linotype" w:hAnsi="Palatino Linotype"/>
          <w:sz w:val="24"/>
          <w:szCs w:val="24"/>
        </w:rPr>
        <w:t>“</w:t>
      </w:r>
      <w:r w:rsidRPr="00112A2B">
        <w:rPr>
          <w:rFonts w:ascii="Palatino Linotype" w:hAnsi="Palatino Linotype"/>
          <w:sz w:val="24"/>
          <w:szCs w:val="24"/>
        </w:rPr>
        <w:t>owner of a small business</w:t>
      </w:r>
      <w:r w:rsidR="00F63ED1">
        <w:rPr>
          <w:rFonts w:ascii="Palatino Linotype" w:hAnsi="Palatino Linotype"/>
          <w:sz w:val="24"/>
          <w:szCs w:val="24"/>
        </w:rPr>
        <w:t>”</w:t>
      </w:r>
      <w:r w:rsidRPr="00112A2B">
        <w:rPr>
          <w:rFonts w:ascii="Palatino Linotype" w:hAnsi="Palatino Linotype"/>
          <w:sz w:val="24"/>
          <w:szCs w:val="24"/>
        </w:rPr>
        <w:t xml:space="preserve"> were in fact either partners in a small business or had previously owned a small business. No distinction was made between these participants. Also, one </w:t>
      </w:r>
      <w:r w:rsidR="00F63ED1">
        <w:rPr>
          <w:rFonts w:ascii="Palatino Linotype" w:hAnsi="Palatino Linotype"/>
          <w:sz w:val="24"/>
          <w:szCs w:val="24"/>
        </w:rPr>
        <w:t>‘</w:t>
      </w:r>
      <w:r w:rsidRPr="00112A2B">
        <w:rPr>
          <w:rFonts w:ascii="Palatino Linotype" w:hAnsi="Palatino Linotype"/>
          <w:sz w:val="24"/>
          <w:szCs w:val="24"/>
        </w:rPr>
        <w:t>not-for-profit</w:t>
      </w:r>
      <w:r w:rsidR="00F472DD" w:rsidRPr="00112A2B">
        <w:rPr>
          <w:rFonts w:ascii="Palatino Linotype" w:hAnsi="Palatino Linotype"/>
          <w:sz w:val="24"/>
          <w:szCs w:val="24"/>
        </w:rPr>
        <w:t>’</w:t>
      </w:r>
      <w:r w:rsidRPr="00112A2B">
        <w:rPr>
          <w:rFonts w:ascii="Palatino Linotype" w:hAnsi="Palatino Linotype"/>
          <w:sz w:val="24"/>
          <w:szCs w:val="24"/>
        </w:rPr>
        <w:t xml:space="preserve"> respondent indicated that they were thinking about starting a not-for-profit organisation – again no distinction was made here.</w:t>
      </w:r>
    </w:p>
    <w:p w14:paraId="53C56686" w14:textId="2B979996" w:rsidR="008F7BD9" w:rsidRPr="00112A2B" w:rsidRDefault="00E818C9"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In respect of the types of matters on which clients consulted the clinic, a </w:t>
      </w:r>
      <w:r w:rsidR="00241A1D" w:rsidRPr="00112A2B">
        <w:rPr>
          <w:rFonts w:ascii="Palatino Linotype" w:hAnsi="Palatino Linotype"/>
          <w:sz w:val="24"/>
          <w:szCs w:val="24"/>
        </w:rPr>
        <w:t xml:space="preserve">list of legal matter types was provided in </w:t>
      </w:r>
      <w:r w:rsidR="00B165FA" w:rsidRPr="00112A2B">
        <w:rPr>
          <w:rFonts w:ascii="Palatino Linotype" w:hAnsi="Palatino Linotype"/>
          <w:sz w:val="24"/>
          <w:szCs w:val="24"/>
        </w:rPr>
        <w:t>Q</w:t>
      </w:r>
      <w:r w:rsidR="00241A1D" w:rsidRPr="00112A2B">
        <w:rPr>
          <w:rFonts w:ascii="Palatino Linotype" w:hAnsi="Palatino Linotype"/>
          <w:sz w:val="24"/>
          <w:szCs w:val="24"/>
        </w:rPr>
        <w:t xml:space="preserve">uestion 3 of the </w:t>
      </w:r>
      <w:r w:rsidRPr="00112A2B">
        <w:rPr>
          <w:rFonts w:ascii="Palatino Linotype" w:hAnsi="Palatino Linotype"/>
          <w:sz w:val="24"/>
          <w:szCs w:val="24"/>
        </w:rPr>
        <w:t>Clinic Client S</w:t>
      </w:r>
      <w:r w:rsidR="00241A1D" w:rsidRPr="00112A2B">
        <w:rPr>
          <w:rFonts w:ascii="Palatino Linotype" w:hAnsi="Palatino Linotype"/>
          <w:sz w:val="24"/>
          <w:szCs w:val="24"/>
        </w:rPr>
        <w:t>urvey</w:t>
      </w:r>
      <w:r w:rsidR="00F472DD" w:rsidRPr="00112A2B">
        <w:rPr>
          <w:rFonts w:ascii="Palatino Linotype" w:hAnsi="Palatino Linotype"/>
          <w:sz w:val="24"/>
          <w:szCs w:val="24"/>
        </w:rPr>
        <w:t>,</w:t>
      </w:r>
      <w:r w:rsidR="00241A1D" w:rsidRPr="00112A2B">
        <w:rPr>
          <w:rStyle w:val="FootnoteReference"/>
          <w:rFonts w:ascii="Palatino Linotype" w:hAnsi="Palatino Linotype"/>
          <w:sz w:val="24"/>
          <w:szCs w:val="24"/>
        </w:rPr>
        <w:footnoteReference w:id="68"/>
      </w:r>
      <w:r w:rsidR="0068778C" w:rsidRPr="00112A2B">
        <w:rPr>
          <w:rFonts w:ascii="Palatino Linotype" w:hAnsi="Palatino Linotype"/>
          <w:sz w:val="24"/>
          <w:szCs w:val="24"/>
        </w:rPr>
        <w:t xml:space="preserve"> </w:t>
      </w:r>
      <w:r w:rsidR="00241A1D" w:rsidRPr="00112A2B">
        <w:rPr>
          <w:rFonts w:ascii="Palatino Linotype" w:hAnsi="Palatino Linotype"/>
          <w:sz w:val="24"/>
          <w:szCs w:val="24"/>
        </w:rPr>
        <w:t xml:space="preserve">and participants were asked to tick the relevant boxes that applied. Several respondents ticked more than one box. </w:t>
      </w:r>
      <w:r w:rsidR="00D86F33" w:rsidRPr="00112A2B">
        <w:rPr>
          <w:rFonts w:ascii="Palatino Linotype" w:hAnsi="Palatino Linotype"/>
          <w:sz w:val="24"/>
          <w:szCs w:val="24"/>
        </w:rPr>
        <w:t>By far t</w:t>
      </w:r>
      <w:r w:rsidR="00241A1D" w:rsidRPr="00112A2B">
        <w:rPr>
          <w:rFonts w:ascii="Palatino Linotype" w:hAnsi="Palatino Linotype"/>
          <w:sz w:val="24"/>
          <w:szCs w:val="24"/>
        </w:rPr>
        <w:t>he most</w:t>
      </w:r>
      <w:r w:rsidR="00D86F33" w:rsidRPr="00112A2B">
        <w:rPr>
          <w:rFonts w:ascii="Palatino Linotype" w:hAnsi="Palatino Linotype"/>
          <w:sz w:val="24"/>
          <w:szCs w:val="24"/>
        </w:rPr>
        <w:t xml:space="preserve"> common type of advice sought related to </w:t>
      </w:r>
      <w:r w:rsidR="00F63ED1">
        <w:rPr>
          <w:rFonts w:ascii="Palatino Linotype" w:hAnsi="Palatino Linotype"/>
          <w:sz w:val="24"/>
          <w:szCs w:val="24"/>
        </w:rPr>
        <w:t>‘</w:t>
      </w:r>
      <w:r w:rsidR="00D86F33" w:rsidRPr="00112A2B">
        <w:rPr>
          <w:rFonts w:ascii="Palatino Linotype" w:hAnsi="Palatino Linotype"/>
          <w:sz w:val="24"/>
          <w:szCs w:val="24"/>
        </w:rPr>
        <w:t>Disputes</w:t>
      </w:r>
      <w:r w:rsidR="00F63ED1">
        <w:rPr>
          <w:rFonts w:ascii="Palatino Linotype" w:hAnsi="Palatino Linotype"/>
          <w:sz w:val="24"/>
          <w:szCs w:val="24"/>
        </w:rPr>
        <w:t>’</w:t>
      </w:r>
      <w:r w:rsidR="00C73F31" w:rsidRPr="00112A2B">
        <w:rPr>
          <w:rFonts w:ascii="Palatino Linotype" w:hAnsi="Palatino Linotype"/>
          <w:sz w:val="24"/>
          <w:szCs w:val="24"/>
        </w:rPr>
        <w:t xml:space="preserve">, </w:t>
      </w:r>
      <w:r w:rsidR="008F7BD9" w:rsidRPr="00112A2B">
        <w:rPr>
          <w:rFonts w:ascii="Palatino Linotype" w:hAnsi="Palatino Linotype"/>
          <w:sz w:val="24"/>
          <w:szCs w:val="24"/>
        </w:rPr>
        <w:t>which</w:t>
      </w:r>
      <w:r w:rsidR="00C73F31" w:rsidRPr="00112A2B">
        <w:rPr>
          <w:rFonts w:ascii="Palatino Linotype" w:hAnsi="Palatino Linotype"/>
          <w:sz w:val="24"/>
          <w:szCs w:val="24"/>
        </w:rPr>
        <w:t xml:space="preserve"> o</w:t>
      </w:r>
      <w:r w:rsidR="00D86F33" w:rsidRPr="00112A2B">
        <w:rPr>
          <w:rFonts w:ascii="Palatino Linotype" w:hAnsi="Palatino Linotype"/>
          <w:sz w:val="24"/>
          <w:szCs w:val="24"/>
        </w:rPr>
        <w:t>ver 30% of respondents indicated</w:t>
      </w:r>
      <w:r w:rsidR="008F7BD9" w:rsidRPr="00112A2B">
        <w:rPr>
          <w:rFonts w:ascii="Palatino Linotype" w:hAnsi="Palatino Linotype"/>
          <w:sz w:val="24"/>
          <w:szCs w:val="24"/>
        </w:rPr>
        <w:t xml:space="preserve"> as their matter type</w:t>
      </w:r>
      <w:r w:rsidR="00ED0FCF" w:rsidRPr="00112A2B">
        <w:rPr>
          <w:rFonts w:ascii="Palatino Linotype" w:hAnsi="Palatino Linotype"/>
          <w:sz w:val="24"/>
          <w:szCs w:val="24"/>
        </w:rPr>
        <w:t>.</w:t>
      </w:r>
      <w:r w:rsidRPr="00112A2B">
        <w:rPr>
          <w:rFonts w:ascii="Palatino Linotype" w:hAnsi="Palatino Linotype"/>
          <w:sz w:val="24"/>
          <w:szCs w:val="24"/>
        </w:rPr>
        <w:t xml:space="preserve"> Another frequent </w:t>
      </w:r>
      <w:r w:rsidR="008F7BD9" w:rsidRPr="00112A2B">
        <w:rPr>
          <w:rFonts w:ascii="Palatino Linotype" w:hAnsi="Palatino Linotype"/>
          <w:sz w:val="24"/>
          <w:szCs w:val="24"/>
        </w:rPr>
        <w:t>problem</w:t>
      </w:r>
      <w:r w:rsidRPr="00112A2B">
        <w:rPr>
          <w:rFonts w:ascii="Palatino Linotype" w:hAnsi="Palatino Linotype"/>
          <w:sz w:val="24"/>
          <w:szCs w:val="24"/>
        </w:rPr>
        <w:t xml:space="preserve"> which arose w</w:t>
      </w:r>
      <w:r w:rsidR="008F7BD9" w:rsidRPr="00112A2B">
        <w:rPr>
          <w:rFonts w:ascii="Palatino Linotype" w:hAnsi="Palatino Linotype"/>
          <w:sz w:val="24"/>
          <w:szCs w:val="24"/>
        </w:rPr>
        <w:t>ere</w:t>
      </w:r>
      <w:r w:rsidRPr="00112A2B">
        <w:rPr>
          <w:rFonts w:ascii="Palatino Linotype" w:hAnsi="Palatino Linotype"/>
          <w:sz w:val="24"/>
          <w:szCs w:val="24"/>
        </w:rPr>
        <w:t xml:space="preserve"> contractual </w:t>
      </w:r>
      <w:r w:rsidR="008F7BD9" w:rsidRPr="00112A2B">
        <w:rPr>
          <w:rFonts w:ascii="Palatino Linotype" w:hAnsi="Palatino Linotype"/>
          <w:sz w:val="24"/>
          <w:szCs w:val="24"/>
        </w:rPr>
        <w:t>matters</w:t>
      </w:r>
      <w:r w:rsidRPr="00112A2B">
        <w:rPr>
          <w:rFonts w:ascii="Palatino Linotype" w:hAnsi="Palatino Linotype"/>
          <w:sz w:val="24"/>
          <w:szCs w:val="24"/>
        </w:rPr>
        <w:t xml:space="preserve"> – over 23% of participants reported</w:t>
      </w:r>
      <w:r w:rsidR="008F7BD9" w:rsidRPr="00112A2B">
        <w:rPr>
          <w:rFonts w:ascii="Palatino Linotype" w:hAnsi="Palatino Linotype"/>
          <w:sz w:val="24"/>
          <w:szCs w:val="24"/>
        </w:rPr>
        <w:t xml:space="preserve"> </w:t>
      </w:r>
      <w:r w:rsidR="00F63ED1">
        <w:rPr>
          <w:rFonts w:ascii="Palatino Linotype" w:hAnsi="Palatino Linotype"/>
          <w:sz w:val="24"/>
          <w:szCs w:val="24"/>
        </w:rPr>
        <w:t>‘</w:t>
      </w:r>
      <w:r w:rsidR="008F7BD9" w:rsidRPr="00112A2B">
        <w:rPr>
          <w:rFonts w:ascii="Palatino Linotype" w:hAnsi="Palatino Linotype"/>
          <w:sz w:val="24"/>
          <w:szCs w:val="24"/>
        </w:rPr>
        <w:t>Contracts</w:t>
      </w:r>
      <w:r w:rsidR="00F63ED1">
        <w:rPr>
          <w:rFonts w:ascii="Palatino Linotype" w:hAnsi="Palatino Linotype"/>
          <w:sz w:val="24"/>
          <w:szCs w:val="24"/>
        </w:rPr>
        <w:t>’</w:t>
      </w:r>
      <w:r w:rsidR="008F7BD9" w:rsidRPr="00112A2B">
        <w:rPr>
          <w:rFonts w:ascii="Palatino Linotype" w:hAnsi="Palatino Linotype"/>
          <w:sz w:val="24"/>
          <w:szCs w:val="24"/>
        </w:rPr>
        <w:t xml:space="preserve"> </w:t>
      </w:r>
      <w:r w:rsidRPr="00112A2B">
        <w:rPr>
          <w:rFonts w:ascii="Palatino Linotype" w:hAnsi="Palatino Linotype"/>
          <w:sz w:val="24"/>
          <w:szCs w:val="24"/>
        </w:rPr>
        <w:t>as their type of matte</w:t>
      </w:r>
      <w:r w:rsidR="008F7BD9" w:rsidRPr="00112A2B">
        <w:rPr>
          <w:rFonts w:ascii="Palatino Linotype" w:hAnsi="Palatino Linotype"/>
          <w:sz w:val="24"/>
          <w:szCs w:val="24"/>
        </w:rPr>
        <w:t>r</w:t>
      </w:r>
      <w:r w:rsidRPr="00112A2B">
        <w:rPr>
          <w:rFonts w:ascii="Palatino Linotype" w:hAnsi="Palatino Linotype"/>
          <w:sz w:val="24"/>
          <w:szCs w:val="24"/>
        </w:rPr>
        <w:t xml:space="preserve">. </w:t>
      </w:r>
    </w:p>
    <w:p w14:paraId="49730C75" w14:textId="32988DFF" w:rsidR="00C73F31" w:rsidRPr="00112A2B" w:rsidRDefault="008F7BD9" w:rsidP="00112A2B">
      <w:pPr>
        <w:spacing w:line="480" w:lineRule="auto"/>
        <w:jc w:val="both"/>
        <w:rPr>
          <w:rFonts w:ascii="Palatino Linotype" w:hAnsi="Palatino Linotype"/>
          <w:sz w:val="24"/>
          <w:szCs w:val="24"/>
        </w:rPr>
      </w:pPr>
      <w:r w:rsidRPr="00112A2B">
        <w:rPr>
          <w:rFonts w:ascii="Palatino Linotype" w:hAnsi="Palatino Linotype"/>
          <w:sz w:val="24"/>
          <w:szCs w:val="24"/>
        </w:rPr>
        <w:t>Other</w:t>
      </w:r>
      <w:r w:rsidR="00E818C9" w:rsidRPr="00112A2B">
        <w:rPr>
          <w:rFonts w:ascii="Palatino Linotype" w:hAnsi="Palatino Linotype"/>
          <w:sz w:val="24"/>
          <w:szCs w:val="24"/>
        </w:rPr>
        <w:t xml:space="preserve"> relatively frequently recurring issues </w:t>
      </w:r>
      <w:r w:rsidR="00F472DD" w:rsidRPr="00112A2B">
        <w:rPr>
          <w:rFonts w:ascii="Palatino Linotype" w:hAnsi="Palatino Linotype"/>
          <w:sz w:val="24"/>
          <w:szCs w:val="24"/>
        </w:rPr>
        <w:t xml:space="preserve">involved </w:t>
      </w:r>
      <w:r w:rsidR="00E818C9" w:rsidRPr="00112A2B">
        <w:rPr>
          <w:rFonts w:ascii="Palatino Linotype" w:hAnsi="Palatino Linotype"/>
          <w:sz w:val="24"/>
          <w:szCs w:val="24"/>
        </w:rPr>
        <w:t>advice</w:t>
      </w:r>
      <w:r w:rsidR="00F472DD" w:rsidRPr="00112A2B">
        <w:rPr>
          <w:rFonts w:ascii="Palatino Linotype" w:hAnsi="Palatino Linotype"/>
          <w:sz w:val="24"/>
          <w:szCs w:val="24"/>
        </w:rPr>
        <w:t xml:space="preserve"> or </w:t>
      </w:r>
      <w:r w:rsidRPr="00112A2B">
        <w:rPr>
          <w:rFonts w:ascii="Palatino Linotype" w:hAnsi="Palatino Linotype"/>
          <w:sz w:val="24"/>
          <w:szCs w:val="24"/>
        </w:rPr>
        <w:t>assistance with</w:t>
      </w:r>
      <w:r w:rsidR="00F472DD" w:rsidRPr="00112A2B">
        <w:rPr>
          <w:rFonts w:ascii="Palatino Linotype" w:hAnsi="Palatino Linotype"/>
          <w:sz w:val="24"/>
          <w:szCs w:val="24"/>
        </w:rPr>
        <w:t xml:space="preserve">: </w:t>
      </w:r>
      <w:r w:rsidR="00F3750A">
        <w:rPr>
          <w:rFonts w:ascii="Palatino Linotype" w:hAnsi="Palatino Linotype"/>
          <w:sz w:val="24"/>
          <w:szCs w:val="24"/>
        </w:rPr>
        <w:t>“</w:t>
      </w:r>
      <w:r w:rsidR="00E818C9" w:rsidRPr="00112A2B">
        <w:rPr>
          <w:rFonts w:ascii="Palatino Linotype" w:hAnsi="Palatino Linotype"/>
          <w:sz w:val="24"/>
          <w:szCs w:val="24"/>
        </w:rPr>
        <w:t>Business structures</w:t>
      </w:r>
      <w:r w:rsidR="00F3750A">
        <w:rPr>
          <w:rFonts w:ascii="Palatino Linotype" w:hAnsi="Palatino Linotype"/>
          <w:sz w:val="24"/>
          <w:szCs w:val="24"/>
        </w:rPr>
        <w:t>”</w:t>
      </w:r>
      <w:r w:rsidR="00E818C9" w:rsidRPr="00112A2B">
        <w:rPr>
          <w:rFonts w:ascii="Palatino Linotype" w:hAnsi="Palatino Linotype"/>
          <w:sz w:val="24"/>
          <w:szCs w:val="24"/>
        </w:rPr>
        <w:t xml:space="preserve"> (nearly 18%); </w:t>
      </w:r>
      <w:r w:rsidR="00980848" w:rsidRPr="00112A2B">
        <w:rPr>
          <w:rFonts w:ascii="Palatino Linotype" w:hAnsi="Palatino Linotype"/>
          <w:sz w:val="24"/>
          <w:szCs w:val="24"/>
        </w:rPr>
        <w:t>“</w:t>
      </w:r>
      <w:r w:rsidR="00E818C9" w:rsidRPr="00112A2B">
        <w:rPr>
          <w:rFonts w:ascii="Palatino Linotype" w:hAnsi="Palatino Linotype"/>
          <w:sz w:val="24"/>
          <w:szCs w:val="24"/>
        </w:rPr>
        <w:t>Debt recovery</w:t>
      </w:r>
      <w:r w:rsidR="00980848" w:rsidRPr="00112A2B">
        <w:rPr>
          <w:rFonts w:ascii="Palatino Linotype" w:hAnsi="Palatino Linotype"/>
          <w:sz w:val="24"/>
          <w:szCs w:val="24"/>
        </w:rPr>
        <w:t>”</w:t>
      </w:r>
      <w:r w:rsidR="00E818C9" w:rsidRPr="00112A2B">
        <w:rPr>
          <w:rFonts w:ascii="Palatino Linotype" w:hAnsi="Palatino Linotype"/>
          <w:sz w:val="24"/>
          <w:szCs w:val="24"/>
        </w:rPr>
        <w:t xml:space="preserve"> (nearly 17%)</w:t>
      </w:r>
      <w:r w:rsidRPr="00112A2B">
        <w:rPr>
          <w:rFonts w:ascii="Palatino Linotype" w:hAnsi="Palatino Linotype"/>
          <w:sz w:val="24"/>
          <w:szCs w:val="24"/>
        </w:rPr>
        <w:t>,</w:t>
      </w:r>
      <w:r w:rsidR="00E818C9" w:rsidRPr="00112A2B">
        <w:rPr>
          <w:rFonts w:ascii="Palatino Linotype" w:hAnsi="Palatino Linotype"/>
          <w:sz w:val="24"/>
          <w:szCs w:val="24"/>
        </w:rPr>
        <w:t xml:space="preserve"> and </w:t>
      </w:r>
      <w:r w:rsidR="00980848" w:rsidRPr="00112A2B">
        <w:rPr>
          <w:rFonts w:ascii="Palatino Linotype" w:hAnsi="Palatino Linotype"/>
          <w:sz w:val="24"/>
          <w:szCs w:val="24"/>
        </w:rPr>
        <w:t>“</w:t>
      </w:r>
      <w:r w:rsidR="00E818C9" w:rsidRPr="00112A2B">
        <w:rPr>
          <w:rFonts w:ascii="Palatino Linotype" w:hAnsi="Palatino Linotype"/>
          <w:sz w:val="24"/>
          <w:szCs w:val="24"/>
        </w:rPr>
        <w:t xml:space="preserve">Intellectual </w:t>
      </w:r>
      <w:r w:rsidRPr="00112A2B">
        <w:rPr>
          <w:rFonts w:ascii="Palatino Linotype" w:hAnsi="Palatino Linotype"/>
          <w:sz w:val="24"/>
          <w:szCs w:val="24"/>
        </w:rPr>
        <w:t>P</w:t>
      </w:r>
      <w:r w:rsidR="00E818C9" w:rsidRPr="00112A2B">
        <w:rPr>
          <w:rFonts w:ascii="Palatino Linotype" w:hAnsi="Palatino Linotype"/>
          <w:sz w:val="24"/>
          <w:szCs w:val="24"/>
        </w:rPr>
        <w:t>roperty, e</w:t>
      </w:r>
      <w:r w:rsidR="00F472DD" w:rsidRPr="00112A2B">
        <w:rPr>
          <w:rFonts w:ascii="Palatino Linotype" w:hAnsi="Palatino Linotype"/>
          <w:sz w:val="24"/>
          <w:szCs w:val="24"/>
        </w:rPr>
        <w:t>.</w:t>
      </w:r>
      <w:r w:rsidR="00E818C9" w:rsidRPr="00112A2B">
        <w:rPr>
          <w:rFonts w:ascii="Palatino Linotype" w:hAnsi="Palatino Linotype"/>
          <w:sz w:val="24"/>
          <w:szCs w:val="24"/>
        </w:rPr>
        <w:t>g</w:t>
      </w:r>
      <w:r w:rsidR="00F472DD" w:rsidRPr="00112A2B">
        <w:rPr>
          <w:rFonts w:ascii="Palatino Linotype" w:hAnsi="Palatino Linotype"/>
          <w:sz w:val="24"/>
          <w:szCs w:val="24"/>
        </w:rPr>
        <w:t>.,</w:t>
      </w:r>
      <w:r w:rsidR="00E818C9" w:rsidRPr="00112A2B">
        <w:rPr>
          <w:rFonts w:ascii="Palatino Linotype" w:hAnsi="Palatino Linotype"/>
          <w:sz w:val="24"/>
          <w:szCs w:val="24"/>
        </w:rPr>
        <w:t xml:space="preserve"> Trademarks and Copyright</w:t>
      </w:r>
      <w:r w:rsidR="00980848" w:rsidRPr="00112A2B">
        <w:rPr>
          <w:rFonts w:ascii="Palatino Linotype" w:hAnsi="Palatino Linotype"/>
          <w:sz w:val="24"/>
          <w:szCs w:val="24"/>
        </w:rPr>
        <w:t>”</w:t>
      </w:r>
      <w:r w:rsidR="00E818C9" w:rsidRPr="00112A2B">
        <w:rPr>
          <w:rFonts w:ascii="Palatino Linotype" w:hAnsi="Palatino Linotype"/>
          <w:sz w:val="24"/>
          <w:szCs w:val="24"/>
        </w:rPr>
        <w:t xml:space="preserve"> matters (slightly over 15%). </w:t>
      </w:r>
      <w:r w:rsidR="00980848" w:rsidRPr="00112A2B">
        <w:rPr>
          <w:rFonts w:ascii="Palatino Linotype" w:hAnsi="Palatino Linotype"/>
          <w:sz w:val="24"/>
          <w:szCs w:val="24"/>
        </w:rPr>
        <w:t>“</w:t>
      </w:r>
      <w:r w:rsidR="001570AA" w:rsidRPr="00112A2B">
        <w:rPr>
          <w:rFonts w:ascii="Palatino Linotype" w:hAnsi="Palatino Linotype"/>
          <w:sz w:val="24"/>
          <w:szCs w:val="24"/>
        </w:rPr>
        <w:t>Risk management and insurance</w:t>
      </w:r>
      <w:r w:rsidR="00980848" w:rsidRPr="00112A2B">
        <w:rPr>
          <w:rFonts w:ascii="Palatino Linotype" w:hAnsi="Palatino Linotype"/>
          <w:sz w:val="24"/>
          <w:szCs w:val="24"/>
        </w:rPr>
        <w:t>”</w:t>
      </w:r>
      <w:r w:rsidR="001570AA" w:rsidRPr="00112A2B">
        <w:rPr>
          <w:rFonts w:ascii="Palatino Linotype" w:hAnsi="Palatino Linotype"/>
          <w:sz w:val="24"/>
          <w:szCs w:val="24"/>
        </w:rPr>
        <w:t xml:space="preserve"> accounted for just under 10% of enquiries</w:t>
      </w:r>
      <w:r w:rsidR="0068778C" w:rsidRPr="00112A2B">
        <w:rPr>
          <w:rFonts w:ascii="Palatino Linotype" w:hAnsi="Palatino Linotype"/>
          <w:sz w:val="24"/>
          <w:szCs w:val="24"/>
        </w:rPr>
        <w:t>,</w:t>
      </w:r>
      <w:r w:rsidR="001570AA" w:rsidRPr="00112A2B">
        <w:rPr>
          <w:rFonts w:ascii="Palatino Linotype" w:hAnsi="Palatino Linotype"/>
          <w:sz w:val="24"/>
          <w:szCs w:val="24"/>
        </w:rPr>
        <w:t xml:space="preserve"> and </w:t>
      </w:r>
      <w:r w:rsidR="00980848" w:rsidRPr="00112A2B">
        <w:rPr>
          <w:rFonts w:ascii="Palatino Linotype" w:hAnsi="Palatino Linotype"/>
          <w:sz w:val="24"/>
          <w:szCs w:val="24"/>
        </w:rPr>
        <w:t>“</w:t>
      </w:r>
      <w:r w:rsidR="001570AA" w:rsidRPr="00112A2B">
        <w:rPr>
          <w:rFonts w:ascii="Palatino Linotype" w:hAnsi="Palatino Linotype"/>
          <w:sz w:val="24"/>
          <w:szCs w:val="24"/>
        </w:rPr>
        <w:t>Consumer protection and Competition regulation</w:t>
      </w:r>
      <w:r w:rsidR="00980848" w:rsidRPr="00112A2B">
        <w:rPr>
          <w:rFonts w:ascii="Palatino Linotype" w:hAnsi="Palatino Linotype"/>
          <w:sz w:val="24"/>
          <w:szCs w:val="24"/>
        </w:rPr>
        <w:t>”</w:t>
      </w:r>
      <w:r w:rsidR="001570AA" w:rsidRPr="00112A2B">
        <w:rPr>
          <w:rFonts w:ascii="Palatino Linotype" w:hAnsi="Palatino Linotype"/>
          <w:sz w:val="24"/>
          <w:szCs w:val="24"/>
        </w:rPr>
        <w:t xml:space="preserve"> and </w:t>
      </w:r>
      <w:r w:rsidR="00980848" w:rsidRPr="00112A2B">
        <w:rPr>
          <w:rFonts w:ascii="Palatino Linotype" w:hAnsi="Palatino Linotype"/>
          <w:sz w:val="24"/>
          <w:szCs w:val="24"/>
        </w:rPr>
        <w:t>“</w:t>
      </w:r>
      <w:r w:rsidR="001570AA" w:rsidRPr="00112A2B">
        <w:rPr>
          <w:rFonts w:ascii="Palatino Linotype" w:hAnsi="Palatino Linotype"/>
          <w:sz w:val="24"/>
          <w:szCs w:val="24"/>
        </w:rPr>
        <w:t>Leasing</w:t>
      </w:r>
      <w:r w:rsidR="00980848" w:rsidRPr="00112A2B">
        <w:rPr>
          <w:rFonts w:ascii="Palatino Linotype" w:hAnsi="Palatino Linotype"/>
          <w:sz w:val="24"/>
          <w:szCs w:val="24"/>
        </w:rPr>
        <w:t>”</w:t>
      </w:r>
      <w:r w:rsidR="001570AA" w:rsidRPr="00112A2B">
        <w:rPr>
          <w:rFonts w:ascii="Palatino Linotype" w:hAnsi="Palatino Linotype"/>
          <w:sz w:val="24"/>
          <w:szCs w:val="24"/>
        </w:rPr>
        <w:t xml:space="preserve"> each </w:t>
      </w:r>
      <w:r w:rsidR="00F472DD" w:rsidRPr="00112A2B">
        <w:rPr>
          <w:rFonts w:ascii="Palatino Linotype" w:hAnsi="Palatino Linotype"/>
          <w:sz w:val="24"/>
          <w:szCs w:val="24"/>
        </w:rPr>
        <w:t xml:space="preserve">were </w:t>
      </w:r>
      <w:r w:rsidR="001570AA" w:rsidRPr="00112A2B">
        <w:rPr>
          <w:rFonts w:ascii="Palatino Linotype" w:hAnsi="Palatino Linotype"/>
          <w:sz w:val="24"/>
          <w:szCs w:val="24"/>
        </w:rPr>
        <w:t>approximately 8% of enquiries. The remaining issues</w:t>
      </w:r>
      <w:r w:rsidR="00F472DD" w:rsidRPr="00112A2B">
        <w:rPr>
          <w:rFonts w:ascii="Palatino Linotype" w:hAnsi="Palatino Linotype"/>
          <w:sz w:val="24"/>
          <w:szCs w:val="24"/>
        </w:rPr>
        <w:t xml:space="preserve"> —</w:t>
      </w:r>
      <w:r w:rsidR="00980848" w:rsidRPr="00112A2B">
        <w:rPr>
          <w:rFonts w:ascii="Palatino Linotype" w:hAnsi="Palatino Linotype"/>
          <w:sz w:val="24"/>
          <w:szCs w:val="24"/>
        </w:rPr>
        <w:t>"</w:t>
      </w:r>
      <w:r w:rsidR="001570AA" w:rsidRPr="00112A2B">
        <w:rPr>
          <w:rFonts w:ascii="Palatino Linotype" w:hAnsi="Palatino Linotype"/>
          <w:sz w:val="24"/>
          <w:szCs w:val="24"/>
        </w:rPr>
        <w:t>Franchising</w:t>
      </w:r>
      <w:r w:rsidR="00980848" w:rsidRPr="00112A2B">
        <w:rPr>
          <w:rFonts w:ascii="Palatino Linotype" w:hAnsi="Palatino Linotype"/>
          <w:sz w:val="24"/>
          <w:szCs w:val="24"/>
        </w:rPr>
        <w:t>”</w:t>
      </w:r>
      <w:r w:rsidR="001570AA" w:rsidRPr="00112A2B">
        <w:rPr>
          <w:rFonts w:ascii="Palatino Linotype" w:hAnsi="Palatino Linotype"/>
          <w:sz w:val="24"/>
          <w:szCs w:val="24"/>
        </w:rPr>
        <w:t xml:space="preserve">, </w:t>
      </w:r>
      <w:r w:rsidR="00980848" w:rsidRPr="00112A2B">
        <w:rPr>
          <w:rFonts w:ascii="Palatino Linotype" w:hAnsi="Palatino Linotype"/>
          <w:sz w:val="24"/>
          <w:szCs w:val="24"/>
        </w:rPr>
        <w:t>“</w:t>
      </w:r>
      <w:r w:rsidR="001570AA" w:rsidRPr="00112A2B">
        <w:rPr>
          <w:rFonts w:ascii="Palatino Linotype" w:hAnsi="Palatino Linotype"/>
          <w:sz w:val="24"/>
          <w:szCs w:val="24"/>
        </w:rPr>
        <w:t>Licensing</w:t>
      </w:r>
      <w:r w:rsidR="00980848" w:rsidRPr="00112A2B">
        <w:rPr>
          <w:rFonts w:ascii="Palatino Linotype" w:hAnsi="Palatino Linotype"/>
          <w:sz w:val="24"/>
          <w:szCs w:val="24"/>
        </w:rPr>
        <w:t>”</w:t>
      </w:r>
      <w:r w:rsidR="001570AA" w:rsidRPr="00112A2B">
        <w:rPr>
          <w:rFonts w:ascii="Palatino Linotype" w:hAnsi="Palatino Linotype"/>
          <w:sz w:val="24"/>
          <w:szCs w:val="24"/>
        </w:rPr>
        <w:t xml:space="preserve"> and </w:t>
      </w:r>
      <w:r w:rsidR="00980848" w:rsidRPr="00112A2B">
        <w:rPr>
          <w:rFonts w:ascii="Palatino Linotype" w:hAnsi="Palatino Linotype"/>
          <w:sz w:val="24"/>
          <w:szCs w:val="24"/>
        </w:rPr>
        <w:t>“</w:t>
      </w:r>
      <w:r w:rsidR="001570AA" w:rsidRPr="00112A2B">
        <w:rPr>
          <w:rFonts w:ascii="Palatino Linotype" w:hAnsi="Palatino Linotype"/>
          <w:sz w:val="24"/>
          <w:szCs w:val="24"/>
        </w:rPr>
        <w:t>Human resources management and Industrial relations</w:t>
      </w:r>
      <w:r w:rsidR="00980848" w:rsidRPr="00112A2B">
        <w:rPr>
          <w:rFonts w:ascii="Palatino Linotype" w:hAnsi="Palatino Linotype"/>
          <w:sz w:val="24"/>
          <w:szCs w:val="24"/>
        </w:rPr>
        <w:t>”</w:t>
      </w:r>
      <w:r w:rsidR="00F472DD" w:rsidRPr="00112A2B">
        <w:rPr>
          <w:rFonts w:ascii="Palatino Linotype" w:hAnsi="Palatino Linotype"/>
          <w:sz w:val="24"/>
          <w:szCs w:val="24"/>
        </w:rPr>
        <w:t xml:space="preserve"> —</w:t>
      </w:r>
      <w:r w:rsidR="001570AA" w:rsidRPr="00112A2B">
        <w:rPr>
          <w:rFonts w:ascii="Palatino Linotype" w:hAnsi="Palatino Linotype"/>
          <w:sz w:val="24"/>
          <w:szCs w:val="24"/>
        </w:rPr>
        <w:t xml:space="preserve">occurred infrequently, accounting for </w:t>
      </w:r>
      <w:r w:rsidR="00F472DD" w:rsidRPr="00112A2B">
        <w:rPr>
          <w:rFonts w:ascii="Palatino Linotype" w:hAnsi="Palatino Linotype"/>
          <w:sz w:val="24"/>
          <w:szCs w:val="24"/>
        </w:rPr>
        <w:t xml:space="preserve">only </w:t>
      </w:r>
      <w:r w:rsidR="0068778C" w:rsidRPr="00112A2B">
        <w:rPr>
          <w:rFonts w:ascii="Palatino Linotype" w:hAnsi="Palatino Linotype"/>
          <w:sz w:val="24"/>
          <w:szCs w:val="24"/>
        </w:rPr>
        <w:t xml:space="preserve">around 5% </w:t>
      </w:r>
      <w:r w:rsidR="001570AA" w:rsidRPr="00112A2B">
        <w:rPr>
          <w:rFonts w:ascii="Palatino Linotype" w:hAnsi="Palatino Linotype"/>
          <w:sz w:val="24"/>
          <w:szCs w:val="24"/>
        </w:rPr>
        <w:t>of enquiries</w:t>
      </w:r>
      <w:r w:rsidRPr="00112A2B">
        <w:rPr>
          <w:rFonts w:ascii="Palatino Linotype" w:hAnsi="Palatino Linotype"/>
          <w:sz w:val="24"/>
          <w:szCs w:val="24"/>
        </w:rPr>
        <w:t xml:space="preserve"> </w:t>
      </w:r>
      <w:r w:rsidR="0068778C" w:rsidRPr="00112A2B">
        <w:rPr>
          <w:rFonts w:ascii="Palatino Linotype" w:hAnsi="Palatino Linotype"/>
          <w:sz w:val="24"/>
          <w:szCs w:val="24"/>
        </w:rPr>
        <w:t>coll</w:t>
      </w:r>
      <w:r w:rsidRPr="00112A2B">
        <w:rPr>
          <w:rFonts w:ascii="Palatino Linotype" w:hAnsi="Palatino Linotype"/>
          <w:sz w:val="24"/>
          <w:szCs w:val="24"/>
        </w:rPr>
        <w:t>ectively</w:t>
      </w:r>
      <w:r w:rsidR="001570AA" w:rsidRPr="00112A2B">
        <w:rPr>
          <w:rFonts w:ascii="Palatino Linotype" w:hAnsi="Palatino Linotype"/>
          <w:sz w:val="24"/>
          <w:szCs w:val="24"/>
        </w:rPr>
        <w:t>.</w:t>
      </w:r>
    </w:p>
    <w:p w14:paraId="09814388" w14:textId="77777777" w:rsidR="00961952" w:rsidRDefault="00961952" w:rsidP="00112A2B">
      <w:pPr>
        <w:spacing w:line="480" w:lineRule="auto"/>
        <w:jc w:val="both"/>
        <w:rPr>
          <w:rFonts w:ascii="Palatino Linotype" w:hAnsi="Palatino Linotype"/>
          <w:sz w:val="24"/>
          <w:szCs w:val="24"/>
        </w:rPr>
      </w:pPr>
    </w:p>
    <w:p w14:paraId="10FDFCED" w14:textId="4CC3AAEE" w:rsidR="004705FE" w:rsidRPr="00961952" w:rsidRDefault="004705FE" w:rsidP="00112A2B">
      <w:pPr>
        <w:spacing w:line="480" w:lineRule="auto"/>
        <w:jc w:val="both"/>
        <w:rPr>
          <w:rFonts w:ascii="Palatino Linotype" w:hAnsi="Palatino Linotype"/>
          <w:b/>
          <w:iCs/>
          <w:sz w:val="24"/>
          <w:szCs w:val="24"/>
        </w:rPr>
      </w:pPr>
      <w:r w:rsidRPr="00961952">
        <w:rPr>
          <w:rFonts w:ascii="Palatino Linotype" w:hAnsi="Palatino Linotype"/>
          <w:b/>
          <w:iCs/>
          <w:sz w:val="24"/>
          <w:szCs w:val="24"/>
        </w:rPr>
        <w:t>The Client Experience</w:t>
      </w:r>
    </w:p>
    <w:p w14:paraId="7F29406F" w14:textId="3331DB71" w:rsidR="004705FE" w:rsidRPr="00112A2B" w:rsidRDefault="004705FE"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The main focus of the </w:t>
      </w:r>
      <w:r w:rsidR="008F7BD9" w:rsidRPr="00112A2B">
        <w:rPr>
          <w:rFonts w:ascii="Palatino Linotype" w:hAnsi="Palatino Linotype"/>
          <w:sz w:val="24"/>
          <w:szCs w:val="24"/>
        </w:rPr>
        <w:t>Clinic Client S</w:t>
      </w:r>
      <w:r w:rsidRPr="00112A2B">
        <w:rPr>
          <w:rFonts w:ascii="Palatino Linotype" w:hAnsi="Palatino Linotype"/>
          <w:sz w:val="24"/>
          <w:szCs w:val="24"/>
        </w:rPr>
        <w:t xml:space="preserve">urvey was to record clients’ impressions and </w:t>
      </w:r>
      <w:r w:rsidR="0068778C" w:rsidRPr="00112A2B">
        <w:rPr>
          <w:rFonts w:ascii="Palatino Linotype" w:hAnsi="Palatino Linotype"/>
          <w:sz w:val="24"/>
          <w:szCs w:val="24"/>
        </w:rPr>
        <w:t>feedback on</w:t>
      </w:r>
      <w:r w:rsidRPr="00112A2B">
        <w:rPr>
          <w:rFonts w:ascii="Palatino Linotype" w:hAnsi="Palatino Linotype"/>
          <w:sz w:val="24"/>
          <w:szCs w:val="24"/>
        </w:rPr>
        <w:t xml:space="preserve"> the clinic</w:t>
      </w:r>
      <w:r w:rsidR="008F7BD9" w:rsidRPr="00112A2B">
        <w:rPr>
          <w:rFonts w:ascii="Palatino Linotype" w:hAnsi="Palatino Linotype"/>
          <w:sz w:val="24"/>
          <w:szCs w:val="24"/>
        </w:rPr>
        <w:t xml:space="preserve"> and the advice provided</w:t>
      </w:r>
      <w:r w:rsidRPr="00112A2B">
        <w:rPr>
          <w:rFonts w:ascii="Palatino Linotype" w:hAnsi="Palatino Linotype"/>
          <w:sz w:val="24"/>
          <w:szCs w:val="24"/>
        </w:rPr>
        <w:t>, as well as their level of satisfaction with the service provided. Questions 4, 5, 6 and 7 of the survey accordingly dealt with aspects of the client</w:t>
      </w:r>
      <w:r w:rsidR="008F7BD9" w:rsidRPr="00112A2B">
        <w:rPr>
          <w:rFonts w:ascii="Palatino Linotype" w:hAnsi="Palatino Linotype"/>
          <w:sz w:val="24"/>
          <w:szCs w:val="24"/>
        </w:rPr>
        <w:t>s’</w:t>
      </w:r>
      <w:r w:rsidRPr="00112A2B">
        <w:rPr>
          <w:rFonts w:ascii="Palatino Linotype" w:hAnsi="Palatino Linotype"/>
          <w:sz w:val="24"/>
          <w:szCs w:val="24"/>
        </w:rPr>
        <w:t xml:space="preserve"> experience of clinic services, including</w:t>
      </w:r>
      <w:r w:rsidR="009C6DB3" w:rsidRPr="00112A2B">
        <w:rPr>
          <w:rFonts w:ascii="Palatino Linotype" w:hAnsi="Palatino Linotype"/>
          <w:sz w:val="24"/>
          <w:szCs w:val="24"/>
        </w:rPr>
        <w:t>:</w:t>
      </w:r>
      <w:r w:rsidR="008F7BD9" w:rsidRPr="00112A2B">
        <w:rPr>
          <w:rFonts w:ascii="Palatino Linotype" w:hAnsi="Palatino Linotype"/>
          <w:sz w:val="24"/>
          <w:szCs w:val="24"/>
        </w:rPr>
        <w:t xml:space="preserve"> the </w:t>
      </w:r>
      <w:r w:rsidRPr="00112A2B">
        <w:rPr>
          <w:rFonts w:ascii="Palatino Linotype" w:hAnsi="Palatino Linotype"/>
          <w:sz w:val="24"/>
          <w:szCs w:val="24"/>
        </w:rPr>
        <w:t>quality of the advice received;</w:t>
      </w:r>
      <w:r w:rsidR="008F7BD9" w:rsidRPr="00112A2B">
        <w:rPr>
          <w:rFonts w:ascii="Palatino Linotype" w:hAnsi="Palatino Linotype"/>
          <w:sz w:val="24"/>
          <w:szCs w:val="24"/>
        </w:rPr>
        <w:t xml:space="preserve"> </w:t>
      </w:r>
      <w:r w:rsidRPr="00112A2B">
        <w:rPr>
          <w:rFonts w:ascii="Palatino Linotype" w:hAnsi="Palatino Linotype"/>
          <w:sz w:val="24"/>
          <w:szCs w:val="24"/>
        </w:rPr>
        <w:t>practicality of the advice received;</w:t>
      </w:r>
      <w:r w:rsidR="008F7BD9" w:rsidRPr="00112A2B">
        <w:rPr>
          <w:rFonts w:ascii="Palatino Linotype" w:hAnsi="Palatino Linotype"/>
          <w:sz w:val="24"/>
          <w:szCs w:val="24"/>
        </w:rPr>
        <w:t xml:space="preserve"> </w:t>
      </w:r>
      <w:r w:rsidRPr="00112A2B">
        <w:rPr>
          <w:rFonts w:ascii="Palatino Linotype" w:hAnsi="Palatino Linotype"/>
          <w:sz w:val="24"/>
          <w:szCs w:val="24"/>
        </w:rPr>
        <w:t>professionalism of the clinic administrator;</w:t>
      </w:r>
      <w:r w:rsidR="008F7BD9" w:rsidRPr="00112A2B">
        <w:rPr>
          <w:rFonts w:ascii="Palatino Linotype" w:hAnsi="Palatino Linotype"/>
          <w:sz w:val="24"/>
          <w:szCs w:val="24"/>
        </w:rPr>
        <w:t xml:space="preserve"> </w:t>
      </w:r>
      <w:r w:rsidRPr="00112A2B">
        <w:rPr>
          <w:rFonts w:ascii="Palatino Linotype" w:hAnsi="Palatino Linotype"/>
          <w:sz w:val="24"/>
          <w:szCs w:val="24"/>
        </w:rPr>
        <w:t>professionalism of the Bond Law Clinic reception staff;</w:t>
      </w:r>
      <w:r w:rsidR="008F7BD9" w:rsidRPr="00112A2B">
        <w:rPr>
          <w:rFonts w:ascii="Palatino Linotype" w:hAnsi="Palatino Linotype"/>
          <w:sz w:val="24"/>
          <w:szCs w:val="24"/>
        </w:rPr>
        <w:t xml:space="preserve"> </w:t>
      </w:r>
      <w:r w:rsidRPr="00112A2B">
        <w:rPr>
          <w:rFonts w:ascii="Palatino Linotype" w:hAnsi="Palatino Linotype"/>
          <w:sz w:val="24"/>
          <w:szCs w:val="24"/>
        </w:rPr>
        <w:t>professionalism of the lawyer who advised them; and</w:t>
      </w:r>
      <w:r w:rsidR="008F7BD9" w:rsidRPr="00112A2B">
        <w:rPr>
          <w:rFonts w:ascii="Palatino Linotype" w:hAnsi="Palatino Linotype"/>
          <w:sz w:val="24"/>
          <w:szCs w:val="24"/>
        </w:rPr>
        <w:t xml:space="preserve"> </w:t>
      </w:r>
      <w:r w:rsidRPr="00112A2B">
        <w:rPr>
          <w:rFonts w:ascii="Palatino Linotype" w:hAnsi="Palatino Linotype"/>
          <w:sz w:val="24"/>
          <w:szCs w:val="24"/>
        </w:rPr>
        <w:t>professionalism of the students who assisted the lawyer.</w:t>
      </w:r>
    </w:p>
    <w:p w14:paraId="2E0541DF" w14:textId="436B3B32" w:rsidR="001675CE" w:rsidRPr="00112A2B" w:rsidRDefault="008F7BD9" w:rsidP="00112A2B">
      <w:pPr>
        <w:spacing w:line="480" w:lineRule="auto"/>
        <w:jc w:val="both"/>
        <w:rPr>
          <w:rFonts w:ascii="Palatino Linotype" w:hAnsi="Palatino Linotype"/>
          <w:sz w:val="24"/>
          <w:szCs w:val="24"/>
        </w:rPr>
      </w:pPr>
      <w:r w:rsidRPr="00112A2B">
        <w:rPr>
          <w:rFonts w:ascii="Palatino Linotype" w:hAnsi="Palatino Linotype"/>
          <w:sz w:val="24"/>
          <w:szCs w:val="24"/>
        </w:rPr>
        <w:t>In respect of</w:t>
      </w:r>
      <w:r w:rsidR="001675CE" w:rsidRPr="00112A2B">
        <w:rPr>
          <w:rFonts w:ascii="Palatino Linotype" w:hAnsi="Palatino Linotype"/>
          <w:sz w:val="24"/>
          <w:szCs w:val="24"/>
        </w:rPr>
        <w:t xml:space="preserve"> </w:t>
      </w:r>
      <w:r w:rsidRPr="00112A2B">
        <w:rPr>
          <w:rFonts w:ascii="Palatino Linotype" w:hAnsi="Palatino Linotype"/>
          <w:sz w:val="24"/>
          <w:szCs w:val="24"/>
        </w:rPr>
        <w:t>Q</w:t>
      </w:r>
      <w:r w:rsidR="001675CE" w:rsidRPr="00112A2B">
        <w:rPr>
          <w:rFonts w:ascii="Palatino Linotype" w:hAnsi="Palatino Linotype"/>
          <w:sz w:val="24"/>
          <w:szCs w:val="24"/>
        </w:rPr>
        <w:t>uestion</w:t>
      </w:r>
      <w:r w:rsidRPr="00112A2B">
        <w:rPr>
          <w:rFonts w:ascii="Palatino Linotype" w:hAnsi="Palatino Linotype"/>
          <w:sz w:val="24"/>
          <w:szCs w:val="24"/>
        </w:rPr>
        <w:t xml:space="preserve"> 5</w:t>
      </w:r>
      <w:r w:rsidR="001675CE" w:rsidRPr="00112A2B">
        <w:rPr>
          <w:rFonts w:ascii="Palatino Linotype" w:hAnsi="Palatino Linotype"/>
          <w:sz w:val="24"/>
          <w:szCs w:val="24"/>
        </w:rPr>
        <w:t xml:space="preserve">: </w:t>
      </w:r>
      <w:r w:rsidR="00020209" w:rsidRPr="00112A2B">
        <w:rPr>
          <w:rFonts w:ascii="Palatino Linotype" w:hAnsi="Palatino Linotype"/>
          <w:sz w:val="24"/>
          <w:szCs w:val="24"/>
        </w:rPr>
        <w:t>‘</w:t>
      </w:r>
      <w:r w:rsidR="001675CE" w:rsidRPr="00112A2B">
        <w:rPr>
          <w:rFonts w:ascii="Palatino Linotype" w:hAnsi="Palatino Linotype"/>
          <w:sz w:val="24"/>
          <w:szCs w:val="24"/>
        </w:rPr>
        <w:t>Overall, how would rate the quality of your experience at the Bond Law Clinic?</w:t>
      </w:r>
      <w:r w:rsidR="00020209" w:rsidRPr="00112A2B">
        <w:rPr>
          <w:rFonts w:ascii="Palatino Linotype" w:hAnsi="Palatino Linotype"/>
          <w:sz w:val="24"/>
          <w:szCs w:val="24"/>
        </w:rPr>
        <w:t>’</w:t>
      </w:r>
      <w:r w:rsidR="001675CE" w:rsidRPr="00112A2B">
        <w:rPr>
          <w:rFonts w:ascii="Palatino Linotype" w:hAnsi="Palatino Linotype"/>
          <w:sz w:val="24"/>
          <w:szCs w:val="24"/>
        </w:rPr>
        <w:t xml:space="preserve">, the response was overwhelmingly positive. 70% of respondents reported </w:t>
      </w:r>
      <w:r w:rsidRPr="00112A2B">
        <w:rPr>
          <w:rFonts w:ascii="Palatino Linotype" w:hAnsi="Palatino Linotype"/>
          <w:sz w:val="24"/>
          <w:szCs w:val="24"/>
        </w:rPr>
        <w:t>their experience</w:t>
      </w:r>
      <w:r w:rsidR="001675CE" w:rsidRPr="00112A2B">
        <w:rPr>
          <w:rFonts w:ascii="Palatino Linotype" w:hAnsi="Palatino Linotype"/>
          <w:sz w:val="24"/>
          <w:szCs w:val="24"/>
        </w:rPr>
        <w:t xml:space="preserve"> to be “Excellent”, 17% </w:t>
      </w:r>
      <w:r w:rsidRPr="00112A2B">
        <w:rPr>
          <w:rFonts w:ascii="Palatino Linotype" w:hAnsi="Palatino Linotype"/>
          <w:sz w:val="24"/>
          <w:szCs w:val="24"/>
        </w:rPr>
        <w:t xml:space="preserve">indicated that it was </w:t>
      </w:r>
      <w:r w:rsidR="001675CE" w:rsidRPr="00112A2B">
        <w:rPr>
          <w:rFonts w:ascii="Palatino Linotype" w:hAnsi="Palatino Linotype"/>
          <w:sz w:val="24"/>
          <w:szCs w:val="24"/>
        </w:rPr>
        <w:t xml:space="preserve">“Very good”, and 4% </w:t>
      </w:r>
      <w:r w:rsidRPr="00112A2B">
        <w:rPr>
          <w:rFonts w:ascii="Palatino Linotype" w:hAnsi="Palatino Linotype"/>
          <w:sz w:val="24"/>
          <w:szCs w:val="24"/>
        </w:rPr>
        <w:t xml:space="preserve">ticked </w:t>
      </w:r>
      <w:r w:rsidR="001675CE" w:rsidRPr="00112A2B">
        <w:rPr>
          <w:rFonts w:ascii="Palatino Linotype" w:hAnsi="Palatino Linotype"/>
          <w:sz w:val="24"/>
          <w:szCs w:val="24"/>
        </w:rPr>
        <w:t xml:space="preserve">“Acceptable”. Only 2% </w:t>
      </w:r>
      <w:r w:rsidRPr="00112A2B">
        <w:rPr>
          <w:rFonts w:ascii="Palatino Linotype" w:hAnsi="Palatino Linotype"/>
          <w:sz w:val="24"/>
          <w:szCs w:val="24"/>
        </w:rPr>
        <w:t xml:space="preserve">of respondents </w:t>
      </w:r>
      <w:r w:rsidR="001675CE" w:rsidRPr="00112A2B">
        <w:rPr>
          <w:rFonts w:ascii="Palatino Linotype" w:hAnsi="Palatino Linotype"/>
          <w:sz w:val="24"/>
          <w:szCs w:val="24"/>
        </w:rPr>
        <w:t>indicated</w:t>
      </w:r>
      <w:r w:rsidRPr="00112A2B">
        <w:rPr>
          <w:rFonts w:ascii="Palatino Linotype" w:hAnsi="Palatino Linotype"/>
          <w:sz w:val="24"/>
          <w:szCs w:val="24"/>
        </w:rPr>
        <w:t xml:space="preserve"> that they would rate their experience as</w:t>
      </w:r>
      <w:r w:rsidR="001675CE" w:rsidRPr="00112A2B">
        <w:rPr>
          <w:rFonts w:ascii="Palatino Linotype" w:hAnsi="Palatino Linotype"/>
          <w:sz w:val="24"/>
          <w:szCs w:val="24"/>
        </w:rPr>
        <w:t xml:space="preserve"> “Poor”. </w:t>
      </w:r>
    </w:p>
    <w:p w14:paraId="1868F250" w14:textId="767F04A7" w:rsidR="001675CE" w:rsidRPr="00112A2B" w:rsidRDefault="001675CE" w:rsidP="00112A2B">
      <w:pPr>
        <w:spacing w:line="480" w:lineRule="auto"/>
        <w:jc w:val="both"/>
        <w:rPr>
          <w:rFonts w:ascii="Palatino Linotype" w:hAnsi="Palatino Linotype"/>
          <w:sz w:val="24"/>
          <w:szCs w:val="24"/>
        </w:rPr>
      </w:pPr>
      <w:r w:rsidRPr="00112A2B">
        <w:rPr>
          <w:rFonts w:ascii="Palatino Linotype" w:hAnsi="Palatino Linotype"/>
          <w:sz w:val="24"/>
          <w:szCs w:val="24"/>
        </w:rPr>
        <w:t>Unsurprisingly,</w:t>
      </w:r>
      <w:r w:rsidR="008F7BD9" w:rsidRPr="00112A2B">
        <w:rPr>
          <w:rFonts w:ascii="Palatino Linotype" w:hAnsi="Palatino Linotype"/>
          <w:sz w:val="24"/>
          <w:szCs w:val="24"/>
        </w:rPr>
        <w:t xml:space="preserve"> in view of the positive responses above,</w:t>
      </w:r>
      <w:r w:rsidRPr="00112A2B">
        <w:rPr>
          <w:rFonts w:ascii="Palatino Linotype" w:hAnsi="Palatino Linotype"/>
          <w:sz w:val="24"/>
          <w:szCs w:val="24"/>
        </w:rPr>
        <w:t xml:space="preserve"> 124 (</w:t>
      </w:r>
      <w:bookmarkStart w:id="15" w:name="_Hlk13575514"/>
      <w:r w:rsidRPr="00112A2B">
        <w:rPr>
          <w:rFonts w:ascii="Palatino Linotype" w:hAnsi="Palatino Linotype"/>
          <w:sz w:val="24"/>
          <w:szCs w:val="24"/>
        </w:rPr>
        <w:t>97%) of the 129 respondents s</w:t>
      </w:r>
      <w:r w:rsidR="00DB1177" w:rsidRPr="00112A2B">
        <w:rPr>
          <w:rFonts w:ascii="Palatino Linotype" w:hAnsi="Palatino Linotype"/>
          <w:sz w:val="24"/>
          <w:szCs w:val="24"/>
        </w:rPr>
        <w:t>tated</w:t>
      </w:r>
      <w:r w:rsidRPr="00112A2B">
        <w:rPr>
          <w:rFonts w:ascii="Palatino Linotype" w:hAnsi="Palatino Linotype"/>
          <w:sz w:val="24"/>
          <w:szCs w:val="24"/>
        </w:rPr>
        <w:t xml:space="preserve"> </w:t>
      </w:r>
      <w:r w:rsidR="00DB1177" w:rsidRPr="00112A2B">
        <w:rPr>
          <w:rFonts w:ascii="Palatino Linotype" w:hAnsi="Palatino Linotype"/>
          <w:sz w:val="24"/>
          <w:szCs w:val="24"/>
        </w:rPr>
        <w:t xml:space="preserve">in Question 6 </w:t>
      </w:r>
      <w:r w:rsidRPr="00112A2B">
        <w:rPr>
          <w:rFonts w:ascii="Palatino Linotype" w:hAnsi="Palatino Linotype"/>
          <w:sz w:val="24"/>
          <w:szCs w:val="24"/>
        </w:rPr>
        <w:t>that they would recommend the clinic to business associates and friends</w:t>
      </w:r>
      <w:bookmarkEnd w:id="15"/>
      <w:r w:rsidRPr="00112A2B">
        <w:rPr>
          <w:rFonts w:ascii="Palatino Linotype" w:hAnsi="Palatino Linotype"/>
          <w:sz w:val="24"/>
          <w:szCs w:val="24"/>
        </w:rPr>
        <w:t xml:space="preserve">, with only 3% </w:t>
      </w:r>
      <w:r w:rsidR="00DB1177" w:rsidRPr="00112A2B">
        <w:rPr>
          <w:rFonts w:ascii="Palatino Linotype" w:hAnsi="Palatino Linotype"/>
          <w:sz w:val="24"/>
          <w:szCs w:val="24"/>
        </w:rPr>
        <w:t>asserting</w:t>
      </w:r>
      <w:r w:rsidRPr="00112A2B">
        <w:rPr>
          <w:rFonts w:ascii="Palatino Linotype" w:hAnsi="Palatino Linotype"/>
          <w:sz w:val="24"/>
          <w:szCs w:val="24"/>
        </w:rPr>
        <w:t xml:space="preserve"> the contrary. </w:t>
      </w:r>
    </w:p>
    <w:p w14:paraId="4ABC2217" w14:textId="2A262F1E" w:rsidR="001675CE" w:rsidRPr="00112A2B" w:rsidRDefault="001675CE"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A </w:t>
      </w:r>
      <w:r w:rsidR="00DB1177" w:rsidRPr="00112A2B">
        <w:rPr>
          <w:rFonts w:ascii="Palatino Linotype" w:hAnsi="Palatino Linotype"/>
          <w:sz w:val="24"/>
          <w:szCs w:val="24"/>
        </w:rPr>
        <w:t>significant</w:t>
      </w:r>
      <w:r w:rsidRPr="00112A2B">
        <w:rPr>
          <w:rFonts w:ascii="Palatino Linotype" w:hAnsi="Palatino Linotype"/>
          <w:sz w:val="24"/>
          <w:szCs w:val="24"/>
        </w:rPr>
        <w:t xml:space="preserve"> number of respondents </w:t>
      </w:r>
      <w:r w:rsidR="00DB1177" w:rsidRPr="00112A2B">
        <w:rPr>
          <w:rFonts w:ascii="Palatino Linotype" w:hAnsi="Palatino Linotype"/>
          <w:sz w:val="24"/>
          <w:szCs w:val="24"/>
        </w:rPr>
        <w:t xml:space="preserve">(76 of the 129) </w:t>
      </w:r>
      <w:r w:rsidRPr="00112A2B">
        <w:rPr>
          <w:rFonts w:ascii="Palatino Linotype" w:hAnsi="Palatino Linotype"/>
          <w:sz w:val="24"/>
          <w:szCs w:val="24"/>
        </w:rPr>
        <w:t xml:space="preserve">took the opportunity to comment and </w:t>
      </w:r>
      <w:r w:rsidR="00DB1177" w:rsidRPr="00112A2B">
        <w:rPr>
          <w:rFonts w:ascii="Palatino Linotype" w:hAnsi="Palatino Linotype"/>
          <w:sz w:val="24"/>
          <w:szCs w:val="24"/>
        </w:rPr>
        <w:t xml:space="preserve">to </w:t>
      </w:r>
      <w:r w:rsidRPr="00112A2B">
        <w:rPr>
          <w:rFonts w:ascii="Palatino Linotype" w:hAnsi="Palatino Linotype"/>
          <w:sz w:val="24"/>
          <w:szCs w:val="24"/>
        </w:rPr>
        <w:t xml:space="preserve">provide testimonials in response to the last </w:t>
      </w:r>
      <w:r w:rsidR="00DB1177" w:rsidRPr="00112A2B">
        <w:rPr>
          <w:rFonts w:ascii="Palatino Linotype" w:hAnsi="Palatino Linotype"/>
          <w:sz w:val="24"/>
          <w:szCs w:val="24"/>
        </w:rPr>
        <w:t xml:space="preserve">survey </w:t>
      </w:r>
      <w:r w:rsidRPr="00112A2B">
        <w:rPr>
          <w:rFonts w:ascii="Palatino Linotype" w:hAnsi="Palatino Linotype"/>
          <w:sz w:val="24"/>
          <w:szCs w:val="24"/>
        </w:rPr>
        <w:t>question</w:t>
      </w:r>
      <w:r w:rsidR="00DB1177" w:rsidRPr="00112A2B">
        <w:rPr>
          <w:rFonts w:ascii="Palatino Linotype" w:hAnsi="Palatino Linotype"/>
          <w:sz w:val="24"/>
          <w:szCs w:val="24"/>
        </w:rPr>
        <w:t>, Question 7</w:t>
      </w:r>
      <w:r w:rsidRPr="00112A2B">
        <w:rPr>
          <w:rFonts w:ascii="Palatino Linotype" w:hAnsi="Palatino Linotype"/>
          <w:sz w:val="24"/>
          <w:szCs w:val="24"/>
        </w:rPr>
        <w:t xml:space="preserve">. By far the most </w:t>
      </w:r>
      <w:r w:rsidR="002019AD" w:rsidRPr="00112A2B">
        <w:rPr>
          <w:rFonts w:ascii="Palatino Linotype" w:hAnsi="Palatino Linotype"/>
          <w:sz w:val="24"/>
          <w:szCs w:val="24"/>
        </w:rPr>
        <w:t xml:space="preserve">frequently mentioned </w:t>
      </w:r>
      <w:r w:rsidR="00DB1177" w:rsidRPr="00112A2B">
        <w:rPr>
          <w:rFonts w:ascii="Palatino Linotype" w:hAnsi="Palatino Linotype"/>
          <w:sz w:val="24"/>
          <w:szCs w:val="24"/>
        </w:rPr>
        <w:t>perceptions</w:t>
      </w:r>
      <w:r w:rsidR="002019AD" w:rsidRPr="00112A2B">
        <w:rPr>
          <w:rFonts w:ascii="Palatino Linotype" w:hAnsi="Palatino Linotype"/>
          <w:sz w:val="24"/>
          <w:szCs w:val="24"/>
        </w:rPr>
        <w:t xml:space="preserve"> of their clinic experience were (in order of incidence): They </w:t>
      </w:r>
      <w:r w:rsidR="00DB1177" w:rsidRPr="00112A2B">
        <w:rPr>
          <w:rFonts w:ascii="Palatino Linotype" w:hAnsi="Palatino Linotype"/>
          <w:sz w:val="24"/>
          <w:szCs w:val="24"/>
        </w:rPr>
        <w:t xml:space="preserve">reported being </w:t>
      </w:r>
      <w:r w:rsidR="002019AD" w:rsidRPr="00112A2B">
        <w:rPr>
          <w:rFonts w:ascii="Palatino Linotype" w:hAnsi="Palatino Linotype"/>
          <w:sz w:val="24"/>
          <w:szCs w:val="24"/>
        </w:rPr>
        <w:t xml:space="preserve">“appreciative” or “appreciated” the service (30 comments); </w:t>
      </w:r>
      <w:r w:rsidR="00351015" w:rsidRPr="00112A2B">
        <w:rPr>
          <w:rFonts w:ascii="Palatino Linotype" w:hAnsi="Palatino Linotype"/>
          <w:sz w:val="24"/>
          <w:szCs w:val="24"/>
        </w:rPr>
        <w:t xml:space="preserve">they saw the clinic staff and volunteers as “helpful” or “friendly” (22 comments); they thought the advice provided was “good or “relevant” (21 comments); and </w:t>
      </w:r>
      <w:r w:rsidR="002019AD" w:rsidRPr="00112A2B">
        <w:rPr>
          <w:rFonts w:ascii="Palatino Linotype" w:hAnsi="Palatino Linotype"/>
          <w:sz w:val="24"/>
          <w:szCs w:val="24"/>
        </w:rPr>
        <w:t>they perceived the clinic and volunteers as “professional” (20 comments)</w:t>
      </w:r>
      <w:r w:rsidR="00351015" w:rsidRPr="00112A2B">
        <w:rPr>
          <w:rFonts w:ascii="Palatino Linotype" w:hAnsi="Palatino Linotype"/>
          <w:sz w:val="24"/>
          <w:szCs w:val="24"/>
        </w:rPr>
        <w:t xml:space="preserve">. </w:t>
      </w:r>
    </w:p>
    <w:p w14:paraId="56CE11CF" w14:textId="5E2E2EE0" w:rsidR="002019AD" w:rsidRPr="00112A2B" w:rsidRDefault="002019AD" w:rsidP="00112A2B">
      <w:pPr>
        <w:spacing w:line="480" w:lineRule="auto"/>
        <w:jc w:val="both"/>
        <w:rPr>
          <w:rFonts w:ascii="Palatino Linotype" w:hAnsi="Palatino Linotype"/>
          <w:sz w:val="24"/>
          <w:szCs w:val="24"/>
        </w:rPr>
      </w:pPr>
      <w:r w:rsidRPr="00112A2B">
        <w:rPr>
          <w:rFonts w:ascii="Palatino Linotype" w:hAnsi="Palatino Linotype"/>
          <w:sz w:val="24"/>
          <w:szCs w:val="24"/>
        </w:rPr>
        <w:t>Other comments which were repeated by a number of respondents related to: their satisfaction and the excellent quality of the service (</w:t>
      </w:r>
      <w:r w:rsidR="00351015" w:rsidRPr="00112A2B">
        <w:rPr>
          <w:rFonts w:ascii="Palatino Linotype" w:hAnsi="Palatino Linotype"/>
          <w:sz w:val="24"/>
          <w:szCs w:val="24"/>
        </w:rPr>
        <w:t>14</w:t>
      </w:r>
      <w:r w:rsidRPr="00112A2B">
        <w:rPr>
          <w:rFonts w:ascii="Palatino Linotype" w:hAnsi="Palatino Linotype"/>
          <w:sz w:val="24"/>
          <w:szCs w:val="24"/>
        </w:rPr>
        <w:t xml:space="preserve"> comments)</w:t>
      </w:r>
      <w:r w:rsidR="00351015" w:rsidRPr="00112A2B">
        <w:rPr>
          <w:rFonts w:ascii="Palatino Linotype" w:hAnsi="Palatino Linotype"/>
          <w:sz w:val="24"/>
          <w:szCs w:val="24"/>
        </w:rPr>
        <w:t xml:space="preserve"> and</w:t>
      </w:r>
      <w:r w:rsidRPr="00112A2B">
        <w:rPr>
          <w:rFonts w:ascii="Palatino Linotype" w:hAnsi="Palatino Linotype"/>
          <w:sz w:val="24"/>
          <w:szCs w:val="24"/>
        </w:rPr>
        <w:t xml:space="preserve"> </w:t>
      </w:r>
      <w:r w:rsidR="00351015" w:rsidRPr="00112A2B">
        <w:rPr>
          <w:rFonts w:ascii="Palatino Linotype" w:hAnsi="Palatino Linotype"/>
          <w:sz w:val="24"/>
          <w:szCs w:val="24"/>
        </w:rPr>
        <w:t>their intention to recommend clinic services</w:t>
      </w:r>
      <w:r w:rsidR="00DB1177" w:rsidRPr="00112A2B">
        <w:rPr>
          <w:rFonts w:ascii="Palatino Linotype" w:hAnsi="Palatino Linotype"/>
          <w:sz w:val="24"/>
          <w:szCs w:val="24"/>
        </w:rPr>
        <w:t xml:space="preserve"> to others</w:t>
      </w:r>
      <w:r w:rsidR="00351015" w:rsidRPr="00112A2B">
        <w:rPr>
          <w:rFonts w:ascii="Palatino Linotype" w:hAnsi="Palatino Linotype"/>
          <w:sz w:val="24"/>
          <w:szCs w:val="24"/>
        </w:rPr>
        <w:t xml:space="preserve"> (13 comments). </w:t>
      </w:r>
      <w:r w:rsidRPr="00112A2B">
        <w:rPr>
          <w:rFonts w:ascii="Palatino Linotype" w:hAnsi="Palatino Linotype"/>
          <w:sz w:val="24"/>
          <w:szCs w:val="24"/>
        </w:rPr>
        <w:t>Other adjectives used to describe the</w:t>
      </w:r>
      <w:r w:rsidR="00351015" w:rsidRPr="00112A2B">
        <w:rPr>
          <w:rFonts w:ascii="Palatino Linotype" w:hAnsi="Palatino Linotype"/>
          <w:sz w:val="24"/>
          <w:szCs w:val="24"/>
        </w:rPr>
        <w:t>ir</w:t>
      </w:r>
      <w:r w:rsidRPr="00112A2B">
        <w:rPr>
          <w:rFonts w:ascii="Palatino Linotype" w:hAnsi="Palatino Linotype"/>
          <w:sz w:val="24"/>
          <w:szCs w:val="24"/>
        </w:rPr>
        <w:t xml:space="preserve"> clinic experience were: </w:t>
      </w:r>
      <w:r w:rsidR="00351015" w:rsidRPr="00112A2B">
        <w:rPr>
          <w:rFonts w:ascii="Palatino Linotype" w:hAnsi="Palatino Linotype"/>
          <w:sz w:val="24"/>
          <w:szCs w:val="24"/>
        </w:rPr>
        <w:t xml:space="preserve">“fantastic”, “beyond expectations” and </w:t>
      </w:r>
      <w:r w:rsidR="00DB1177" w:rsidRPr="00112A2B">
        <w:rPr>
          <w:rFonts w:ascii="Palatino Linotype" w:hAnsi="Palatino Linotype"/>
          <w:sz w:val="24"/>
          <w:szCs w:val="24"/>
        </w:rPr>
        <w:t xml:space="preserve">one respondent referred to </w:t>
      </w:r>
      <w:r w:rsidR="00351015" w:rsidRPr="00112A2B">
        <w:rPr>
          <w:rFonts w:ascii="Palatino Linotype" w:hAnsi="Palatino Linotype"/>
          <w:sz w:val="24"/>
          <w:szCs w:val="24"/>
        </w:rPr>
        <w:t>volunteer lawyers as “easy to talk to”.</w:t>
      </w:r>
    </w:p>
    <w:p w14:paraId="36267A88" w14:textId="5AE7E567" w:rsidR="00351015" w:rsidRPr="00112A2B" w:rsidRDefault="00351015" w:rsidP="00112A2B">
      <w:pPr>
        <w:spacing w:line="480" w:lineRule="auto"/>
        <w:jc w:val="both"/>
        <w:rPr>
          <w:rFonts w:ascii="Palatino Linotype" w:hAnsi="Palatino Linotype"/>
          <w:sz w:val="24"/>
          <w:szCs w:val="24"/>
        </w:rPr>
      </w:pPr>
      <w:r w:rsidRPr="00112A2B">
        <w:rPr>
          <w:rFonts w:ascii="Palatino Linotype" w:hAnsi="Palatino Linotype"/>
          <w:sz w:val="24"/>
          <w:szCs w:val="24"/>
        </w:rPr>
        <w:t>There were only three negative comments</w:t>
      </w:r>
      <w:r w:rsidR="000734F2" w:rsidRPr="00112A2B">
        <w:rPr>
          <w:rFonts w:ascii="Palatino Linotype" w:hAnsi="Palatino Linotype"/>
          <w:sz w:val="24"/>
          <w:szCs w:val="24"/>
        </w:rPr>
        <w:t xml:space="preserve"> by </w:t>
      </w:r>
      <w:r w:rsidR="00DB1177" w:rsidRPr="00112A2B">
        <w:rPr>
          <w:rFonts w:ascii="Palatino Linotype" w:hAnsi="Palatino Linotype"/>
          <w:sz w:val="24"/>
          <w:szCs w:val="24"/>
        </w:rPr>
        <w:t>c</w:t>
      </w:r>
      <w:r w:rsidR="000734F2" w:rsidRPr="00112A2B">
        <w:rPr>
          <w:rFonts w:ascii="Palatino Linotype" w:hAnsi="Palatino Linotype"/>
          <w:sz w:val="24"/>
          <w:szCs w:val="24"/>
        </w:rPr>
        <w:t>lients</w:t>
      </w:r>
      <w:r w:rsidRPr="00112A2B">
        <w:rPr>
          <w:rFonts w:ascii="Palatino Linotype" w:hAnsi="Palatino Linotype"/>
          <w:sz w:val="24"/>
          <w:szCs w:val="24"/>
        </w:rPr>
        <w:t>, which related to</w:t>
      </w:r>
      <w:r w:rsidR="000734F2" w:rsidRPr="00112A2B">
        <w:rPr>
          <w:rFonts w:ascii="Palatino Linotype" w:hAnsi="Palatino Linotype"/>
          <w:sz w:val="24"/>
          <w:szCs w:val="24"/>
        </w:rPr>
        <w:t>: the lack of follow-up representation</w:t>
      </w:r>
      <w:r w:rsidR="00DB1177" w:rsidRPr="00112A2B">
        <w:rPr>
          <w:rFonts w:ascii="Palatino Linotype" w:hAnsi="Palatino Linotype"/>
          <w:sz w:val="24"/>
          <w:szCs w:val="24"/>
        </w:rPr>
        <w:t>,</w:t>
      </w:r>
      <w:r w:rsidR="000734F2" w:rsidRPr="00112A2B">
        <w:rPr>
          <w:rFonts w:ascii="Palatino Linotype" w:hAnsi="Palatino Linotype"/>
          <w:sz w:val="24"/>
          <w:szCs w:val="24"/>
        </w:rPr>
        <w:t xml:space="preserve"> as the clinic does not represent clients but only provides legal advice (</w:t>
      </w:r>
      <w:r w:rsidR="00DB1177" w:rsidRPr="00112A2B">
        <w:rPr>
          <w:rFonts w:ascii="Palatino Linotype" w:hAnsi="Palatino Linotype"/>
          <w:sz w:val="24"/>
          <w:szCs w:val="24"/>
        </w:rPr>
        <w:t>one</w:t>
      </w:r>
      <w:r w:rsidR="000734F2" w:rsidRPr="00112A2B">
        <w:rPr>
          <w:rFonts w:ascii="Palatino Linotype" w:hAnsi="Palatino Linotype"/>
          <w:sz w:val="24"/>
          <w:szCs w:val="24"/>
        </w:rPr>
        <w:t xml:space="preserve"> comment); and the lack of time</w:t>
      </w:r>
      <w:r w:rsidR="00DB1177" w:rsidRPr="00112A2B">
        <w:rPr>
          <w:rFonts w:ascii="Palatino Linotype" w:hAnsi="Palatino Linotype"/>
          <w:sz w:val="24"/>
          <w:szCs w:val="24"/>
        </w:rPr>
        <w:t xml:space="preserve"> available for consultation</w:t>
      </w:r>
      <w:r w:rsidR="000734F2" w:rsidRPr="00112A2B">
        <w:rPr>
          <w:rFonts w:ascii="Palatino Linotype" w:hAnsi="Palatino Linotype"/>
          <w:sz w:val="24"/>
          <w:szCs w:val="24"/>
        </w:rPr>
        <w:t>, as appointments in the clinic typically</w:t>
      </w:r>
      <w:r w:rsidR="00DB1177" w:rsidRPr="00112A2B">
        <w:rPr>
          <w:rFonts w:ascii="Palatino Linotype" w:hAnsi="Palatino Linotype"/>
          <w:sz w:val="24"/>
          <w:szCs w:val="24"/>
        </w:rPr>
        <w:t xml:space="preserve"> last</w:t>
      </w:r>
      <w:r w:rsidR="000734F2" w:rsidRPr="00112A2B">
        <w:rPr>
          <w:rFonts w:ascii="Palatino Linotype" w:hAnsi="Palatino Linotype"/>
          <w:sz w:val="24"/>
          <w:szCs w:val="24"/>
        </w:rPr>
        <w:t xml:space="preserve"> </w:t>
      </w:r>
      <w:r w:rsidR="00DB1177" w:rsidRPr="00112A2B">
        <w:rPr>
          <w:rFonts w:ascii="Palatino Linotype" w:hAnsi="Palatino Linotype"/>
          <w:sz w:val="24"/>
          <w:szCs w:val="24"/>
        </w:rPr>
        <w:t>thirty to thirty-five minutes</w:t>
      </w:r>
      <w:r w:rsidR="000734F2" w:rsidRPr="00112A2B">
        <w:rPr>
          <w:rFonts w:ascii="Palatino Linotype" w:hAnsi="Palatino Linotype"/>
          <w:sz w:val="24"/>
          <w:szCs w:val="24"/>
        </w:rPr>
        <w:t xml:space="preserve"> </w:t>
      </w:r>
      <w:r w:rsidR="00DB1177" w:rsidRPr="00112A2B">
        <w:rPr>
          <w:rFonts w:ascii="Palatino Linotype" w:hAnsi="Palatino Linotype"/>
          <w:sz w:val="24"/>
          <w:szCs w:val="24"/>
        </w:rPr>
        <w:t>each</w:t>
      </w:r>
      <w:r w:rsidR="000734F2" w:rsidRPr="00112A2B">
        <w:rPr>
          <w:rFonts w:ascii="Palatino Linotype" w:hAnsi="Palatino Linotype"/>
          <w:sz w:val="24"/>
          <w:szCs w:val="24"/>
        </w:rPr>
        <w:t xml:space="preserve"> (</w:t>
      </w:r>
      <w:r w:rsidR="00DB1177" w:rsidRPr="00112A2B">
        <w:rPr>
          <w:rFonts w:ascii="Palatino Linotype" w:hAnsi="Palatino Linotype"/>
          <w:sz w:val="24"/>
          <w:szCs w:val="24"/>
        </w:rPr>
        <w:t>two</w:t>
      </w:r>
      <w:r w:rsidR="000734F2" w:rsidRPr="00112A2B">
        <w:rPr>
          <w:rFonts w:ascii="Palatino Linotype" w:hAnsi="Palatino Linotype"/>
          <w:sz w:val="24"/>
          <w:szCs w:val="24"/>
        </w:rPr>
        <w:t xml:space="preserve"> comments). </w:t>
      </w:r>
    </w:p>
    <w:p w14:paraId="41F0B848" w14:textId="77777777" w:rsidR="00961952" w:rsidRDefault="00961952" w:rsidP="00112A2B">
      <w:pPr>
        <w:spacing w:line="480" w:lineRule="auto"/>
        <w:jc w:val="both"/>
        <w:rPr>
          <w:rFonts w:ascii="Palatino Linotype" w:hAnsi="Palatino Linotype"/>
          <w:sz w:val="24"/>
          <w:szCs w:val="24"/>
        </w:rPr>
      </w:pPr>
    </w:p>
    <w:p w14:paraId="259BB32F" w14:textId="4892C733" w:rsidR="000734F2" w:rsidRPr="00112A2B" w:rsidRDefault="000734F2"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Some responses were very detailed and </w:t>
      </w:r>
      <w:r w:rsidR="00DB1177" w:rsidRPr="00112A2B">
        <w:rPr>
          <w:rFonts w:ascii="Palatino Linotype" w:hAnsi="Palatino Linotype"/>
          <w:sz w:val="24"/>
          <w:szCs w:val="24"/>
        </w:rPr>
        <w:t>dealt with</w:t>
      </w:r>
      <w:r w:rsidRPr="00112A2B">
        <w:rPr>
          <w:rFonts w:ascii="Palatino Linotype" w:hAnsi="Palatino Linotype"/>
          <w:sz w:val="24"/>
          <w:szCs w:val="24"/>
        </w:rPr>
        <w:t xml:space="preserve"> the positive resolutions</w:t>
      </w:r>
      <w:r w:rsidR="00DB1177" w:rsidRPr="00112A2B">
        <w:rPr>
          <w:rFonts w:ascii="Palatino Linotype" w:hAnsi="Palatino Linotype"/>
          <w:sz w:val="24"/>
          <w:szCs w:val="24"/>
        </w:rPr>
        <w:t xml:space="preserve"> or outcomes</w:t>
      </w:r>
      <w:r w:rsidRPr="00112A2B">
        <w:rPr>
          <w:rFonts w:ascii="Palatino Linotype" w:hAnsi="Palatino Linotype"/>
          <w:sz w:val="24"/>
          <w:szCs w:val="24"/>
        </w:rPr>
        <w:t xml:space="preserve"> provided by the clinic</w:t>
      </w:r>
      <w:r w:rsidR="001D7465" w:rsidRPr="00112A2B">
        <w:rPr>
          <w:rFonts w:ascii="Palatino Linotype" w:hAnsi="Palatino Linotype"/>
          <w:sz w:val="24"/>
          <w:szCs w:val="24"/>
        </w:rPr>
        <w:t>;</w:t>
      </w:r>
      <w:r w:rsidRPr="00112A2B">
        <w:rPr>
          <w:rFonts w:ascii="Palatino Linotype" w:hAnsi="Palatino Linotype"/>
          <w:sz w:val="24"/>
          <w:szCs w:val="24"/>
        </w:rPr>
        <w:t xml:space="preserve"> </w:t>
      </w:r>
      <w:r w:rsidR="00D056E9" w:rsidRPr="00112A2B">
        <w:rPr>
          <w:rFonts w:ascii="Palatino Linotype" w:hAnsi="Palatino Linotype"/>
          <w:sz w:val="24"/>
          <w:szCs w:val="24"/>
        </w:rPr>
        <w:t>for example, one client commented</w:t>
      </w:r>
      <w:r w:rsidRPr="00112A2B">
        <w:rPr>
          <w:rFonts w:ascii="Palatino Linotype" w:hAnsi="Palatino Linotype"/>
          <w:sz w:val="24"/>
          <w:szCs w:val="24"/>
        </w:rPr>
        <w:t>:</w:t>
      </w:r>
    </w:p>
    <w:p w14:paraId="4AFEAE3E" w14:textId="5C9D7C59" w:rsidR="00D056E9" w:rsidRPr="00112A2B" w:rsidRDefault="00D056E9" w:rsidP="00961952">
      <w:pPr>
        <w:spacing w:line="480" w:lineRule="auto"/>
        <w:ind w:left="720" w:right="804"/>
        <w:jc w:val="both"/>
        <w:rPr>
          <w:rFonts w:ascii="Palatino Linotype" w:hAnsi="Palatino Linotype"/>
          <w:sz w:val="24"/>
          <w:szCs w:val="24"/>
        </w:rPr>
      </w:pPr>
      <w:r w:rsidRPr="00112A2B">
        <w:rPr>
          <w:rFonts w:ascii="Palatino Linotype" w:hAnsi="Palatino Linotype"/>
          <w:szCs w:val="24"/>
        </w:rPr>
        <w:t xml:space="preserve">As a </w:t>
      </w:r>
      <w:r w:rsidR="002A6403" w:rsidRPr="00112A2B">
        <w:rPr>
          <w:rFonts w:ascii="Palatino Linotype" w:hAnsi="Palatino Linotype"/>
          <w:szCs w:val="24"/>
        </w:rPr>
        <w:t>not for p</w:t>
      </w:r>
      <w:r w:rsidRPr="00112A2B">
        <w:rPr>
          <w:rFonts w:ascii="Palatino Linotype" w:hAnsi="Palatino Linotype"/>
          <w:szCs w:val="24"/>
        </w:rPr>
        <w:t>rofit and recently incorporated community service organisation we needed guidance in establishing a constitution. We realised we required the assistance of a legal adviser but could not afford to pay for the advice but knew of the University's commitment to the community. From my first contact to the interview with the leader and student I could not have felt more confident that I would be looked after. How I was looked after was well beyond my expectations. Professional, courteous and prompt are the words that come to mind in describing the outcome of my visit.</w:t>
      </w:r>
      <w:r w:rsidR="003A4DDF" w:rsidRPr="00112A2B">
        <w:rPr>
          <w:rStyle w:val="FootnoteReference"/>
          <w:rFonts w:ascii="Palatino Linotype" w:hAnsi="Palatino Linotype"/>
          <w:sz w:val="24"/>
          <w:szCs w:val="24"/>
        </w:rPr>
        <w:footnoteReference w:id="69"/>
      </w:r>
    </w:p>
    <w:p w14:paraId="6444FB89" w14:textId="58C040FC" w:rsidR="00D056E9" w:rsidRPr="00112A2B" w:rsidRDefault="000258DD"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A number of respondents mentioned the high cost of legal advice, and one </w:t>
      </w:r>
      <w:r w:rsidR="00D056E9" w:rsidRPr="00112A2B">
        <w:rPr>
          <w:rFonts w:ascii="Palatino Linotype" w:hAnsi="Palatino Linotype"/>
          <w:sz w:val="24"/>
          <w:szCs w:val="24"/>
        </w:rPr>
        <w:t>client expressed their appreciation as follows:</w:t>
      </w:r>
    </w:p>
    <w:p w14:paraId="03571A04" w14:textId="56A158E3" w:rsidR="00D056E9" w:rsidRPr="00112A2B" w:rsidRDefault="00D056E9" w:rsidP="00961952">
      <w:pPr>
        <w:spacing w:line="480" w:lineRule="auto"/>
        <w:ind w:left="720" w:right="804"/>
        <w:jc w:val="both"/>
        <w:rPr>
          <w:rFonts w:ascii="Palatino Linotype" w:hAnsi="Palatino Linotype"/>
          <w:sz w:val="24"/>
          <w:szCs w:val="24"/>
        </w:rPr>
      </w:pPr>
      <w:r w:rsidRPr="00112A2B">
        <w:rPr>
          <w:rFonts w:ascii="Palatino Linotype" w:hAnsi="Palatino Linotype"/>
          <w:szCs w:val="24"/>
        </w:rPr>
        <w:t>It was good to chat to professionals about my query and be satisfied that I was on the right path instead of being bullied by a wealthier outside company with its demands. To be offered reassurance from a professional team at no cost was really appreciated, as when in small business, some of these incidences that are sent to challenge us, really blow the budget - and we don't have the budget to spend on legal advice. I would highly recommend any other business friends to seek advice from the Bond Law Clinic if they needed assistance, and also I am happy to see that a lot of law mentors offer their valuable time to assist graduates and sit in on the meetings to offer their professional advice.</w:t>
      </w:r>
      <w:r w:rsidR="003A4DDF" w:rsidRPr="00112A2B">
        <w:rPr>
          <w:rStyle w:val="FootnoteReference"/>
          <w:rFonts w:ascii="Palatino Linotype" w:hAnsi="Palatino Linotype"/>
          <w:sz w:val="24"/>
          <w:szCs w:val="24"/>
        </w:rPr>
        <w:footnoteReference w:id="70"/>
      </w:r>
    </w:p>
    <w:p w14:paraId="7633899A" w14:textId="0EDCDE2E" w:rsidR="00D056E9" w:rsidRPr="00112A2B" w:rsidRDefault="000258DD"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Another </w:t>
      </w:r>
      <w:r w:rsidR="00D056E9" w:rsidRPr="00112A2B">
        <w:rPr>
          <w:rFonts w:ascii="Palatino Linotype" w:hAnsi="Palatino Linotype"/>
          <w:sz w:val="24"/>
          <w:szCs w:val="24"/>
        </w:rPr>
        <w:t>client stated</w:t>
      </w:r>
      <w:r w:rsidRPr="00112A2B">
        <w:rPr>
          <w:rFonts w:ascii="Palatino Linotype" w:hAnsi="Palatino Linotype"/>
          <w:sz w:val="24"/>
          <w:szCs w:val="24"/>
        </w:rPr>
        <w:t>, with regard</w:t>
      </w:r>
      <w:r w:rsidR="003A4DDF" w:rsidRPr="00112A2B">
        <w:rPr>
          <w:rFonts w:ascii="Palatino Linotype" w:hAnsi="Palatino Linotype"/>
          <w:sz w:val="24"/>
          <w:szCs w:val="24"/>
        </w:rPr>
        <w:t>s</w:t>
      </w:r>
      <w:r w:rsidRPr="00112A2B">
        <w:rPr>
          <w:rFonts w:ascii="Palatino Linotype" w:hAnsi="Palatino Linotype"/>
          <w:sz w:val="24"/>
          <w:szCs w:val="24"/>
        </w:rPr>
        <w:t xml:space="preserve"> to the cost of legal advice</w:t>
      </w:r>
      <w:r w:rsidR="00D056E9" w:rsidRPr="00112A2B">
        <w:rPr>
          <w:rFonts w:ascii="Palatino Linotype" w:hAnsi="Palatino Linotype"/>
          <w:sz w:val="24"/>
          <w:szCs w:val="24"/>
        </w:rPr>
        <w:t>:</w:t>
      </w:r>
    </w:p>
    <w:p w14:paraId="1A2F551C" w14:textId="3E98F364" w:rsidR="00D056E9" w:rsidRPr="00112A2B" w:rsidRDefault="00D056E9" w:rsidP="00961952">
      <w:pPr>
        <w:spacing w:line="480" w:lineRule="auto"/>
        <w:ind w:left="720" w:right="804"/>
        <w:jc w:val="both"/>
        <w:rPr>
          <w:rFonts w:ascii="Palatino Linotype" w:hAnsi="Palatino Linotype"/>
          <w:sz w:val="24"/>
          <w:szCs w:val="24"/>
        </w:rPr>
      </w:pPr>
      <w:r w:rsidRPr="00112A2B">
        <w:rPr>
          <w:rFonts w:ascii="Palatino Linotype" w:hAnsi="Palatino Linotype"/>
          <w:szCs w:val="24"/>
        </w:rPr>
        <w:t>I run a small business, with costs left right and centre. Until you grow it's hard to afford legal advice and sometimes feel like giving up. This service is incredible as far as I'm concerned, and finally launched the product in question with the help of The Clinic. I was happy with the service, but more importantly felt confident with the advice.</w:t>
      </w:r>
      <w:r w:rsidR="003A4DDF" w:rsidRPr="00112A2B">
        <w:rPr>
          <w:rStyle w:val="FootnoteReference"/>
          <w:rFonts w:ascii="Palatino Linotype" w:hAnsi="Palatino Linotype"/>
          <w:sz w:val="24"/>
          <w:szCs w:val="24"/>
        </w:rPr>
        <w:footnoteReference w:id="71"/>
      </w:r>
    </w:p>
    <w:p w14:paraId="476503FD" w14:textId="22C12004" w:rsidR="003A4DDF" w:rsidRPr="00112A2B" w:rsidRDefault="003A4DDF"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Some clients commented on the need for access to justice, </w:t>
      </w:r>
      <w:r w:rsidR="002A6403" w:rsidRPr="00112A2B">
        <w:rPr>
          <w:rFonts w:ascii="Palatino Linotype" w:hAnsi="Palatino Linotype"/>
          <w:sz w:val="24"/>
          <w:szCs w:val="24"/>
        </w:rPr>
        <w:t>for example</w:t>
      </w:r>
      <w:r w:rsidRPr="00112A2B">
        <w:rPr>
          <w:rFonts w:ascii="Palatino Linotype" w:hAnsi="Palatino Linotype"/>
          <w:sz w:val="24"/>
          <w:szCs w:val="24"/>
        </w:rPr>
        <w:t>:</w:t>
      </w:r>
    </w:p>
    <w:p w14:paraId="46C7F4B4" w14:textId="74077113" w:rsidR="003A4DDF" w:rsidRPr="00112A2B" w:rsidRDefault="003A4DDF" w:rsidP="00961952">
      <w:pPr>
        <w:spacing w:line="480" w:lineRule="auto"/>
        <w:ind w:left="720" w:right="804"/>
        <w:jc w:val="both"/>
        <w:rPr>
          <w:rFonts w:ascii="Palatino Linotype" w:hAnsi="Palatino Linotype"/>
          <w:sz w:val="24"/>
          <w:szCs w:val="24"/>
        </w:rPr>
      </w:pPr>
      <w:r w:rsidRPr="00112A2B">
        <w:rPr>
          <w:rFonts w:ascii="Palatino Linotype" w:hAnsi="Palatino Linotype"/>
          <w:szCs w:val="24"/>
        </w:rPr>
        <w:t>This is an excellent community service initiative by the Law Faculty, Bond University. Legal advice is generally considered very costly and some needy people might miss out on getting justice. This service is particularly helpful for such people. In my free 30</w:t>
      </w:r>
      <w:r w:rsidR="002A6403" w:rsidRPr="00112A2B">
        <w:rPr>
          <w:rFonts w:ascii="Palatino Linotype" w:hAnsi="Palatino Linotype"/>
          <w:szCs w:val="24"/>
        </w:rPr>
        <w:t>-</w:t>
      </w:r>
      <w:r w:rsidRPr="00112A2B">
        <w:rPr>
          <w:rFonts w:ascii="Palatino Linotype" w:hAnsi="Palatino Linotype"/>
          <w:szCs w:val="24"/>
        </w:rPr>
        <w:t>minute session, none of the staff had rushed me and listened to my requirements with great patience. The end result (as a final draft of the terms &amp; conditions) that they delivered has filled all the gaps after just 1 consultation! :) Thank you all who are involved in this initiative!</w:t>
      </w:r>
      <w:r w:rsidRPr="00112A2B">
        <w:rPr>
          <w:rStyle w:val="FootnoteReference"/>
          <w:rFonts w:ascii="Palatino Linotype" w:hAnsi="Palatino Linotype"/>
          <w:sz w:val="24"/>
          <w:szCs w:val="24"/>
        </w:rPr>
        <w:footnoteReference w:id="72"/>
      </w:r>
    </w:p>
    <w:p w14:paraId="2ADC269A" w14:textId="4B160D82" w:rsidR="002A6403" w:rsidRPr="00112A2B" w:rsidRDefault="002A6403"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Several clients were appreciative of the follow-up advice, </w:t>
      </w:r>
      <w:r w:rsidR="007F2385" w:rsidRPr="00112A2B">
        <w:rPr>
          <w:rFonts w:ascii="Palatino Linotype" w:hAnsi="Palatino Linotype"/>
          <w:sz w:val="24"/>
          <w:szCs w:val="24"/>
        </w:rPr>
        <w:t>a</w:t>
      </w:r>
      <w:r w:rsidRPr="00112A2B">
        <w:rPr>
          <w:rFonts w:ascii="Palatino Linotype" w:hAnsi="Palatino Linotype"/>
          <w:sz w:val="24"/>
          <w:szCs w:val="24"/>
        </w:rPr>
        <w:t>s in this case:</w:t>
      </w:r>
    </w:p>
    <w:p w14:paraId="6D3D79A1" w14:textId="3116CDF0" w:rsidR="002A6403" w:rsidRPr="00112A2B" w:rsidRDefault="002A6403" w:rsidP="00961952">
      <w:pPr>
        <w:spacing w:line="480" w:lineRule="auto"/>
        <w:ind w:left="720" w:right="804"/>
        <w:jc w:val="both"/>
        <w:rPr>
          <w:rFonts w:ascii="Palatino Linotype" w:hAnsi="Palatino Linotype"/>
          <w:sz w:val="24"/>
          <w:szCs w:val="24"/>
        </w:rPr>
      </w:pPr>
      <w:r w:rsidRPr="00112A2B">
        <w:rPr>
          <w:rFonts w:ascii="Palatino Linotype" w:hAnsi="Palatino Linotype"/>
          <w:szCs w:val="24"/>
        </w:rPr>
        <w:t>While the in-clinic experience was excellent, it is the follow up email with links, documents and other helpful tips that really was above and beyond. The Bond Law Clinic offered us more for free than we now get from paid legal services. Cannot recommend them highly enough. Thank you.</w:t>
      </w:r>
      <w:r w:rsidRPr="00112A2B">
        <w:rPr>
          <w:rStyle w:val="FootnoteReference"/>
          <w:rFonts w:ascii="Palatino Linotype" w:hAnsi="Palatino Linotype"/>
          <w:sz w:val="24"/>
          <w:szCs w:val="24"/>
        </w:rPr>
        <w:footnoteReference w:id="73"/>
      </w:r>
    </w:p>
    <w:p w14:paraId="4AE890F5" w14:textId="78442DEE" w:rsidR="000258DD" w:rsidRPr="00112A2B" w:rsidRDefault="000258DD" w:rsidP="00112A2B">
      <w:pPr>
        <w:spacing w:line="480" w:lineRule="auto"/>
        <w:jc w:val="both"/>
        <w:rPr>
          <w:rFonts w:ascii="Palatino Linotype" w:hAnsi="Palatino Linotype"/>
          <w:sz w:val="24"/>
          <w:szCs w:val="24"/>
        </w:rPr>
      </w:pPr>
      <w:r w:rsidRPr="00112A2B">
        <w:rPr>
          <w:rFonts w:ascii="Palatino Linotype" w:hAnsi="Palatino Linotype"/>
          <w:sz w:val="24"/>
          <w:szCs w:val="24"/>
        </w:rPr>
        <w:t>None of the respondents expressed any concerns or dissatisfaction about the presence of students in the interviews; to the contrary, at least seven respondents commented positively on the value of the clinic experience for students and the attitudes of the volunteer students involved.</w:t>
      </w:r>
    </w:p>
    <w:p w14:paraId="1EE57416" w14:textId="77777777" w:rsidR="00961952" w:rsidRDefault="00961952" w:rsidP="00112A2B">
      <w:pPr>
        <w:keepNext/>
        <w:spacing w:line="480" w:lineRule="auto"/>
        <w:jc w:val="both"/>
        <w:rPr>
          <w:rFonts w:ascii="Palatino Linotype" w:hAnsi="Palatino Linotype"/>
          <w:b/>
          <w:iCs/>
          <w:sz w:val="24"/>
          <w:szCs w:val="24"/>
        </w:rPr>
      </w:pPr>
    </w:p>
    <w:p w14:paraId="224863E0" w14:textId="2E416C53" w:rsidR="00757F0C" w:rsidRPr="00961952" w:rsidRDefault="00757F0C" w:rsidP="00112A2B">
      <w:pPr>
        <w:keepNext/>
        <w:spacing w:line="480" w:lineRule="auto"/>
        <w:jc w:val="both"/>
        <w:rPr>
          <w:rFonts w:ascii="Palatino Linotype" w:hAnsi="Palatino Linotype"/>
          <w:b/>
          <w:iCs/>
          <w:sz w:val="24"/>
          <w:szCs w:val="24"/>
        </w:rPr>
      </w:pPr>
      <w:r w:rsidRPr="00961952">
        <w:rPr>
          <w:rFonts w:ascii="Palatino Linotype" w:hAnsi="Palatino Linotype"/>
          <w:b/>
          <w:iCs/>
          <w:sz w:val="24"/>
          <w:szCs w:val="24"/>
        </w:rPr>
        <w:t>Discussion of findings</w:t>
      </w:r>
    </w:p>
    <w:p w14:paraId="1993D523" w14:textId="2DBD2DF3" w:rsidR="00C3421D" w:rsidRPr="00112A2B" w:rsidRDefault="0068778C" w:rsidP="00112A2B">
      <w:pPr>
        <w:spacing w:line="480" w:lineRule="auto"/>
        <w:jc w:val="both"/>
        <w:rPr>
          <w:rFonts w:ascii="Palatino Linotype" w:hAnsi="Palatino Linotype"/>
          <w:sz w:val="24"/>
          <w:szCs w:val="24"/>
        </w:rPr>
      </w:pPr>
      <w:r w:rsidRPr="00112A2B">
        <w:rPr>
          <w:rFonts w:ascii="Palatino Linotype" w:hAnsi="Palatino Linotype"/>
          <w:sz w:val="24"/>
          <w:szCs w:val="24"/>
        </w:rPr>
        <w:t xml:space="preserve">Client feedback on the clinic experience was overwhelmingly positive, with 87% of Clinic Clients perceiving the quality of their clinic experience to be either </w:t>
      </w:r>
      <w:r w:rsidR="00980848" w:rsidRPr="00112A2B">
        <w:rPr>
          <w:rFonts w:ascii="Palatino Linotype" w:hAnsi="Palatino Linotype"/>
          <w:sz w:val="24"/>
          <w:szCs w:val="24"/>
        </w:rPr>
        <w:t>“</w:t>
      </w:r>
      <w:r w:rsidRPr="00112A2B">
        <w:rPr>
          <w:rFonts w:ascii="Palatino Linotype" w:hAnsi="Palatino Linotype"/>
          <w:sz w:val="24"/>
          <w:szCs w:val="24"/>
        </w:rPr>
        <w:t>excellent</w:t>
      </w:r>
      <w:r w:rsidR="00980848" w:rsidRPr="00112A2B">
        <w:rPr>
          <w:rFonts w:ascii="Palatino Linotype" w:hAnsi="Palatino Linotype"/>
          <w:sz w:val="24"/>
          <w:szCs w:val="24"/>
        </w:rPr>
        <w:t>”</w:t>
      </w:r>
      <w:r w:rsidRPr="00112A2B">
        <w:rPr>
          <w:rFonts w:ascii="Palatino Linotype" w:hAnsi="Palatino Linotype"/>
          <w:sz w:val="24"/>
          <w:szCs w:val="24"/>
        </w:rPr>
        <w:t xml:space="preserve"> or </w:t>
      </w:r>
      <w:r w:rsidR="00980848" w:rsidRPr="00112A2B">
        <w:rPr>
          <w:rFonts w:ascii="Palatino Linotype" w:hAnsi="Palatino Linotype"/>
          <w:sz w:val="24"/>
          <w:szCs w:val="24"/>
        </w:rPr>
        <w:t>“</w:t>
      </w:r>
      <w:r w:rsidRPr="00112A2B">
        <w:rPr>
          <w:rFonts w:ascii="Palatino Linotype" w:hAnsi="Palatino Linotype"/>
          <w:sz w:val="24"/>
          <w:szCs w:val="24"/>
        </w:rPr>
        <w:t>very good</w:t>
      </w:r>
      <w:r w:rsidR="00980848" w:rsidRPr="00112A2B">
        <w:rPr>
          <w:rFonts w:ascii="Palatino Linotype" w:hAnsi="Palatino Linotype"/>
          <w:sz w:val="24"/>
          <w:szCs w:val="24"/>
        </w:rPr>
        <w:t>”</w:t>
      </w:r>
      <w:r w:rsidRPr="00112A2B">
        <w:rPr>
          <w:rFonts w:ascii="Palatino Linotype" w:hAnsi="Palatino Linotype"/>
          <w:sz w:val="24"/>
          <w:szCs w:val="24"/>
        </w:rPr>
        <w:t xml:space="preserve">. </w:t>
      </w:r>
      <w:r w:rsidR="00C3421D" w:rsidRPr="00112A2B">
        <w:rPr>
          <w:rFonts w:ascii="Palatino Linotype" w:hAnsi="Palatino Linotype"/>
          <w:sz w:val="24"/>
          <w:szCs w:val="24"/>
        </w:rPr>
        <w:t xml:space="preserve">Unsurprisingly, </w:t>
      </w:r>
      <w:r w:rsidR="006B4C07" w:rsidRPr="00112A2B">
        <w:rPr>
          <w:rFonts w:ascii="Palatino Linotype" w:hAnsi="Palatino Linotype"/>
          <w:sz w:val="24"/>
          <w:szCs w:val="24"/>
        </w:rPr>
        <w:t xml:space="preserve">given the </w:t>
      </w:r>
      <w:r w:rsidR="003702C8" w:rsidRPr="00112A2B">
        <w:rPr>
          <w:rFonts w:ascii="Palatino Linotype" w:hAnsi="Palatino Linotype"/>
          <w:sz w:val="24"/>
          <w:szCs w:val="24"/>
        </w:rPr>
        <w:t xml:space="preserve">positive </w:t>
      </w:r>
      <w:r w:rsidR="006B4C07" w:rsidRPr="00112A2B">
        <w:rPr>
          <w:rFonts w:ascii="Palatino Linotype" w:hAnsi="Palatino Linotype"/>
          <w:sz w:val="24"/>
          <w:szCs w:val="24"/>
        </w:rPr>
        <w:t xml:space="preserve">responses, </w:t>
      </w:r>
      <w:r w:rsidR="00C3421D" w:rsidRPr="00112A2B">
        <w:rPr>
          <w:rFonts w:ascii="Palatino Linotype" w:hAnsi="Palatino Linotype"/>
          <w:sz w:val="24"/>
          <w:szCs w:val="24"/>
        </w:rPr>
        <w:t>n</w:t>
      </w:r>
      <w:r w:rsidRPr="00112A2B">
        <w:rPr>
          <w:rFonts w:ascii="Palatino Linotype" w:hAnsi="Palatino Linotype"/>
          <w:sz w:val="24"/>
          <w:szCs w:val="24"/>
        </w:rPr>
        <w:t xml:space="preserve">early all (97%) of the respondents said they would recommend the clinic to business associates and friends. Whilst the reported </w:t>
      </w:r>
      <w:r w:rsidR="00C3421D" w:rsidRPr="00112A2B">
        <w:rPr>
          <w:rFonts w:ascii="Palatino Linotype" w:hAnsi="Palatino Linotype"/>
          <w:sz w:val="24"/>
          <w:szCs w:val="24"/>
        </w:rPr>
        <w:t xml:space="preserve">positive </w:t>
      </w:r>
      <w:r w:rsidRPr="00112A2B">
        <w:rPr>
          <w:rFonts w:ascii="Palatino Linotype" w:hAnsi="Palatino Linotype"/>
          <w:sz w:val="24"/>
          <w:szCs w:val="24"/>
        </w:rPr>
        <w:t xml:space="preserve">outcomes by clients can be regarded as anecdotal rather than of </w:t>
      </w:r>
      <w:r w:rsidR="003A4DDF" w:rsidRPr="00112A2B">
        <w:rPr>
          <w:rFonts w:ascii="Palatino Linotype" w:hAnsi="Palatino Linotype"/>
          <w:sz w:val="24"/>
          <w:szCs w:val="24"/>
        </w:rPr>
        <w:t xml:space="preserve">any </w:t>
      </w:r>
      <w:r w:rsidRPr="00112A2B">
        <w:rPr>
          <w:rFonts w:ascii="Palatino Linotype" w:hAnsi="Palatino Linotype"/>
          <w:sz w:val="24"/>
          <w:szCs w:val="24"/>
        </w:rPr>
        <w:t xml:space="preserve">statistical relevance, they provide valuable insight into the client experience </w:t>
      </w:r>
      <w:r w:rsidR="003A4DDF" w:rsidRPr="00112A2B">
        <w:rPr>
          <w:rFonts w:ascii="Palatino Linotype" w:hAnsi="Palatino Linotype"/>
          <w:sz w:val="24"/>
          <w:szCs w:val="24"/>
        </w:rPr>
        <w:t>and perceived benefits of</w:t>
      </w:r>
      <w:r w:rsidRPr="00112A2B">
        <w:rPr>
          <w:rFonts w:ascii="Palatino Linotype" w:hAnsi="Palatino Linotype"/>
          <w:sz w:val="24"/>
          <w:szCs w:val="24"/>
        </w:rPr>
        <w:t xml:space="preserve"> </w:t>
      </w:r>
      <w:r w:rsidR="003A4DDF" w:rsidRPr="00112A2B">
        <w:rPr>
          <w:rFonts w:ascii="Palatino Linotype" w:hAnsi="Palatino Linotype"/>
          <w:sz w:val="24"/>
          <w:szCs w:val="24"/>
        </w:rPr>
        <w:t>the</w:t>
      </w:r>
      <w:r w:rsidRPr="00112A2B">
        <w:rPr>
          <w:rFonts w:ascii="Palatino Linotype" w:hAnsi="Palatino Linotype"/>
          <w:sz w:val="24"/>
          <w:szCs w:val="24"/>
        </w:rPr>
        <w:t xml:space="preserve"> pro bono clinic. </w:t>
      </w:r>
    </w:p>
    <w:p w14:paraId="7CC7B041" w14:textId="1835EDB1" w:rsidR="008D2837" w:rsidRPr="00112A2B" w:rsidRDefault="0068778C" w:rsidP="00112A2B">
      <w:pPr>
        <w:spacing w:line="480" w:lineRule="auto"/>
        <w:jc w:val="both"/>
        <w:rPr>
          <w:rFonts w:ascii="Palatino Linotype" w:hAnsi="Palatino Linotype"/>
          <w:sz w:val="24"/>
          <w:szCs w:val="24"/>
        </w:rPr>
      </w:pPr>
      <w:r w:rsidRPr="00112A2B">
        <w:rPr>
          <w:rFonts w:ascii="Palatino Linotype" w:hAnsi="Palatino Linotype"/>
          <w:sz w:val="24"/>
          <w:szCs w:val="24"/>
        </w:rPr>
        <w:t>Significantly, most clients express</w:t>
      </w:r>
      <w:r w:rsidR="003A4DDF" w:rsidRPr="00112A2B">
        <w:rPr>
          <w:rFonts w:ascii="Palatino Linotype" w:hAnsi="Palatino Linotype"/>
          <w:sz w:val="24"/>
          <w:szCs w:val="24"/>
        </w:rPr>
        <w:t>ed</w:t>
      </w:r>
      <w:r w:rsidRPr="00112A2B">
        <w:rPr>
          <w:rFonts w:ascii="Palatino Linotype" w:hAnsi="Palatino Linotype"/>
          <w:sz w:val="24"/>
          <w:szCs w:val="24"/>
        </w:rPr>
        <w:t xml:space="preserve"> appreciation and gratitude for the services provided, </w:t>
      </w:r>
      <w:r w:rsidR="003A4DDF" w:rsidRPr="00112A2B">
        <w:rPr>
          <w:rFonts w:ascii="Palatino Linotype" w:hAnsi="Palatino Linotype"/>
          <w:sz w:val="24"/>
          <w:szCs w:val="24"/>
        </w:rPr>
        <w:t>with</w:t>
      </w:r>
      <w:r w:rsidRPr="00112A2B">
        <w:rPr>
          <w:rFonts w:ascii="Palatino Linotype" w:hAnsi="Palatino Linotype"/>
          <w:sz w:val="24"/>
          <w:szCs w:val="24"/>
        </w:rPr>
        <w:t xml:space="preserve"> only three negative comments overall. One of these comments noted the lack of follow-up representation – however, </w:t>
      </w:r>
      <w:r w:rsidR="00C3421D" w:rsidRPr="00112A2B">
        <w:rPr>
          <w:rFonts w:ascii="Palatino Linotype" w:hAnsi="Palatino Linotype"/>
          <w:sz w:val="24"/>
          <w:szCs w:val="24"/>
        </w:rPr>
        <w:t xml:space="preserve">this </w:t>
      </w:r>
      <w:r w:rsidR="003A4DDF" w:rsidRPr="00112A2B">
        <w:rPr>
          <w:rFonts w:ascii="Palatino Linotype" w:hAnsi="Palatino Linotype"/>
          <w:sz w:val="24"/>
          <w:szCs w:val="24"/>
        </w:rPr>
        <w:t>could be</w:t>
      </w:r>
      <w:r w:rsidR="00C3421D" w:rsidRPr="00112A2B">
        <w:rPr>
          <w:rFonts w:ascii="Palatino Linotype" w:hAnsi="Palatino Linotype"/>
          <w:sz w:val="24"/>
          <w:szCs w:val="24"/>
        </w:rPr>
        <w:t xml:space="preserve"> due to the structure of the clinic, which</w:t>
      </w:r>
      <w:r w:rsidRPr="00112A2B">
        <w:rPr>
          <w:rFonts w:ascii="Palatino Linotype" w:hAnsi="Palatino Linotype"/>
          <w:sz w:val="24"/>
          <w:szCs w:val="24"/>
        </w:rPr>
        <w:t xml:space="preserve"> provides for </w:t>
      </w:r>
      <w:r w:rsidR="00C3421D" w:rsidRPr="00112A2B">
        <w:rPr>
          <w:rFonts w:ascii="Palatino Linotype" w:hAnsi="Palatino Linotype"/>
          <w:sz w:val="24"/>
          <w:szCs w:val="24"/>
        </w:rPr>
        <w:t xml:space="preserve">legal consultations rather than ongoing </w:t>
      </w:r>
      <w:r w:rsidR="003A4DDF" w:rsidRPr="00112A2B">
        <w:rPr>
          <w:rFonts w:ascii="Palatino Linotype" w:hAnsi="Palatino Linotype"/>
          <w:sz w:val="24"/>
          <w:szCs w:val="24"/>
        </w:rPr>
        <w:t xml:space="preserve">legal </w:t>
      </w:r>
      <w:r w:rsidR="00C3421D" w:rsidRPr="00112A2B">
        <w:rPr>
          <w:rFonts w:ascii="Palatino Linotype" w:hAnsi="Palatino Linotype"/>
          <w:sz w:val="24"/>
          <w:szCs w:val="24"/>
        </w:rPr>
        <w:t xml:space="preserve">representation. Considering that all lawyers volunteer in the clinic after a full day at work, it could be argued that </w:t>
      </w:r>
      <w:r w:rsidR="003A4DDF" w:rsidRPr="00112A2B">
        <w:rPr>
          <w:rFonts w:ascii="Palatino Linotype" w:hAnsi="Palatino Linotype"/>
          <w:sz w:val="24"/>
          <w:szCs w:val="24"/>
        </w:rPr>
        <w:t xml:space="preserve">the </w:t>
      </w:r>
      <w:r w:rsidR="00C3421D" w:rsidRPr="00112A2B">
        <w:rPr>
          <w:rFonts w:ascii="Palatino Linotype" w:hAnsi="Palatino Linotype"/>
          <w:sz w:val="24"/>
          <w:szCs w:val="24"/>
        </w:rPr>
        <w:t xml:space="preserve">clinic services </w:t>
      </w:r>
      <w:r w:rsidR="003A4DDF" w:rsidRPr="00112A2B">
        <w:rPr>
          <w:rFonts w:ascii="Palatino Linotype" w:hAnsi="Palatino Linotype"/>
          <w:sz w:val="24"/>
          <w:szCs w:val="24"/>
        </w:rPr>
        <w:t>are appropriately</w:t>
      </w:r>
      <w:r w:rsidR="00C3421D" w:rsidRPr="00112A2B">
        <w:rPr>
          <w:rFonts w:ascii="Palatino Linotype" w:hAnsi="Palatino Linotype"/>
          <w:sz w:val="24"/>
          <w:szCs w:val="24"/>
        </w:rPr>
        <w:t xml:space="preserve"> limited to a manageable scope. </w:t>
      </w:r>
      <w:r w:rsidR="008D2837" w:rsidRPr="00112A2B">
        <w:rPr>
          <w:rFonts w:ascii="Palatino Linotype" w:hAnsi="Palatino Linotype"/>
          <w:sz w:val="24"/>
          <w:szCs w:val="24"/>
        </w:rPr>
        <w:t>Furthermore, m</w:t>
      </w:r>
      <w:r w:rsidR="003A4DDF" w:rsidRPr="00112A2B">
        <w:rPr>
          <w:rFonts w:ascii="Palatino Linotype" w:hAnsi="Palatino Linotype"/>
          <w:sz w:val="24"/>
          <w:szCs w:val="24"/>
        </w:rPr>
        <w:t xml:space="preserve">any </w:t>
      </w:r>
      <w:r w:rsidR="008D2837" w:rsidRPr="00112A2B">
        <w:rPr>
          <w:rFonts w:ascii="Palatino Linotype" w:hAnsi="Palatino Linotype"/>
          <w:sz w:val="24"/>
          <w:szCs w:val="24"/>
        </w:rPr>
        <w:t xml:space="preserve">other </w:t>
      </w:r>
      <w:r w:rsidR="003A4DDF" w:rsidRPr="00112A2B">
        <w:rPr>
          <w:rFonts w:ascii="Palatino Linotype" w:hAnsi="Palatino Linotype"/>
          <w:sz w:val="24"/>
          <w:szCs w:val="24"/>
        </w:rPr>
        <w:t xml:space="preserve">clients reported </w:t>
      </w:r>
      <w:r w:rsidR="008D2837" w:rsidRPr="00112A2B">
        <w:rPr>
          <w:rFonts w:ascii="Palatino Linotype" w:hAnsi="Palatino Linotype"/>
          <w:sz w:val="24"/>
          <w:szCs w:val="24"/>
        </w:rPr>
        <w:t xml:space="preserve">their gratitude for </w:t>
      </w:r>
      <w:r w:rsidR="003A4DDF" w:rsidRPr="00112A2B">
        <w:rPr>
          <w:rFonts w:ascii="Palatino Linotype" w:hAnsi="Palatino Linotype"/>
          <w:sz w:val="24"/>
          <w:szCs w:val="24"/>
        </w:rPr>
        <w:t xml:space="preserve">the additional benefit of receiving follow-up written advice after their appointments. </w:t>
      </w:r>
    </w:p>
    <w:p w14:paraId="71F3B8DF" w14:textId="4F583B7E" w:rsidR="00C3421D" w:rsidRPr="00112A2B" w:rsidRDefault="003A4DDF" w:rsidP="00112A2B">
      <w:pPr>
        <w:spacing w:line="480" w:lineRule="auto"/>
        <w:jc w:val="both"/>
        <w:rPr>
          <w:rFonts w:ascii="Palatino Linotype" w:hAnsi="Palatino Linotype"/>
          <w:sz w:val="24"/>
          <w:szCs w:val="24"/>
        </w:rPr>
      </w:pPr>
      <w:r w:rsidRPr="00112A2B">
        <w:rPr>
          <w:rFonts w:ascii="Palatino Linotype" w:hAnsi="Palatino Linotype"/>
          <w:sz w:val="24"/>
          <w:szCs w:val="24"/>
        </w:rPr>
        <w:t>It may be observed that t</w:t>
      </w:r>
      <w:r w:rsidR="00C3421D" w:rsidRPr="00112A2B">
        <w:rPr>
          <w:rFonts w:ascii="Palatino Linotype" w:hAnsi="Palatino Linotype"/>
          <w:sz w:val="24"/>
          <w:szCs w:val="24"/>
        </w:rPr>
        <w:t xml:space="preserve">he clinic differs from similar CLE models which are for academic credit </w:t>
      </w:r>
      <w:r w:rsidRPr="00112A2B">
        <w:rPr>
          <w:rFonts w:ascii="Palatino Linotype" w:hAnsi="Palatino Linotype"/>
          <w:sz w:val="24"/>
          <w:szCs w:val="24"/>
        </w:rPr>
        <w:t>where there may be a</w:t>
      </w:r>
      <w:r w:rsidR="00C3421D" w:rsidRPr="00112A2B">
        <w:rPr>
          <w:rFonts w:ascii="Palatino Linotype" w:hAnsi="Palatino Linotype"/>
          <w:sz w:val="24"/>
          <w:szCs w:val="24"/>
        </w:rPr>
        <w:t xml:space="preserve"> full-time solicitor providing advice or </w:t>
      </w:r>
      <w:r w:rsidRPr="00112A2B">
        <w:rPr>
          <w:rFonts w:ascii="Palatino Linotype" w:hAnsi="Palatino Linotype"/>
          <w:sz w:val="24"/>
          <w:szCs w:val="24"/>
        </w:rPr>
        <w:t xml:space="preserve">client </w:t>
      </w:r>
      <w:r w:rsidR="00C3421D" w:rsidRPr="00112A2B">
        <w:rPr>
          <w:rFonts w:ascii="Palatino Linotype" w:hAnsi="Palatino Linotype"/>
          <w:sz w:val="24"/>
          <w:szCs w:val="24"/>
        </w:rPr>
        <w:t>representation.</w:t>
      </w:r>
      <w:r w:rsidRPr="00112A2B">
        <w:rPr>
          <w:rFonts w:ascii="Palatino Linotype" w:hAnsi="Palatino Linotype"/>
          <w:sz w:val="24"/>
          <w:szCs w:val="24"/>
        </w:rPr>
        <w:t xml:space="preserve"> The comments exhibited an understanding by clients of the alternate purpose of the clinic, which was to provide students with a learning experience. Comments such as </w:t>
      </w:r>
      <w:r w:rsidR="004148F6" w:rsidRPr="00112A2B">
        <w:rPr>
          <w:rFonts w:ascii="Palatino Linotype" w:hAnsi="Palatino Linotype"/>
          <w:sz w:val="24"/>
          <w:szCs w:val="24"/>
        </w:rPr>
        <w:t>“</w:t>
      </w:r>
      <w:r w:rsidRPr="00112A2B">
        <w:rPr>
          <w:rFonts w:ascii="Palatino Linotype" w:hAnsi="Palatino Linotype"/>
          <w:sz w:val="24"/>
          <w:szCs w:val="24"/>
        </w:rPr>
        <w:t>Win! Win!</w:t>
      </w:r>
      <w:r w:rsidR="004148F6" w:rsidRPr="00112A2B">
        <w:rPr>
          <w:rFonts w:ascii="Palatino Linotype" w:hAnsi="Palatino Linotype"/>
          <w:sz w:val="24"/>
          <w:szCs w:val="24"/>
        </w:rPr>
        <w:t>”</w:t>
      </w:r>
      <w:r w:rsidRPr="00112A2B">
        <w:rPr>
          <w:rFonts w:ascii="Palatino Linotype" w:hAnsi="Palatino Linotype"/>
          <w:sz w:val="24"/>
          <w:szCs w:val="24"/>
        </w:rPr>
        <w:t xml:space="preserve"> </w:t>
      </w:r>
      <w:r w:rsidR="002A6403" w:rsidRPr="00112A2B">
        <w:rPr>
          <w:rFonts w:ascii="Palatino Linotype" w:hAnsi="Palatino Linotype"/>
          <w:sz w:val="24"/>
          <w:szCs w:val="24"/>
        </w:rPr>
        <w:t xml:space="preserve">and </w:t>
      </w:r>
      <w:r w:rsidR="004148F6" w:rsidRPr="00112A2B">
        <w:rPr>
          <w:rFonts w:ascii="Palatino Linotype" w:hAnsi="Palatino Linotype"/>
          <w:sz w:val="24"/>
          <w:szCs w:val="24"/>
        </w:rPr>
        <w:t>“</w:t>
      </w:r>
      <w:r w:rsidR="002A6403" w:rsidRPr="00112A2B">
        <w:rPr>
          <w:rFonts w:ascii="Palatino Linotype" w:hAnsi="Palatino Linotype"/>
          <w:sz w:val="24"/>
          <w:szCs w:val="24"/>
        </w:rPr>
        <w:t>this must be a great education benefit to the law students, having mentors with real experience</w:t>
      </w:r>
      <w:r w:rsidR="004148F6" w:rsidRPr="00112A2B">
        <w:rPr>
          <w:rFonts w:ascii="Palatino Linotype" w:hAnsi="Palatino Linotype"/>
          <w:sz w:val="24"/>
          <w:szCs w:val="24"/>
        </w:rPr>
        <w:t>”</w:t>
      </w:r>
      <w:r w:rsidR="002A6403" w:rsidRPr="00112A2B">
        <w:rPr>
          <w:rFonts w:ascii="Palatino Linotype" w:hAnsi="Palatino Linotype"/>
          <w:sz w:val="24"/>
          <w:szCs w:val="24"/>
        </w:rPr>
        <w:t xml:space="preserve"> were used to describe the perceived benefits to students.</w:t>
      </w:r>
      <w:r w:rsidR="002A6403" w:rsidRPr="00112A2B">
        <w:rPr>
          <w:rStyle w:val="FootnoteReference"/>
          <w:rFonts w:ascii="Palatino Linotype" w:hAnsi="Palatino Linotype"/>
          <w:sz w:val="24"/>
          <w:szCs w:val="24"/>
        </w:rPr>
        <w:footnoteReference w:id="74"/>
      </w:r>
      <w:r w:rsidR="002A6403" w:rsidRPr="00112A2B">
        <w:rPr>
          <w:rFonts w:ascii="Palatino Linotype" w:hAnsi="Palatino Linotype"/>
          <w:sz w:val="24"/>
          <w:szCs w:val="24"/>
        </w:rPr>
        <w:t xml:space="preserve"> </w:t>
      </w:r>
    </w:p>
    <w:p w14:paraId="06BC6B70" w14:textId="77777777" w:rsidR="00961952" w:rsidRDefault="00961952" w:rsidP="00112A2B">
      <w:pPr>
        <w:spacing w:line="480" w:lineRule="auto"/>
        <w:jc w:val="both"/>
        <w:rPr>
          <w:rFonts w:ascii="Palatino Linotype" w:hAnsi="Palatino Linotype"/>
          <w:b/>
          <w:sz w:val="24"/>
          <w:szCs w:val="24"/>
        </w:rPr>
      </w:pPr>
    </w:p>
    <w:p w14:paraId="017AA323" w14:textId="63A331DA" w:rsidR="004350A1" w:rsidRPr="00961952" w:rsidRDefault="004350A1" w:rsidP="00112A2B">
      <w:pPr>
        <w:spacing w:line="480" w:lineRule="auto"/>
        <w:jc w:val="both"/>
        <w:rPr>
          <w:rFonts w:ascii="Palatino Linotype" w:hAnsi="Palatino Linotype"/>
          <w:b/>
          <w:caps/>
          <w:sz w:val="24"/>
          <w:szCs w:val="24"/>
        </w:rPr>
      </w:pPr>
      <w:r w:rsidRPr="00961952">
        <w:rPr>
          <w:rFonts w:ascii="Palatino Linotype" w:hAnsi="Palatino Linotype"/>
          <w:b/>
          <w:caps/>
          <w:sz w:val="24"/>
          <w:szCs w:val="24"/>
        </w:rPr>
        <w:t>IV Conclusion</w:t>
      </w:r>
    </w:p>
    <w:p w14:paraId="187570BA" w14:textId="04751ED9" w:rsidR="00804B9F" w:rsidRPr="00112A2B" w:rsidRDefault="00804B9F"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This article investigated two aspects of a pro bono clinic, namely</w:t>
      </w:r>
      <w:r w:rsidR="008D2837" w:rsidRPr="00112A2B">
        <w:rPr>
          <w:rFonts w:ascii="Palatino Linotype" w:hAnsi="Palatino Linotype"/>
          <w:bCs/>
          <w:sz w:val="24"/>
          <w:szCs w:val="24"/>
        </w:rPr>
        <w:t>,</w:t>
      </w:r>
      <w:r w:rsidR="00F368BD" w:rsidRPr="00112A2B">
        <w:rPr>
          <w:rFonts w:ascii="Palatino Linotype" w:hAnsi="Palatino Linotype"/>
          <w:bCs/>
          <w:sz w:val="24"/>
          <w:szCs w:val="24"/>
        </w:rPr>
        <w:t xml:space="preserve"> the factors surrounding continuing pro bono service once a group of law graduates entered legal practice, and the perceived benefits reported by clients of the same law clinic over a period of approximately five years.</w:t>
      </w:r>
      <w:r w:rsidRPr="00112A2B">
        <w:rPr>
          <w:rFonts w:ascii="Palatino Linotype" w:hAnsi="Palatino Linotype"/>
          <w:bCs/>
          <w:sz w:val="24"/>
          <w:szCs w:val="24"/>
        </w:rPr>
        <w:t xml:space="preserve"> </w:t>
      </w:r>
      <w:r w:rsidR="00D04676" w:rsidRPr="00112A2B">
        <w:rPr>
          <w:rFonts w:ascii="Palatino Linotype" w:hAnsi="Palatino Linotype"/>
          <w:bCs/>
          <w:sz w:val="24"/>
          <w:szCs w:val="24"/>
        </w:rPr>
        <w:t>Although this pilot project provided some valuable insights in relation to these issues, a comprehensive national survey of pro bono initiatives would be required to provide persuasive data on the topics examined here.</w:t>
      </w:r>
    </w:p>
    <w:p w14:paraId="61E98D51" w14:textId="30813EF4" w:rsidR="00011E07" w:rsidRPr="00112A2B" w:rsidRDefault="00F368BD"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 xml:space="preserve">The survey findings in respect of the </w:t>
      </w:r>
      <w:r w:rsidR="008D2837" w:rsidRPr="00112A2B">
        <w:rPr>
          <w:rFonts w:ascii="Palatino Linotype" w:hAnsi="Palatino Linotype"/>
          <w:bCs/>
          <w:sz w:val="24"/>
          <w:szCs w:val="24"/>
        </w:rPr>
        <w:t>L</w:t>
      </w:r>
      <w:r w:rsidRPr="00112A2B">
        <w:rPr>
          <w:rFonts w:ascii="Palatino Linotype" w:hAnsi="Palatino Linotype"/>
          <w:bCs/>
          <w:sz w:val="24"/>
          <w:szCs w:val="24"/>
        </w:rPr>
        <w:t xml:space="preserve">aw </w:t>
      </w:r>
      <w:r w:rsidR="008D2837" w:rsidRPr="00112A2B">
        <w:rPr>
          <w:rFonts w:ascii="Palatino Linotype" w:hAnsi="Palatino Linotype"/>
          <w:bCs/>
          <w:sz w:val="24"/>
          <w:szCs w:val="24"/>
        </w:rPr>
        <w:t>A</w:t>
      </w:r>
      <w:r w:rsidRPr="00112A2B">
        <w:rPr>
          <w:rFonts w:ascii="Palatino Linotype" w:hAnsi="Palatino Linotype"/>
          <w:bCs/>
          <w:sz w:val="24"/>
          <w:szCs w:val="24"/>
        </w:rPr>
        <w:t xml:space="preserve">lumni support the contention that most of the participants surveyed </w:t>
      </w:r>
      <w:r w:rsidR="00011E07" w:rsidRPr="00112A2B">
        <w:rPr>
          <w:rFonts w:ascii="Palatino Linotype" w:hAnsi="Palatino Linotype"/>
          <w:bCs/>
          <w:sz w:val="24"/>
          <w:szCs w:val="24"/>
        </w:rPr>
        <w:t>appeared to be</w:t>
      </w:r>
      <w:r w:rsidRPr="00112A2B">
        <w:rPr>
          <w:rFonts w:ascii="Palatino Linotype" w:hAnsi="Palatino Linotype"/>
          <w:bCs/>
          <w:sz w:val="24"/>
          <w:szCs w:val="24"/>
        </w:rPr>
        <w:t xml:space="preserve"> self-motivated and committed to </w:t>
      </w:r>
      <w:r w:rsidR="00011E07" w:rsidRPr="00112A2B">
        <w:rPr>
          <w:rFonts w:ascii="Palatino Linotype" w:hAnsi="Palatino Linotype"/>
          <w:bCs/>
          <w:sz w:val="24"/>
          <w:szCs w:val="24"/>
        </w:rPr>
        <w:t>the cause of providing</w:t>
      </w:r>
      <w:r w:rsidRPr="00112A2B">
        <w:rPr>
          <w:rFonts w:ascii="Palatino Linotype" w:hAnsi="Palatino Linotype"/>
          <w:bCs/>
          <w:sz w:val="24"/>
          <w:szCs w:val="24"/>
        </w:rPr>
        <w:t xml:space="preserve"> access to justice, an attitude that had presumably carried over from their student days. This was evident from most participants’ comments that ‘helping people’</w:t>
      </w:r>
      <w:r w:rsidR="008D2837" w:rsidRPr="00112A2B">
        <w:rPr>
          <w:rFonts w:ascii="Palatino Linotype" w:hAnsi="Palatino Linotype"/>
          <w:bCs/>
          <w:sz w:val="24"/>
          <w:szCs w:val="24"/>
        </w:rPr>
        <w:t xml:space="preserve"> </w:t>
      </w:r>
      <w:r w:rsidRPr="00112A2B">
        <w:rPr>
          <w:rFonts w:ascii="Palatino Linotype" w:hAnsi="Palatino Linotype"/>
          <w:bCs/>
          <w:sz w:val="24"/>
          <w:szCs w:val="24"/>
        </w:rPr>
        <w:t>had been the most satisfying aspect of their student pro bono experience. Thus, altruistic motives featured significantly in the surveyed group</w:t>
      </w:r>
      <w:r w:rsidR="00011E07" w:rsidRPr="00112A2B">
        <w:rPr>
          <w:rFonts w:ascii="Palatino Linotype" w:hAnsi="Palatino Linotype"/>
          <w:bCs/>
          <w:sz w:val="24"/>
          <w:szCs w:val="24"/>
        </w:rPr>
        <w:t>, both in their student experience as well as their current pro bono service</w:t>
      </w:r>
      <w:r w:rsidRPr="00112A2B">
        <w:rPr>
          <w:rFonts w:ascii="Palatino Linotype" w:hAnsi="Palatino Linotype"/>
          <w:bCs/>
          <w:sz w:val="24"/>
          <w:szCs w:val="24"/>
        </w:rPr>
        <w:t xml:space="preserve">. </w:t>
      </w:r>
    </w:p>
    <w:p w14:paraId="1E3E1B71" w14:textId="6AD26C1A" w:rsidR="00A858A1" w:rsidRPr="00112A2B" w:rsidRDefault="00A858A1"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 xml:space="preserve">The findings in relation to practitioners’ current motivations resonate with the 2016 </w:t>
      </w:r>
      <w:r w:rsidR="00080FEF" w:rsidRPr="00112A2B">
        <w:rPr>
          <w:rFonts w:ascii="Palatino Linotype" w:hAnsi="Palatino Linotype"/>
          <w:bCs/>
          <w:sz w:val="24"/>
          <w:szCs w:val="24"/>
        </w:rPr>
        <w:t xml:space="preserve">survey </w:t>
      </w:r>
      <w:r w:rsidRPr="00112A2B">
        <w:rPr>
          <w:rFonts w:ascii="Palatino Linotype" w:hAnsi="Palatino Linotype"/>
          <w:bCs/>
          <w:sz w:val="24"/>
          <w:szCs w:val="24"/>
        </w:rPr>
        <w:t xml:space="preserve">findings of Bartlett and Taylor, which identified </w:t>
      </w:r>
      <w:r w:rsidR="00A60FD9">
        <w:rPr>
          <w:rFonts w:ascii="Palatino Linotype" w:hAnsi="Palatino Linotype"/>
          <w:bCs/>
          <w:sz w:val="24"/>
          <w:szCs w:val="24"/>
        </w:rPr>
        <w:t>“</w:t>
      </w:r>
      <w:r w:rsidRPr="00112A2B">
        <w:rPr>
          <w:rFonts w:ascii="Palatino Linotype" w:hAnsi="Palatino Linotype"/>
          <w:bCs/>
          <w:sz w:val="24"/>
          <w:szCs w:val="24"/>
        </w:rPr>
        <w:t>access to justice</w:t>
      </w:r>
      <w:r w:rsidR="00A60FD9">
        <w:rPr>
          <w:rFonts w:ascii="Palatino Linotype" w:hAnsi="Palatino Linotype"/>
          <w:bCs/>
          <w:sz w:val="24"/>
          <w:szCs w:val="24"/>
        </w:rPr>
        <w:t>”</w:t>
      </w:r>
      <w:r w:rsidRPr="00112A2B">
        <w:rPr>
          <w:rFonts w:ascii="Palatino Linotype" w:hAnsi="Palatino Linotype"/>
          <w:bCs/>
          <w:sz w:val="24"/>
          <w:szCs w:val="24"/>
        </w:rPr>
        <w:t xml:space="preserve"> as a major motivator in the provision of pro bono service by respondents</w:t>
      </w:r>
      <w:r w:rsidR="00080FEF" w:rsidRPr="00112A2B">
        <w:rPr>
          <w:rFonts w:ascii="Palatino Linotype" w:hAnsi="Palatino Linotype"/>
          <w:bCs/>
          <w:sz w:val="24"/>
          <w:szCs w:val="24"/>
        </w:rPr>
        <w:t>, and their finding that motivations for undertaking pro bono lawyering were</w:t>
      </w:r>
      <w:r w:rsidR="00080FEF" w:rsidRPr="00112A2B">
        <w:rPr>
          <w:rFonts w:ascii="Palatino Linotype" w:hAnsi="Palatino Linotype"/>
          <w:sz w:val="24"/>
          <w:szCs w:val="24"/>
        </w:rPr>
        <w:t xml:space="preserve"> </w:t>
      </w:r>
      <w:r w:rsidR="00080FEF" w:rsidRPr="00112A2B">
        <w:rPr>
          <w:rFonts w:ascii="Palatino Linotype" w:hAnsi="Palatino Linotype"/>
          <w:bCs/>
          <w:sz w:val="24"/>
          <w:szCs w:val="24"/>
        </w:rPr>
        <w:t>largely internal or intrinsic.</w:t>
      </w:r>
      <w:r w:rsidR="00080FEF" w:rsidRPr="00112A2B">
        <w:rPr>
          <w:rStyle w:val="FootnoteReference"/>
          <w:rFonts w:ascii="Palatino Linotype" w:hAnsi="Palatino Linotype"/>
          <w:bCs/>
          <w:sz w:val="24"/>
          <w:szCs w:val="24"/>
        </w:rPr>
        <w:footnoteReference w:id="75"/>
      </w:r>
      <w:r w:rsidRPr="00112A2B">
        <w:rPr>
          <w:rFonts w:ascii="Palatino Linotype" w:hAnsi="Palatino Linotype"/>
          <w:bCs/>
          <w:sz w:val="24"/>
          <w:szCs w:val="24"/>
        </w:rPr>
        <w:t xml:space="preserve"> </w:t>
      </w:r>
    </w:p>
    <w:p w14:paraId="79CD1004" w14:textId="30F817FF" w:rsidR="00080FEF" w:rsidRPr="00112A2B" w:rsidRDefault="00F368BD"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 xml:space="preserve">These </w:t>
      </w:r>
      <w:r w:rsidR="00080FEF" w:rsidRPr="00112A2B">
        <w:rPr>
          <w:rFonts w:ascii="Palatino Linotype" w:hAnsi="Palatino Linotype"/>
          <w:bCs/>
          <w:sz w:val="24"/>
          <w:szCs w:val="24"/>
        </w:rPr>
        <w:t>findings</w:t>
      </w:r>
      <w:r w:rsidRPr="00112A2B">
        <w:rPr>
          <w:rFonts w:ascii="Palatino Linotype" w:hAnsi="Palatino Linotype"/>
          <w:bCs/>
          <w:sz w:val="24"/>
          <w:szCs w:val="24"/>
        </w:rPr>
        <w:t xml:space="preserve"> </w:t>
      </w:r>
      <w:r w:rsidR="00011E07" w:rsidRPr="00112A2B">
        <w:rPr>
          <w:rFonts w:ascii="Palatino Linotype" w:hAnsi="Palatino Linotype"/>
          <w:bCs/>
          <w:sz w:val="24"/>
          <w:szCs w:val="24"/>
        </w:rPr>
        <w:t>diverge from</w:t>
      </w:r>
      <w:r w:rsidRPr="00112A2B">
        <w:rPr>
          <w:rFonts w:ascii="Palatino Linotype" w:hAnsi="Palatino Linotype"/>
          <w:bCs/>
          <w:sz w:val="24"/>
          <w:szCs w:val="24"/>
        </w:rPr>
        <w:t xml:space="preserve"> the perceptions of the UK survey</w:t>
      </w:r>
      <w:r w:rsidR="00011E07" w:rsidRPr="00112A2B">
        <w:rPr>
          <w:rFonts w:ascii="Palatino Linotype" w:hAnsi="Palatino Linotype"/>
          <w:bCs/>
          <w:sz w:val="24"/>
          <w:szCs w:val="24"/>
        </w:rPr>
        <w:t xml:space="preserve"> participants discussed by McKeown, where only 26% of respondents reported that their volunteering was not for personal benefit</w:t>
      </w:r>
      <w:r w:rsidR="00F96C6F" w:rsidRPr="00112A2B">
        <w:rPr>
          <w:rFonts w:ascii="Palatino Linotype" w:hAnsi="Palatino Linotype"/>
          <w:bCs/>
          <w:sz w:val="24"/>
          <w:szCs w:val="24"/>
        </w:rPr>
        <w:t>s</w:t>
      </w:r>
      <w:r w:rsidR="00011E07" w:rsidRPr="00112A2B">
        <w:rPr>
          <w:rFonts w:ascii="Palatino Linotype" w:hAnsi="Palatino Linotype"/>
          <w:bCs/>
          <w:sz w:val="24"/>
          <w:szCs w:val="24"/>
        </w:rPr>
        <w:t>.</w:t>
      </w:r>
      <w:r w:rsidR="00011E07" w:rsidRPr="00112A2B">
        <w:rPr>
          <w:rStyle w:val="FootnoteReference"/>
          <w:rFonts w:ascii="Palatino Linotype" w:hAnsi="Palatino Linotype"/>
          <w:bCs/>
          <w:sz w:val="24"/>
          <w:szCs w:val="24"/>
        </w:rPr>
        <w:footnoteReference w:id="76"/>
      </w:r>
      <w:r w:rsidR="00011E07" w:rsidRPr="00112A2B">
        <w:rPr>
          <w:rFonts w:ascii="Palatino Linotype" w:hAnsi="Palatino Linotype"/>
          <w:bCs/>
          <w:sz w:val="24"/>
          <w:szCs w:val="24"/>
        </w:rPr>
        <w:t xml:space="preserve"> He pointed out that extrinsic motivations ha</w:t>
      </w:r>
      <w:r w:rsidR="006B4C07" w:rsidRPr="00112A2B">
        <w:rPr>
          <w:rFonts w:ascii="Palatino Linotype" w:hAnsi="Palatino Linotype"/>
          <w:bCs/>
          <w:sz w:val="24"/>
          <w:szCs w:val="24"/>
        </w:rPr>
        <w:t>d</w:t>
      </w:r>
      <w:r w:rsidR="00011E07" w:rsidRPr="00112A2B">
        <w:rPr>
          <w:rFonts w:ascii="Palatino Linotype" w:hAnsi="Palatino Linotype"/>
          <w:bCs/>
          <w:sz w:val="24"/>
          <w:szCs w:val="24"/>
        </w:rPr>
        <w:t xml:space="preserve"> been criticised within education because it was less likely that students would partake in something without a reward. He pointed out, however, that studies also showed that students’ attitudes could be affected by their pro bono experience, even if originally done for extrinsic factors, because it opened their eyes to the situation of real-life people</w:t>
      </w:r>
      <w:r w:rsidR="00080FEF" w:rsidRPr="00112A2B">
        <w:rPr>
          <w:rFonts w:ascii="Palatino Linotype" w:hAnsi="Palatino Linotype"/>
          <w:bCs/>
          <w:sz w:val="24"/>
          <w:szCs w:val="24"/>
        </w:rPr>
        <w:t>.</w:t>
      </w:r>
      <w:r w:rsidR="00011E07" w:rsidRPr="00112A2B">
        <w:rPr>
          <w:rStyle w:val="FootnoteReference"/>
          <w:rFonts w:ascii="Palatino Linotype" w:hAnsi="Palatino Linotype"/>
          <w:bCs/>
          <w:sz w:val="24"/>
          <w:szCs w:val="24"/>
        </w:rPr>
        <w:footnoteReference w:id="77"/>
      </w:r>
    </w:p>
    <w:p w14:paraId="3253752E" w14:textId="28B3637E" w:rsidR="00011E07" w:rsidRPr="00112A2B" w:rsidRDefault="00080FEF"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 xml:space="preserve">Due to the lack of comprehensive data on these issues in both the UK and Australia it would be unwise to generalise and make sweeping statements unsupported by empirical evidence; however, both of the Australian surveys discussed above point to a tendency by Australian practitioners involved in pro bono service to be personally or intrinsically motivated to do so. Additionally, </w:t>
      </w:r>
      <w:r w:rsidR="00896D6B">
        <w:rPr>
          <w:rFonts w:ascii="Palatino Linotype" w:hAnsi="Palatino Linotype"/>
          <w:bCs/>
          <w:sz w:val="24"/>
          <w:szCs w:val="24"/>
        </w:rPr>
        <w:t>“a</w:t>
      </w:r>
      <w:r w:rsidRPr="00112A2B">
        <w:rPr>
          <w:rFonts w:ascii="Palatino Linotype" w:hAnsi="Palatino Linotype"/>
          <w:bCs/>
          <w:sz w:val="24"/>
          <w:szCs w:val="24"/>
        </w:rPr>
        <w:t>ccess to justice</w:t>
      </w:r>
      <w:r w:rsidR="00896D6B">
        <w:rPr>
          <w:rFonts w:ascii="Palatino Linotype" w:hAnsi="Palatino Linotype"/>
          <w:bCs/>
          <w:sz w:val="24"/>
          <w:szCs w:val="24"/>
        </w:rPr>
        <w:t>”</w:t>
      </w:r>
      <w:r w:rsidRPr="00112A2B">
        <w:rPr>
          <w:rFonts w:ascii="Palatino Linotype" w:hAnsi="Palatino Linotype"/>
          <w:bCs/>
          <w:sz w:val="24"/>
          <w:szCs w:val="24"/>
        </w:rPr>
        <w:t xml:space="preserve"> or </w:t>
      </w:r>
      <w:r w:rsidR="00896D6B">
        <w:rPr>
          <w:rFonts w:ascii="Palatino Linotype" w:hAnsi="Palatino Linotype"/>
          <w:bCs/>
          <w:sz w:val="24"/>
          <w:szCs w:val="24"/>
        </w:rPr>
        <w:t>“</w:t>
      </w:r>
      <w:r w:rsidRPr="00112A2B">
        <w:rPr>
          <w:rFonts w:ascii="Palatino Linotype" w:hAnsi="Palatino Linotype"/>
          <w:bCs/>
          <w:sz w:val="24"/>
          <w:szCs w:val="24"/>
        </w:rPr>
        <w:t>helping people</w:t>
      </w:r>
      <w:r w:rsidR="00896D6B">
        <w:rPr>
          <w:rFonts w:ascii="Palatino Linotype" w:hAnsi="Palatino Linotype"/>
          <w:bCs/>
          <w:sz w:val="24"/>
          <w:szCs w:val="24"/>
        </w:rPr>
        <w:t>”</w:t>
      </w:r>
      <w:r w:rsidRPr="00112A2B">
        <w:rPr>
          <w:rFonts w:ascii="Palatino Linotype" w:hAnsi="Palatino Linotype"/>
          <w:bCs/>
          <w:sz w:val="24"/>
          <w:szCs w:val="24"/>
        </w:rPr>
        <w:t xml:space="preserve"> can be identified as the strongest motivating factor emerging in both of the research findings.</w:t>
      </w:r>
    </w:p>
    <w:p w14:paraId="2DB0433A" w14:textId="4A78E7C3" w:rsidR="00F368BD" w:rsidRPr="00112A2B" w:rsidRDefault="006B4C07" w:rsidP="00112A2B">
      <w:pPr>
        <w:spacing w:line="480" w:lineRule="auto"/>
        <w:jc w:val="both"/>
        <w:rPr>
          <w:rFonts w:ascii="Palatino Linotype" w:hAnsi="Palatino Linotype"/>
          <w:bCs/>
          <w:sz w:val="24"/>
          <w:szCs w:val="24"/>
        </w:rPr>
      </w:pPr>
      <w:r w:rsidRPr="00112A2B">
        <w:rPr>
          <w:rFonts w:ascii="Palatino Linotype" w:hAnsi="Palatino Linotype"/>
          <w:bCs/>
          <w:sz w:val="24"/>
          <w:szCs w:val="24"/>
        </w:rPr>
        <w:t xml:space="preserve">In respect of the Clinic Client surveys </w:t>
      </w:r>
      <w:r w:rsidR="00080FEF" w:rsidRPr="00112A2B">
        <w:rPr>
          <w:rFonts w:ascii="Palatino Linotype" w:hAnsi="Palatino Linotype"/>
          <w:bCs/>
          <w:sz w:val="24"/>
          <w:szCs w:val="24"/>
        </w:rPr>
        <w:t xml:space="preserve">undertaken, it was evident that </w:t>
      </w:r>
      <w:r w:rsidRPr="00112A2B">
        <w:rPr>
          <w:rFonts w:ascii="Palatino Linotype" w:hAnsi="Palatino Linotype"/>
          <w:bCs/>
          <w:sz w:val="24"/>
          <w:szCs w:val="24"/>
        </w:rPr>
        <w:t>the responses were almost entirely and persuasively positive, with negligible complaints. This point</w:t>
      </w:r>
      <w:r w:rsidR="00080FEF" w:rsidRPr="00112A2B">
        <w:rPr>
          <w:rFonts w:ascii="Palatino Linotype" w:hAnsi="Palatino Linotype"/>
          <w:bCs/>
          <w:sz w:val="24"/>
          <w:szCs w:val="24"/>
        </w:rPr>
        <w:t>ed</w:t>
      </w:r>
      <w:r w:rsidRPr="00112A2B">
        <w:rPr>
          <w:rFonts w:ascii="Palatino Linotype" w:hAnsi="Palatino Linotype"/>
          <w:bCs/>
          <w:sz w:val="24"/>
          <w:szCs w:val="24"/>
        </w:rPr>
        <w:t xml:space="preserve"> towards a deep appreciation by members of the community </w:t>
      </w:r>
      <w:r w:rsidR="008C4E76" w:rsidRPr="00112A2B">
        <w:rPr>
          <w:rFonts w:ascii="Palatino Linotype" w:hAnsi="Palatino Linotype"/>
          <w:bCs/>
          <w:sz w:val="24"/>
          <w:szCs w:val="24"/>
        </w:rPr>
        <w:t>—</w:t>
      </w:r>
      <w:r w:rsidRPr="00112A2B">
        <w:rPr>
          <w:rFonts w:ascii="Palatino Linotype" w:hAnsi="Palatino Linotype"/>
          <w:bCs/>
          <w:sz w:val="24"/>
          <w:szCs w:val="24"/>
        </w:rPr>
        <w:t xml:space="preserve"> in this case small business owners and people associated with not-for-profit organisations </w:t>
      </w:r>
      <w:r w:rsidR="008C4E76" w:rsidRPr="00112A2B">
        <w:rPr>
          <w:rFonts w:ascii="Palatino Linotype" w:hAnsi="Palatino Linotype"/>
          <w:bCs/>
          <w:sz w:val="24"/>
          <w:szCs w:val="24"/>
        </w:rPr>
        <w:t>—</w:t>
      </w:r>
      <w:r w:rsidRPr="00112A2B">
        <w:rPr>
          <w:rFonts w:ascii="Palatino Linotype" w:hAnsi="Palatino Linotype"/>
          <w:bCs/>
          <w:sz w:val="24"/>
          <w:szCs w:val="24"/>
        </w:rPr>
        <w:t xml:space="preserve"> for the free legal services provided to them. </w:t>
      </w:r>
      <w:r w:rsidR="00291F3D" w:rsidRPr="00112A2B">
        <w:rPr>
          <w:rFonts w:ascii="Palatino Linotype" w:hAnsi="Palatino Linotype"/>
          <w:bCs/>
          <w:sz w:val="24"/>
          <w:szCs w:val="24"/>
        </w:rPr>
        <w:t>Admittedly, i</w:t>
      </w:r>
      <w:r w:rsidRPr="00112A2B">
        <w:rPr>
          <w:rFonts w:ascii="Palatino Linotype" w:hAnsi="Palatino Linotype"/>
          <w:bCs/>
          <w:sz w:val="24"/>
          <w:szCs w:val="24"/>
        </w:rPr>
        <w:t xml:space="preserve">t may be difficult to measure the outcomes of </w:t>
      </w:r>
      <w:r w:rsidR="00080FEF" w:rsidRPr="00112A2B">
        <w:rPr>
          <w:rFonts w:ascii="Palatino Linotype" w:hAnsi="Palatino Linotype"/>
          <w:bCs/>
          <w:sz w:val="24"/>
          <w:szCs w:val="24"/>
        </w:rPr>
        <w:t xml:space="preserve">pro bono </w:t>
      </w:r>
      <w:r w:rsidRPr="00112A2B">
        <w:rPr>
          <w:rFonts w:ascii="Palatino Linotype" w:hAnsi="Palatino Linotype"/>
          <w:bCs/>
          <w:sz w:val="24"/>
          <w:szCs w:val="24"/>
        </w:rPr>
        <w:t xml:space="preserve">services </w:t>
      </w:r>
      <w:r w:rsidR="00291F3D" w:rsidRPr="00112A2B">
        <w:rPr>
          <w:rFonts w:ascii="Palatino Linotype" w:hAnsi="Palatino Linotype"/>
          <w:bCs/>
          <w:sz w:val="24"/>
          <w:szCs w:val="24"/>
        </w:rPr>
        <w:t>in general</w:t>
      </w:r>
      <w:r w:rsidRPr="00112A2B">
        <w:rPr>
          <w:rFonts w:ascii="Palatino Linotype" w:hAnsi="Palatino Linotype"/>
          <w:bCs/>
          <w:sz w:val="24"/>
          <w:szCs w:val="24"/>
        </w:rPr>
        <w:t xml:space="preserve">, due to their diversity and range of objectives, </w:t>
      </w:r>
      <w:r w:rsidR="00291F3D" w:rsidRPr="00112A2B">
        <w:rPr>
          <w:rFonts w:ascii="Palatino Linotype" w:hAnsi="Palatino Linotype"/>
          <w:bCs/>
          <w:sz w:val="24"/>
          <w:szCs w:val="24"/>
        </w:rPr>
        <w:t xml:space="preserve">and whether or not clients had achieved a successful resolution of their matters. However, </w:t>
      </w:r>
      <w:r w:rsidR="00F74F85" w:rsidRPr="00112A2B">
        <w:rPr>
          <w:rFonts w:ascii="Palatino Linotype" w:hAnsi="Palatino Linotype"/>
          <w:bCs/>
          <w:sz w:val="24"/>
          <w:szCs w:val="24"/>
        </w:rPr>
        <w:t xml:space="preserve">factors such as </w:t>
      </w:r>
      <w:r w:rsidR="00887977" w:rsidRPr="00112A2B">
        <w:rPr>
          <w:rFonts w:ascii="Palatino Linotype" w:hAnsi="Palatino Linotype"/>
          <w:bCs/>
          <w:sz w:val="24"/>
          <w:szCs w:val="24"/>
        </w:rPr>
        <w:t xml:space="preserve">the effective </w:t>
      </w:r>
      <w:r w:rsidR="00F74F85" w:rsidRPr="00112A2B">
        <w:rPr>
          <w:rFonts w:ascii="Palatino Linotype" w:hAnsi="Palatino Linotype"/>
          <w:bCs/>
          <w:sz w:val="24"/>
          <w:szCs w:val="24"/>
        </w:rPr>
        <w:t>delivery</w:t>
      </w:r>
      <w:r w:rsidR="00887977" w:rsidRPr="00112A2B">
        <w:rPr>
          <w:rFonts w:ascii="Palatino Linotype" w:hAnsi="Palatino Linotype"/>
          <w:bCs/>
          <w:sz w:val="24"/>
          <w:szCs w:val="24"/>
        </w:rPr>
        <w:t xml:space="preserve"> of access to justice and </w:t>
      </w:r>
      <w:r w:rsidRPr="00112A2B">
        <w:rPr>
          <w:rFonts w:ascii="Palatino Linotype" w:hAnsi="Palatino Linotype"/>
          <w:bCs/>
          <w:sz w:val="24"/>
          <w:szCs w:val="24"/>
        </w:rPr>
        <w:t>client satisfaction</w:t>
      </w:r>
      <w:r w:rsidR="00887977" w:rsidRPr="00112A2B">
        <w:rPr>
          <w:rFonts w:ascii="Palatino Linotype" w:hAnsi="Palatino Linotype"/>
          <w:bCs/>
          <w:sz w:val="24"/>
          <w:szCs w:val="24"/>
        </w:rPr>
        <w:t>,</w:t>
      </w:r>
      <w:r w:rsidRPr="00112A2B">
        <w:rPr>
          <w:rFonts w:ascii="Palatino Linotype" w:hAnsi="Palatino Linotype"/>
          <w:bCs/>
          <w:sz w:val="24"/>
          <w:szCs w:val="24"/>
        </w:rPr>
        <w:t xml:space="preserve"> </w:t>
      </w:r>
      <w:r w:rsidR="00887977" w:rsidRPr="00112A2B">
        <w:rPr>
          <w:rFonts w:ascii="Palatino Linotype" w:hAnsi="Palatino Linotype"/>
          <w:bCs/>
          <w:sz w:val="24"/>
          <w:szCs w:val="24"/>
        </w:rPr>
        <w:t>are</w:t>
      </w:r>
      <w:r w:rsidRPr="00112A2B">
        <w:rPr>
          <w:rFonts w:ascii="Palatino Linotype" w:hAnsi="Palatino Linotype"/>
          <w:bCs/>
          <w:sz w:val="24"/>
          <w:szCs w:val="24"/>
        </w:rPr>
        <w:t xml:space="preserve"> arguably convincing barometer</w:t>
      </w:r>
      <w:r w:rsidR="00887977" w:rsidRPr="00112A2B">
        <w:rPr>
          <w:rFonts w:ascii="Palatino Linotype" w:hAnsi="Palatino Linotype"/>
          <w:bCs/>
          <w:sz w:val="24"/>
          <w:szCs w:val="24"/>
        </w:rPr>
        <w:t>s</w:t>
      </w:r>
      <w:r w:rsidRPr="00112A2B">
        <w:rPr>
          <w:rFonts w:ascii="Palatino Linotype" w:hAnsi="Palatino Linotype"/>
          <w:bCs/>
          <w:sz w:val="24"/>
          <w:szCs w:val="24"/>
        </w:rPr>
        <w:t xml:space="preserve"> by which to measure the success of a clinic</w:t>
      </w:r>
      <w:r w:rsidR="00080FEF" w:rsidRPr="00112A2B">
        <w:rPr>
          <w:rFonts w:ascii="Palatino Linotype" w:hAnsi="Palatino Linotype"/>
          <w:bCs/>
          <w:sz w:val="24"/>
          <w:szCs w:val="24"/>
        </w:rPr>
        <w:t xml:space="preserve">, and </w:t>
      </w:r>
      <w:r w:rsidR="008B77B7" w:rsidRPr="00112A2B">
        <w:rPr>
          <w:rFonts w:ascii="Palatino Linotype" w:hAnsi="Palatino Linotype"/>
          <w:bCs/>
          <w:sz w:val="24"/>
          <w:szCs w:val="24"/>
        </w:rPr>
        <w:t>a compelling endorsement</w:t>
      </w:r>
      <w:r w:rsidR="00080FEF" w:rsidRPr="00112A2B">
        <w:rPr>
          <w:rFonts w:ascii="Palatino Linotype" w:hAnsi="Palatino Linotype"/>
          <w:bCs/>
          <w:sz w:val="24"/>
          <w:szCs w:val="24"/>
        </w:rPr>
        <w:t xml:space="preserve"> for the </w:t>
      </w:r>
      <w:r w:rsidR="00887977" w:rsidRPr="00112A2B">
        <w:rPr>
          <w:rFonts w:ascii="Palatino Linotype" w:hAnsi="Palatino Linotype"/>
          <w:bCs/>
          <w:sz w:val="24"/>
          <w:szCs w:val="24"/>
        </w:rPr>
        <w:t xml:space="preserve">ongoing </w:t>
      </w:r>
      <w:r w:rsidR="00080FEF" w:rsidRPr="00112A2B">
        <w:rPr>
          <w:rFonts w:ascii="Palatino Linotype" w:hAnsi="Palatino Linotype"/>
          <w:bCs/>
          <w:sz w:val="24"/>
          <w:szCs w:val="24"/>
        </w:rPr>
        <w:t>provision of pro bono services</w:t>
      </w:r>
      <w:r w:rsidR="008B77B7" w:rsidRPr="00112A2B">
        <w:rPr>
          <w:rFonts w:ascii="Palatino Linotype" w:hAnsi="Palatino Linotype"/>
          <w:bCs/>
          <w:sz w:val="24"/>
          <w:szCs w:val="24"/>
        </w:rPr>
        <w:t>.</w:t>
      </w:r>
      <w:r w:rsidRPr="00112A2B">
        <w:rPr>
          <w:rFonts w:ascii="Palatino Linotype" w:hAnsi="Palatino Linotype"/>
          <w:bCs/>
          <w:sz w:val="24"/>
          <w:szCs w:val="24"/>
        </w:rPr>
        <w:t xml:space="preserve"> </w:t>
      </w:r>
    </w:p>
    <w:sectPr w:rsidR="00F368BD" w:rsidRPr="00112A2B" w:rsidSect="007A0996">
      <w:headerReference w:type="default" r:id="rId8"/>
      <w:footerReference w:type="default" r:id="rId9"/>
      <w:pgSz w:w="11906" w:h="16838"/>
      <w:pgMar w:top="1440" w:right="1440" w:bottom="1440" w:left="1440" w:header="708" w:footer="708" w:gutter="0"/>
      <w:pgNumType w:start="1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937F6" w14:textId="77777777" w:rsidR="0082756E" w:rsidRDefault="0082756E" w:rsidP="0038038B">
      <w:pPr>
        <w:spacing w:after="0" w:line="240" w:lineRule="auto"/>
      </w:pPr>
      <w:r>
        <w:separator/>
      </w:r>
    </w:p>
  </w:endnote>
  <w:endnote w:type="continuationSeparator" w:id="0">
    <w:p w14:paraId="5BC7C603" w14:textId="77777777" w:rsidR="0082756E" w:rsidRDefault="0082756E" w:rsidP="0038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317433"/>
      <w:docPartObj>
        <w:docPartGallery w:val="Page Numbers (Bottom of Page)"/>
        <w:docPartUnique/>
      </w:docPartObj>
    </w:sdtPr>
    <w:sdtEndPr>
      <w:rPr>
        <w:rFonts w:ascii="Palatino Linotype" w:hAnsi="Palatino Linotype"/>
        <w:noProof/>
      </w:rPr>
    </w:sdtEndPr>
    <w:sdtContent>
      <w:p w14:paraId="72F3BBD8" w14:textId="6F34FAD4" w:rsidR="00A8615C" w:rsidRPr="00A8615C" w:rsidRDefault="00A8615C">
        <w:pPr>
          <w:pStyle w:val="Footer"/>
          <w:jc w:val="center"/>
          <w:rPr>
            <w:rFonts w:ascii="Palatino Linotype" w:hAnsi="Palatino Linotype"/>
          </w:rPr>
        </w:pPr>
        <w:r w:rsidRPr="00A8615C">
          <w:rPr>
            <w:rFonts w:ascii="Palatino Linotype" w:hAnsi="Palatino Linotype"/>
          </w:rPr>
          <w:fldChar w:fldCharType="begin"/>
        </w:r>
        <w:r w:rsidRPr="00A8615C">
          <w:rPr>
            <w:rFonts w:ascii="Palatino Linotype" w:hAnsi="Palatino Linotype"/>
          </w:rPr>
          <w:instrText xml:space="preserve"> PAGE   \* MERGEFORMAT </w:instrText>
        </w:r>
        <w:r w:rsidRPr="00A8615C">
          <w:rPr>
            <w:rFonts w:ascii="Palatino Linotype" w:hAnsi="Palatino Linotype"/>
          </w:rPr>
          <w:fldChar w:fldCharType="separate"/>
        </w:r>
        <w:r>
          <w:rPr>
            <w:rFonts w:ascii="Palatino Linotype" w:hAnsi="Palatino Linotype"/>
            <w:noProof/>
          </w:rPr>
          <w:t>110</w:t>
        </w:r>
        <w:r w:rsidRPr="00A8615C">
          <w:rPr>
            <w:rFonts w:ascii="Palatino Linotype" w:hAnsi="Palatino Linotype"/>
            <w:noProof/>
          </w:rPr>
          <w:fldChar w:fldCharType="end"/>
        </w:r>
      </w:p>
    </w:sdtContent>
  </w:sdt>
  <w:p w14:paraId="33462BC9" w14:textId="77777777" w:rsidR="00291F3D" w:rsidRDefault="0029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C2EF9" w14:textId="77777777" w:rsidR="0082756E" w:rsidRDefault="0082756E" w:rsidP="0038038B">
      <w:pPr>
        <w:spacing w:after="0" w:line="240" w:lineRule="auto"/>
      </w:pPr>
      <w:r>
        <w:separator/>
      </w:r>
    </w:p>
  </w:footnote>
  <w:footnote w:type="continuationSeparator" w:id="0">
    <w:p w14:paraId="3D7E9863" w14:textId="77777777" w:rsidR="0082756E" w:rsidRDefault="0082756E" w:rsidP="0038038B">
      <w:pPr>
        <w:spacing w:after="0" w:line="240" w:lineRule="auto"/>
      </w:pPr>
      <w:r>
        <w:continuationSeparator/>
      </w:r>
    </w:p>
  </w:footnote>
  <w:footnote w:id="1">
    <w:p w14:paraId="61D92750" w14:textId="67BC899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00112A2B" w:rsidRPr="007F631F">
        <w:rPr>
          <w:rFonts w:ascii="Palatino Linotype" w:hAnsi="Palatino Linotype" w:cs="Calibri"/>
        </w:rPr>
        <w:t xml:space="preserve"> </w:t>
      </w:r>
      <w:r w:rsidRPr="007F631F">
        <w:rPr>
          <w:rFonts w:ascii="Palatino Linotype" w:hAnsi="Palatino Linotype" w:cs="Calibri"/>
        </w:rPr>
        <w:t xml:space="preserve"> </w:t>
      </w:r>
      <w:r w:rsidR="00112A2B" w:rsidRPr="007F631F">
        <w:rPr>
          <w:rFonts w:ascii="Palatino Linotype" w:hAnsi="Palatino Linotype"/>
        </w:rPr>
        <w:t>Francina Cantatore</w:t>
      </w:r>
      <w:r w:rsidR="00112A2B" w:rsidRPr="007F631F">
        <w:rPr>
          <w:rFonts w:ascii="Palatino Linotype" w:hAnsi="Palatino Linotype" w:cs="Calibri"/>
        </w:rPr>
        <w:t xml:space="preserve"> (</w:t>
      </w:r>
      <w:r w:rsidRPr="007F631F">
        <w:rPr>
          <w:rFonts w:ascii="Palatino Linotype" w:hAnsi="Palatino Linotype" w:cs="Calibri"/>
        </w:rPr>
        <w:t xml:space="preserve">PhD </w:t>
      </w:r>
      <w:r w:rsidR="007F2385" w:rsidRPr="007F631F">
        <w:rPr>
          <w:rFonts w:ascii="Palatino Linotype" w:hAnsi="Palatino Linotype" w:cs="Calibri"/>
        </w:rPr>
        <w:t xml:space="preserve">MA BA LLB (Hons) </w:t>
      </w:r>
      <w:r w:rsidRPr="007F631F">
        <w:rPr>
          <w:rFonts w:ascii="Palatino Linotype" w:hAnsi="Palatino Linotype" w:cs="Calibri"/>
        </w:rPr>
        <w:t>GDLP</w:t>
      </w:r>
      <w:r w:rsidR="00112A2B" w:rsidRPr="007F631F">
        <w:rPr>
          <w:rFonts w:ascii="Palatino Linotype" w:hAnsi="Palatino Linotype" w:cs="Calibri"/>
        </w:rPr>
        <w:t xml:space="preserve">) is an </w:t>
      </w:r>
      <w:r w:rsidRPr="007F631F">
        <w:rPr>
          <w:rFonts w:ascii="Palatino Linotype" w:hAnsi="Palatino Linotype" w:cs="Calibri"/>
        </w:rPr>
        <w:t>Associate Professor</w:t>
      </w:r>
      <w:r w:rsidR="00112A2B" w:rsidRPr="007F631F">
        <w:rPr>
          <w:rFonts w:ascii="Palatino Linotype" w:hAnsi="Palatino Linotype" w:cs="Calibri"/>
        </w:rPr>
        <w:t xml:space="preserve"> at</w:t>
      </w:r>
      <w:r w:rsidRPr="007F631F">
        <w:rPr>
          <w:rFonts w:ascii="Palatino Linotype" w:hAnsi="Palatino Linotype" w:cs="Calibri"/>
        </w:rPr>
        <w:t xml:space="preserve"> Bond University</w:t>
      </w:r>
      <w:r w:rsidR="00112A2B" w:rsidRPr="007F631F">
        <w:rPr>
          <w:rFonts w:ascii="Palatino Linotype" w:hAnsi="Palatino Linotype" w:cs="Calibri"/>
        </w:rPr>
        <w:t xml:space="preserve">, </w:t>
      </w:r>
      <w:r w:rsidR="004D1D93" w:rsidRPr="007F631F">
        <w:rPr>
          <w:rFonts w:ascii="Palatino Linotype" w:hAnsi="Palatino Linotype" w:cs="Calibri"/>
        </w:rPr>
        <w:t>Queensland, Australia</w:t>
      </w:r>
      <w:r w:rsidRPr="007F631F">
        <w:rPr>
          <w:rFonts w:ascii="Palatino Linotype" w:hAnsi="Palatino Linotype" w:cs="Calibri"/>
        </w:rPr>
        <w:t>.</w:t>
      </w:r>
    </w:p>
  </w:footnote>
  <w:footnote w:id="2">
    <w:p w14:paraId="57826A38" w14:textId="3A80E3FE" w:rsidR="00291F3D" w:rsidRPr="007F631F" w:rsidRDefault="00291F3D" w:rsidP="00102F21">
      <w:pPr>
        <w:pStyle w:val="FootnoteText"/>
        <w:spacing w:line="276" w:lineRule="auto"/>
        <w:rPr>
          <w:rFonts w:ascii="Palatino Linotype" w:hAnsi="Palatino Linotype" w:cs="Calibri"/>
        </w:rPr>
      </w:pPr>
      <w:r w:rsidRPr="007F631F">
        <w:rPr>
          <w:rStyle w:val="FootnoteReference"/>
          <w:rFonts w:ascii="Palatino Linotype" w:hAnsi="Palatino Linotype" w:cs="Calibri"/>
        </w:rPr>
        <w:footnoteRef/>
      </w:r>
      <w:r w:rsidRPr="007F631F">
        <w:rPr>
          <w:rFonts w:ascii="Palatino Linotype" w:hAnsi="Palatino Linotype" w:cs="Calibri"/>
        </w:rPr>
        <w:t xml:space="preserve"> In defining ‘pro bono’ the study </w:t>
      </w:r>
      <w:bookmarkStart w:id="3" w:name="_Hlk11243420"/>
      <w:r w:rsidRPr="007F631F">
        <w:rPr>
          <w:rFonts w:ascii="Palatino Linotype" w:hAnsi="Palatino Linotype" w:cs="Calibri"/>
        </w:rPr>
        <w:t xml:space="preserve">applies the definition of </w:t>
      </w:r>
      <w:r w:rsidR="00756BBA" w:rsidRPr="007F631F">
        <w:rPr>
          <w:rFonts w:ascii="Palatino Linotype" w:hAnsi="Palatino Linotype" w:cs="Calibri"/>
        </w:rPr>
        <w:t>“</w:t>
      </w:r>
      <w:r w:rsidRPr="007F631F">
        <w:rPr>
          <w:rFonts w:ascii="Palatino Linotype" w:hAnsi="Palatino Linotype" w:cs="Calibri"/>
        </w:rPr>
        <w:t>the provision of legal services on a free or significantly reduced basis</w:t>
      </w:r>
      <w:bookmarkEnd w:id="3"/>
      <w:r w:rsidR="00756BBA" w:rsidRPr="007F631F">
        <w:rPr>
          <w:rFonts w:ascii="Palatino Linotype" w:hAnsi="Palatino Linotype" w:cs="Calibri"/>
        </w:rPr>
        <w:t>”</w:t>
      </w:r>
      <w:r w:rsidRPr="007F631F">
        <w:rPr>
          <w:rFonts w:ascii="Palatino Linotype" w:hAnsi="Palatino Linotype" w:cs="Calibri"/>
        </w:rPr>
        <w:t xml:space="preserve"> (</w:t>
      </w:r>
      <w:bookmarkStart w:id="4" w:name="_Hlk11336740"/>
      <w:r w:rsidRPr="007F631F">
        <w:rPr>
          <w:rFonts w:ascii="Palatino Linotype" w:hAnsi="Palatino Linotype" w:cs="Calibri"/>
        </w:rPr>
        <w:t xml:space="preserve">See ‘Information on Pro Bono’, </w:t>
      </w:r>
      <w:r w:rsidRPr="007F631F">
        <w:rPr>
          <w:rFonts w:ascii="Palatino Linotype" w:hAnsi="Palatino Linotype" w:cs="Calibri"/>
          <w:i/>
        </w:rPr>
        <w:t>Australian Pro Bono Centre</w:t>
      </w:r>
      <w:bookmarkEnd w:id="4"/>
      <w:r w:rsidRPr="007F631F">
        <w:rPr>
          <w:rFonts w:ascii="Palatino Linotype" w:hAnsi="Palatino Linotype" w:cs="Calibri"/>
        </w:rPr>
        <w:t xml:space="preserve"> (Web Page) &lt;</w:t>
      </w:r>
      <w:r w:rsidRPr="007F631F">
        <w:rPr>
          <w:rStyle w:val="Hyperlink"/>
          <w:rFonts w:ascii="Palatino Linotype" w:hAnsi="Palatino Linotype" w:cs="Calibri"/>
          <w:color w:val="auto"/>
          <w:u w:val="none"/>
        </w:rPr>
        <w:t>https://www.probonocentre.org.au/information-on-pro-bono/</w:t>
      </w:r>
      <w:r w:rsidRPr="007F631F">
        <w:rPr>
          <w:rFonts w:ascii="Palatino Linotype" w:hAnsi="Palatino Linotype" w:cs="Calibri"/>
        </w:rPr>
        <w:t>&gt;), which includes pro bono law clinics held on a university campus, where students volunteer under the supervision of qualified legal practitioners in the provision of free legal services to disadvantaged or vulnerable clients. The Bond Law Clinic held at Bond University fits the description of a pro bono law clinic in this context.</w:t>
      </w:r>
    </w:p>
  </w:footnote>
  <w:footnote w:id="3">
    <w:p w14:paraId="3B0D06F6" w14:textId="713C531B" w:rsidR="00291F3D" w:rsidRPr="007F631F" w:rsidRDefault="00291F3D" w:rsidP="00102F21">
      <w:pPr>
        <w:pStyle w:val="FootnoteText"/>
        <w:spacing w:line="276" w:lineRule="auto"/>
        <w:rPr>
          <w:rFonts w:ascii="Palatino Linotype" w:hAnsi="Palatino Linotype" w:cs="Calibri"/>
          <w:highlight w:val="yellow"/>
          <w:lang w:val="en-US"/>
        </w:rPr>
      </w:pPr>
      <w:r w:rsidRPr="007F631F">
        <w:rPr>
          <w:rStyle w:val="FootnoteReference"/>
          <w:rFonts w:ascii="Palatino Linotype" w:hAnsi="Palatino Linotype" w:cs="Calibri"/>
        </w:rPr>
        <w:footnoteRef/>
      </w:r>
      <w:r w:rsidRPr="007F631F">
        <w:rPr>
          <w:rFonts w:ascii="Palatino Linotype" w:hAnsi="Palatino Linotype" w:cs="Calibri"/>
          <w:bCs/>
        </w:rPr>
        <w:t xml:space="preserve"> See </w:t>
      </w:r>
      <w:r w:rsidR="00CA12FD" w:rsidRPr="007F631F">
        <w:rPr>
          <w:rFonts w:ascii="Palatino Linotype" w:hAnsi="Palatino Linotype" w:cs="Calibri"/>
          <w:bCs/>
        </w:rPr>
        <w:t>2018 study by C</w:t>
      </w:r>
      <w:r w:rsidRPr="007F631F">
        <w:rPr>
          <w:rFonts w:ascii="Palatino Linotype" w:hAnsi="Palatino Linotype" w:cs="Calibri"/>
          <w:bCs/>
        </w:rPr>
        <w:t>antatore</w:t>
      </w:r>
      <w:r w:rsidR="00CA12FD" w:rsidRPr="007F631F">
        <w:rPr>
          <w:rFonts w:ascii="Palatino Linotype" w:hAnsi="Palatino Linotype" w:cs="Calibri"/>
          <w:bCs/>
        </w:rPr>
        <w:t>, F.</w:t>
      </w:r>
      <w:r w:rsidRPr="007F631F">
        <w:rPr>
          <w:rFonts w:ascii="Palatino Linotype" w:hAnsi="Palatino Linotype" w:cs="Calibri"/>
          <w:bCs/>
        </w:rPr>
        <w:t xml:space="preserve"> ‘The Impact of Pro Bono Law Clinics on Employability and Work-Readiness in Law Students’ (2018)</w:t>
      </w:r>
      <w:r w:rsidR="00CA12FD" w:rsidRPr="007F631F">
        <w:rPr>
          <w:rFonts w:ascii="Palatino Linotype" w:hAnsi="Palatino Linotype" w:cs="Calibri"/>
          <w:bCs/>
        </w:rPr>
        <w:t>.</w:t>
      </w:r>
      <w:r w:rsidRPr="007F631F">
        <w:rPr>
          <w:rFonts w:ascii="Palatino Linotype" w:hAnsi="Palatino Linotype" w:cs="Calibri"/>
          <w:bCs/>
        </w:rPr>
        <w:t xml:space="preserve"> 25(1) </w:t>
      </w:r>
      <w:r w:rsidRPr="007F631F">
        <w:rPr>
          <w:rFonts w:ascii="Palatino Linotype" w:hAnsi="Palatino Linotype" w:cs="Calibri"/>
          <w:bCs/>
          <w:i/>
        </w:rPr>
        <w:t>International Journal of Clinical Legal Education</w:t>
      </w:r>
      <w:r w:rsidRPr="007F631F">
        <w:rPr>
          <w:rFonts w:ascii="Palatino Linotype" w:hAnsi="Palatino Linotype" w:cs="Calibri"/>
          <w:bCs/>
        </w:rPr>
        <w:t xml:space="preserve"> 147-72.</w:t>
      </w:r>
    </w:p>
  </w:footnote>
  <w:footnote w:id="4">
    <w:p w14:paraId="0041CDED" w14:textId="1451AAF3" w:rsidR="00291F3D" w:rsidRPr="007F631F" w:rsidRDefault="00291F3D" w:rsidP="00102F21">
      <w:pPr>
        <w:pStyle w:val="FootnoteText"/>
        <w:spacing w:line="276" w:lineRule="auto"/>
        <w:rPr>
          <w:rFonts w:ascii="Palatino Linotype" w:hAnsi="Palatino Linotype" w:cs="Calibri"/>
        </w:rPr>
      </w:pPr>
      <w:r w:rsidRPr="007F631F">
        <w:rPr>
          <w:rStyle w:val="FootnoteReference"/>
          <w:rFonts w:ascii="Palatino Linotype" w:hAnsi="Palatino Linotype" w:cs="Calibri"/>
        </w:rPr>
        <w:footnoteRef/>
      </w:r>
      <w:r w:rsidRPr="007F631F">
        <w:rPr>
          <w:rFonts w:ascii="Palatino Linotype" w:hAnsi="Palatino Linotype" w:cs="Calibri"/>
        </w:rPr>
        <w:t xml:space="preserve"> Bartlett</w:t>
      </w:r>
      <w:r w:rsidR="00CA12FD" w:rsidRPr="007F631F">
        <w:rPr>
          <w:rFonts w:ascii="Palatino Linotype" w:hAnsi="Palatino Linotype" w:cs="Calibri"/>
        </w:rPr>
        <w:t xml:space="preserve">, F. &amp; </w:t>
      </w:r>
      <w:r w:rsidRPr="007F631F">
        <w:rPr>
          <w:rFonts w:ascii="Palatino Linotype" w:hAnsi="Palatino Linotype" w:cs="Calibri"/>
        </w:rPr>
        <w:t>Taylor</w:t>
      </w:r>
      <w:r w:rsidR="00CA12FD" w:rsidRPr="007F631F">
        <w:rPr>
          <w:rFonts w:ascii="Palatino Linotype" w:hAnsi="Palatino Linotype" w:cs="Calibri"/>
        </w:rPr>
        <w:t>, M.</w:t>
      </w:r>
      <w:r w:rsidRPr="007F631F">
        <w:rPr>
          <w:rFonts w:ascii="Palatino Linotype" w:hAnsi="Palatino Linotype" w:cs="Calibri"/>
        </w:rPr>
        <w:t xml:space="preserve"> ‘Pro Bono Lawyering: Personal Motives and Institutionalised Practice</w:t>
      </w:r>
      <w:r w:rsidR="00CA12FD" w:rsidRPr="007F631F">
        <w:rPr>
          <w:rFonts w:ascii="Palatino Linotype" w:hAnsi="Palatino Linotype" w:cs="Calibri"/>
        </w:rPr>
        <w:t>.</w:t>
      </w:r>
      <w:r w:rsidRPr="007F631F">
        <w:rPr>
          <w:rFonts w:ascii="Palatino Linotype" w:hAnsi="Palatino Linotype" w:cs="Calibri"/>
        </w:rPr>
        <w:t>’ (2016)</w:t>
      </w:r>
      <w:r w:rsidR="00CA12FD" w:rsidRPr="007F631F">
        <w:rPr>
          <w:rFonts w:ascii="Palatino Linotype" w:hAnsi="Palatino Linotype" w:cs="Calibri"/>
        </w:rPr>
        <w:t>.</w:t>
      </w:r>
      <w:r w:rsidRPr="007F631F">
        <w:rPr>
          <w:rFonts w:ascii="Palatino Linotype" w:hAnsi="Palatino Linotype" w:cs="Calibri"/>
        </w:rPr>
        <w:t xml:space="preserve"> </w:t>
      </w:r>
      <w:r w:rsidRPr="007F631F">
        <w:rPr>
          <w:rFonts w:ascii="Palatino Linotype" w:hAnsi="Palatino Linotype" w:cs="Calibri"/>
          <w:i/>
          <w:iCs/>
        </w:rPr>
        <w:t>Legal Ethics</w:t>
      </w:r>
      <w:r w:rsidR="00CA12FD" w:rsidRPr="007F631F">
        <w:rPr>
          <w:rFonts w:ascii="Palatino Linotype" w:hAnsi="Palatino Linotype" w:cs="Calibri"/>
          <w:i/>
          <w:iCs/>
        </w:rPr>
        <w:t xml:space="preserve">, </w:t>
      </w:r>
      <w:r w:rsidR="00CA12FD" w:rsidRPr="007F631F">
        <w:rPr>
          <w:rFonts w:ascii="Palatino Linotype" w:hAnsi="Palatino Linotype" w:cs="Calibri"/>
          <w:i/>
        </w:rPr>
        <w:t>19(2):</w:t>
      </w:r>
      <w:r w:rsidRPr="007F631F">
        <w:rPr>
          <w:rFonts w:ascii="Palatino Linotype" w:hAnsi="Palatino Linotype" w:cs="Calibri"/>
        </w:rPr>
        <w:t xml:space="preserve"> </w:t>
      </w:r>
      <w:r w:rsidRPr="007F631F">
        <w:rPr>
          <w:rFonts w:ascii="Palatino Linotype" w:hAnsi="Palatino Linotype" w:cs="Calibri"/>
          <w:i/>
        </w:rPr>
        <w:t>260-280</w:t>
      </w:r>
      <w:r w:rsidRPr="007F631F">
        <w:rPr>
          <w:rFonts w:ascii="Palatino Linotype" w:hAnsi="Palatino Linotype" w:cs="Calibri"/>
        </w:rPr>
        <w:t xml:space="preserve"> &lt;</w:t>
      </w:r>
      <w:r w:rsidRPr="007F631F">
        <w:rPr>
          <w:rStyle w:val="Hyperlink"/>
          <w:rFonts w:ascii="Palatino Linotype" w:hAnsi="Palatino Linotype" w:cs="Calibri"/>
          <w:color w:val="auto"/>
          <w:u w:val="none"/>
        </w:rPr>
        <w:t>https://doi.org/10.1080/1460728x.2016.1247632</w:t>
      </w:r>
      <w:r w:rsidRPr="007F631F">
        <w:rPr>
          <w:rFonts w:ascii="Palatino Linotype" w:hAnsi="Palatino Linotype" w:cs="Calibri"/>
        </w:rPr>
        <w:t>&gt;.</w:t>
      </w:r>
    </w:p>
  </w:footnote>
  <w:footnote w:id="5">
    <w:p w14:paraId="6FF59CB2" w14:textId="3EF9B11A"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001B5C96" w:rsidRPr="007F631F">
        <w:rPr>
          <w:rFonts w:ascii="Palatino Linotype" w:hAnsi="Palatino Linotype" w:cs="Calibri"/>
        </w:rPr>
        <w:t>Ibid</w:t>
      </w:r>
      <w:r w:rsidR="00512C9E" w:rsidRPr="007F631F">
        <w:rPr>
          <w:rFonts w:ascii="Palatino Linotype" w:hAnsi="Palatino Linotype" w:cs="Calibri"/>
        </w:rPr>
        <w:t>, (2016)</w:t>
      </w:r>
      <w:r w:rsidR="007F1855">
        <w:rPr>
          <w:rFonts w:ascii="Palatino Linotype" w:hAnsi="Palatino Linotype" w:cs="Calibri"/>
        </w:rPr>
        <w:t xml:space="preserve"> (n.4)</w:t>
      </w:r>
      <w:r w:rsidR="00CA12FD" w:rsidRPr="007F631F">
        <w:rPr>
          <w:rFonts w:ascii="Palatino Linotype" w:hAnsi="Palatino Linotype" w:cs="Calibri"/>
        </w:rPr>
        <w:t>, pp.</w:t>
      </w:r>
      <w:r w:rsidRPr="007F631F">
        <w:rPr>
          <w:rFonts w:ascii="Palatino Linotype" w:hAnsi="Palatino Linotype" w:cs="Calibri"/>
        </w:rPr>
        <w:t xml:space="preserve">260. </w:t>
      </w:r>
    </w:p>
  </w:footnote>
  <w:footnote w:id="6">
    <w:p w14:paraId="00D2B404" w14:textId="13464A9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00CA12FD" w:rsidRPr="007F631F">
        <w:rPr>
          <w:rFonts w:ascii="Palatino Linotype" w:hAnsi="Palatino Linotype" w:cs="Calibri"/>
        </w:rPr>
        <w:t xml:space="preserve"> </w:t>
      </w:r>
      <w:r w:rsidRPr="007F631F">
        <w:rPr>
          <w:rFonts w:ascii="Palatino Linotype" w:hAnsi="Palatino Linotype" w:cs="Calibri"/>
        </w:rPr>
        <w:t>McKeown,</w:t>
      </w:r>
      <w:r w:rsidR="00CA12FD" w:rsidRPr="007F631F">
        <w:rPr>
          <w:rFonts w:ascii="Palatino Linotype" w:hAnsi="Palatino Linotype" w:cs="Calibri"/>
        </w:rPr>
        <w:t xml:space="preserve"> P.</w:t>
      </w:r>
      <w:r w:rsidRPr="007F631F">
        <w:rPr>
          <w:rFonts w:ascii="Palatino Linotype" w:hAnsi="Palatino Linotype" w:cs="Calibri"/>
        </w:rPr>
        <w:t xml:space="preserve"> ‘Law Student Attitudes towards Pro Bono and Voluntary Work: The Experience at Northumbria University’ (2015)</w:t>
      </w:r>
      <w:r w:rsidR="00CA12FD" w:rsidRPr="007F631F">
        <w:rPr>
          <w:rFonts w:ascii="Palatino Linotype" w:hAnsi="Palatino Linotype" w:cs="Calibri"/>
        </w:rPr>
        <w:t>.</w:t>
      </w:r>
      <w:r w:rsidRPr="007F631F">
        <w:rPr>
          <w:rFonts w:ascii="Palatino Linotype" w:hAnsi="Palatino Linotype" w:cs="Calibri"/>
        </w:rPr>
        <w:t xml:space="preserve"> </w:t>
      </w:r>
      <w:r w:rsidRPr="007F631F">
        <w:rPr>
          <w:rFonts w:ascii="Palatino Linotype" w:hAnsi="Palatino Linotype" w:cs="Calibri"/>
          <w:i/>
        </w:rPr>
        <w:t>International Journal of Clinical Legal Education</w:t>
      </w:r>
      <w:r w:rsidRPr="007F631F">
        <w:rPr>
          <w:rFonts w:ascii="Palatino Linotype" w:hAnsi="Palatino Linotype" w:cs="Calibri"/>
        </w:rPr>
        <w:t xml:space="preserve"> </w:t>
      </w:r>
      <w:r w:rsidR="00CA12FD" w:rsidRPr="007F631F">
        <w:rPr>
          <w:rFonts w:ascii="Palatino Linotype" w:hAnsi="Palatino Linotype" w:cs="Calibri"/>
          <w:i/>
        </w:rPr>
        <w:t>22(1): vi.</w:t>
      </w:r>
    </w:p>
  </w:footnote>
  <w:footnote w:id="7">
    <w:p w14:paraId="4B7583F5" w14:textId="76378ADD"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McKeown, </w:t>
      </w:r>
      <w:r w:rsidR="00CA12FD" w:rsidRPr="007F631F">
        <w:rPr>
          <w:rFonts w:ascii="Palatino Linotype" w:hAnsi="Palatino Linotype" w:cs="Calibri"/>
        </w:rPr>
        <w:t xml:space="preserve">P. </w:t>
      </w:r>
      <w:r w:rsidRPr="007F631F">
        <w:rPr>
          <w:rFonts w:ascii="Palatino Linotype" w:hAnsi="Palatino Linotype" w:cs="Calibri"/>
        </w:rPr>
        <w:t>‘Pro Bono: What’s in it for Law Students?</w:t>
      </w:r>
      <w:r w:rsidR="00CA12FD" w:rsidRPr="007F631F">
        <w:rPr>
          <w:rFonts w:ascii="Palatino Linotype" w:hAnsi="Palatino Linotype" w:cs="Calibri"/>
        </w:rPr>
        <w:t>’</w:t>
      </w:r>
      <w:r w:rsidRPr="007F631F">
        <w:rPr>
          <w:rFonts w:ascii="Palatino Linotype" w:hAnsi="Palatino Linotype" w:cs="Calibri"/>
        </w:rPr>
        <w:t xml:space="preserve"> (2017)</w:t>
      </w:r>
      <w:r w:rsidR="00CA12FD" w:rsidRPr="007F631F">
        <w:rPr>
          <w:rFonts w:ascii="Palatino Linotype" w:hAnsi="Palatino Linotype" w:cs="Calibri"/>
        </w:rPr>
        <w:t>.</w:t>
      </w:r>
      <w:r w:rsidRPr="007F631F">
        <w:rPr>
          <w:rFonts w:ascii="Palatino Linotype" w:hAnsi="Palatino Linotype" w:cs="Calibri"/>
        </w:rPr>
        <w:t xml:space="preserve"> 24(2) </w:t>
      </w:r>
      <w:r w:rsidRPr="007F631F">
        <w:rPr>
          <w:rFonts w:ascii="Palatino Linotype" w:hAnsi="Palatino Linotype" w:cs="Calibri"/>
          <w:i/>
        </w:rPr>
        <w:t>International Journal of Clinical Legal Education</w:t>
      </w:r>
      <w:r w:rsidRPr="007F631F">
        <w:rPr>
          <w:rFonts w:ascii="Palatino Linotype" w:hAnsi="Palatino Linotype" w:cs="Calibri"/>
        </w:rPr>
        <w:t xml:space="preserve"> </w:t>
      </w:r>
      <w:r w:rsidRPr="007F631F">
        <w:rPr>
          <w:rFonts w:ascii="Palatino Linotype" w:hAnsi="Palatino Linotype" w:cs="Calibri"/>
          <w:i/>
        </w:rPr>
        <w:t>43</w:t>
      </w:r>
      <w:r w:rsidRPr="007F631F">
        <w:rPr>
          <w:rFonts w:ascii="Palatino Linotype" w:hAnsi="Palatino Linotype" w:cs="Calibri"/>
        </w:rPr>
        <w:t xml:space="preserve"> (‘Pro Bono’).</w:t>
      </w:r>
    </w:p>
  </w:footnote>
  <w:footnote w:id="8">
    <w:p w14:paraId="34AD2C8B" w14:textId="4311DDE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Ibid</w:t>
      </w:r>
      <w:r w:rsidR="00CA12FD" w:rsidRPr="007F631F">
        <w:rPr>
          <w:rFonts w:ascii="Palatino Linotype" w:hAnsi="Palatino Linotype" w:cs="Calibri"/>
        </w:rPr>
        <w:t>, (2015)., pp.</w:t>
      </w:r>
      <w:r w:rsidRPr="007F631F">
        <w:rPr>
          <w:rFonts w:ascii="Palatino Linotype" w:hAnsi="Palatino Linotype" w:cs="Calibri"/>
        </w:rPr>
        <w:t>48-9.</w:t>
      </w:r>
    </w:p>
  </w:footnote>
  <w:footnote w:id="9">
    <w:p w14:paraId="0345C131" w14:textId="5CE4AEA5"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bookmarkStart w:id="6" w:name="_Hlk13503465"/>
      <w:r w:rsidRPr="007F631F">
        <w:rPr>
          <w:rFonts w:ascii="Palatino Linotype" w:hAnsi="Palatino Linotype" w:cs="Calibri"/>
          <w:lang w:val="en-US"/>
        </w:rPr>
        <w:t>Australian Pro Bono Centre (APBC),</w:t>
      </w:r>
      <w:r w:rsidRPr="007F631F">
        <w:rPr>
          <w:rFonts w:ascii="Palatino Linotype" w:hAnsi="Palatino Linotype" w:cs="Calibri"/>
          <w:i/>
          <w:lang w:val="en-US"/>
        </w:rPr>
        <w:t xml:space="preserve"> Annual Report 2017-2018</w:t>
      </w:r>
      <w:r w:rsidRPr="007F631F">
        <w:rPr>
          <w:rFonts w:ascii="Palatino Linotype" w:hAnsi="Palatino Linotype" w:cs="Calibri"/>
          <w:lang w:val="en-US"/>
        </w:rPr>
        <w:t xml:space="preserve"> (Report, 2018) 17 &lt;</w:t>
      </w:r>
      <w:hyperlink w:history="1"/>
      <w:r w:rsidRPr="007F631F">
        <w:rPr>
          <w:rStyle w:val="Hyperlink"/>
          <w:rFonts w:ascii="Palatino Linotype" w:hAnsi="Palatino Linotype" w:cs="Calibri"/>
          <w:color w:val="auto"/>
          <w:u w:val="none"/>
          <w:lang w:val="en-US"/>
        </w:rPr>
        <w:t>https://www.probonocentre.org.au/wp-content/uploads/2018/12/APB_AnnualReport-2018-FINAL-interactive-1.pdf</w:t>
      </w:r>
      <w:r w:rsidRPr="007F631F">
        <w:rPr>
          <w:rFonts w:ascii="Palatino Linotype" w:hAnsi="Palatino Linotype" w:cs="Calibri"/>
          <w:lang w:val="en-US"/>
        </w:rPr>
        <w:t>&gt;.</w:t>
      </w:r>
    </w:p>
    <w:bookmarkEnd w:id="6"/>
  </w:footnote>
  <w:footnote w:id="10">
    <w:p w14:paraId="5BB65F48" w14:textId="18D8F20C"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Ibid</w:t>
      </w:r>
      <w:r w:rsidR="00CA12FD" w:rsidRPr="007F631F">
        <w:rPr>
          <w:rFonts w:ascii="Palatino Linotype" w:hAnsi="Palatino Linotype" w:cs="Calibri"/>
        </w:rPr>
        <w:t>, (201</w:t>
      </w:r>
      <w:r w:rsidR="00C655FB" w:rsidRPr="007F631F">
        <w:rPr>
          <w:rFonts w:ascii="Palatino Linotype" w:hAnsi="Palatino Linotype" w:cs="Calibri"/>
        </w:rPr>
        <w:t>8</w:t>
      </w:r>
      <w:r w:rsidR="00CA12FD" w:rsidRPr="007F631F">
        <w:rPr>
          <w:rFonts w:ascii="Palatino Linotype" w:hAnsi="Palatino Linotype" w:cs="Calibri"/>
        </w:rPr>
        <w:t>)., pp.</w:t>
      </w:r>
      <w:r w:rsidRPr="007F631F">
        <w:rPr>
          <w:rFonts w:ascii="Palatino Linotype" w:hAnsi="Palatino Linotype" w:cs="Calibri"/>
        </w:rPr>
        <w:t>33.</w:t>
      </w:r>
    </w:p>
  </w:footnote>
  <w:footnote w:id="11">
    <w:p w14:paraId="52021ACD" w14:textId="3F96B054"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See McCrimmon,</w:t>
      </w:r>
      <w:r w:rsidR="00CA12FD" w:rsidRPr="007F631F">
        <w:rPr>
          <w:rFonts w:ascii="Palatino Linotype" w:hAnsi="Palatino Linotype" w:cs="Calibri"/>
        </w:rPr>
        <w:t xml:space="preserve"> L.</w:t>
      </w:r>
      <w:r w:rsidRPr="007F631F">
        <w:rPr>
          <w:rFonts w:ascii="Palatino Linotype" w:hAnsi="Palatino Linotype" w:cs="Calibri"/>
        </w:rPr>
        <w:t xml:space="preserve"> ‘Mandating a Culture of Service: Pro Bono in the Law School Curriculum’ (2003)</w:t>
      </w:r>
      <w:r w:rsidR="00CA12FD" w:rsidRPr="007F631F">
        <w:rPr>
          <w:rFonts w:ascii="Palatino Linotype" w:hAnsi="Palatino Linotype" w:cs="Calibri"/>
        </w:rPr>
        <w:t>.</w:t>
      </w:r>
      <w:r w:rsidRPr="007F631F">
        <w:rPr>
          <w:rFonts w:ascii="Palatino Linotype" w:hAnsi="Palatino Linotype" w:cs="Calibri"/>
        </w:rPr>
        <w:t xml:space="preserve"> </w:t>
      </w:r>
      <w:r w:rsidRPr="007F631F">
        <w:rPr>
          <w:rFonts w:ascii="Palatino Linotype" w:hAnsi="Palatino Linotype" w:cs="Calibri"/>
          <w:i/>
        </w:rPr>
        <w:t>14(1) Legal Education Review 53, 54–7.</w:t>
      </w:r>
    </w:p>
  </w:footnote>
  <w:footnote w:id="12">
    <w:p w14:paraId="740B8814" w14:textId="520EA03B" w:rsidR="00887977" w:rsidRPr="007F631F" w:rsidRDefault="00887977" w:rsidP="00102F21">
      <w:pPr>
        <w:pStyle w:val="FootnoteText"/>
        <w:spacing w:line="276" w:lineRule="auto"/>
        <w:rPr>
          <w:rFonts w:ascii="Palatino Linotype" w:hAnsi="Palatino Linotype"/>
          <w:lang w:val="en-US"/>
        </w:rPr>
      </w:pPr>
      <w:r w:rsidRPr="007F631F">
        <w:rPr>
          <w:rStyle w:val="FootnoteReference"/>
          <w:rFonts w:ascii="Palatino Linotype" w:hAnsi="Palatino Linotype"/>
        </w:rPr>
        <w:footnoteRef/>
      </w:r>
      <w:r w:rsidRPr="007F631F">
        <w:rPr>
          <w:rFonts w:ascii="Palatino Linotype" w:hAnsi="Palatino Linotype"/>
        </w:rPr>
        <w:t xml:space="preserve"> Ibid</w:t>
      </w:r>
      <w:r w:rsidR="00CA12FD" w:rsidRPr="007F631F">
        <w:rPr>
          <w:rFonts w:ascii="Palatino Linotype" w:hAnsi="Palatino Linotype"/>
        </w:rPr>
        <w:t>, (2003).</w:t>
      </w:r>
    </w:p>
  </w:footnote>
  <w:footnote w:id="13">
    <w:p w14:paraId="05DCEC63" w14:textId="512B81B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Australian Law Reform Commission, </w:t>
      </w:r>
      <w:r w:rsidRPr="007F631F">
        <w:rPr>
          <w:rFonts w:ascii="Palatino Linotype" w:hAnsi="Palatino Linotype" w:cs="Calibri"/>
          <w:i/>
        </w:rPr>
        <w:t>Managing Justice: A Review of the Federal Civil Justice System</w:t>
      </w:r>
      <w:r w:rsidRPr="007F631F">
        <w:rPr>
          <w:rFonts w:ascii="Palatino Linotype" w:hAnsi="Palatino Linotype" w:cs="Calibri"/>
        </w:rPr>
        <w:t xml:space="preserve"> (Report No 89, 17 February 2000) 304 &lt;https://www.alrc.gov.au/report-89&gt;.</w:t>
      </w:r>
    </w:p>
  </w:footnote>
  <w:footnote w:id="14">
    <w:p w14:paraId="29BE49F2" w14:textId="6799C8B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APBC</w:t>
      </w:r>
      <w:r w:rsidR="0058690D" w:rsidRPr="007F631F">
        <w:rPr>
          <w:rFonts w:ascii="Palatino Linotype" w:hAnsi="Palatino Linotype" w:cs="Calibri"/>
          <w:lang w:val="en-US"/>
        </w:rPr>
        <w:t xml:space="preserve">, </w:t>
      </w:r>
      <w:r w:rsidR="0058690D" w:rsidRPr="007F631F">
        <w:rPr>
          <w:rFonts w:ascii="Palatino Linotype" w:hAnsi="Palatino Linotype" w:cs="Calibri"/>
          <w:i/>
        </w:rPr>
        <w:t>Australian Pro Bono Centre</w:t>
      </w:r>
      <w:r w:rsidR="0058690D" w:rsidRPr="007F631F">
        <w:rPr>
          <w:rFonts w:ascii="Palatino Linotype" w:hAnsi="Palatino Linotype" w:cs="Calibri"/>
        </w:rPr>
        <w:t xml:space="preserve"> (Web Page) &lt;</w:t>
      </w:r>
      <w:r w:rsidR="0058690D" w:rsidRPr="007F631F">
        <w:rPr>
          <w:rStyle w:val="Hyperlink"/>
          <w:rFonts w:ascii="Palatino Linotype" w:hAnsi="Palatino Linotype" w:cs="Calibri"/>
          <w:color w:val="auto"/>
          <w:u w:val="none"/>
        </w:rPr>
        <w:t>https://www.probonocentre.org.au/information-on-pro-bono/</w:t>
      </w:r>
      <w:r w:rsidR="0058690D" w:rsidRPr="007F631F">
        <w:rPr>
          <w:rFonts w:ascii="Palatino Linotype" w:hAnsi="Palatino Linotype" w:cs="Calibri"/>
        </w:rPr>
        <w:t>&gt;)</w:t>
      </w:r>
      <w:r w:rsidRPr="007F631F">
        <w:rPr>
          <w:rFonts w:ascii="Palatino Linotype" w:hAnsi="Palatino Linotype" w:cs="Calibri"/>
          <w:lang w:val="en-US"/>
        </w:rPr>
        <w:t>.</w:t>
      </w:r>
    </w:p>
  </w:footnote>
  <w:footnote w:id="15">
    <w:p w14:paraId="78211CAB" w14:textId="2AC64FAD"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bookmarkStart w:id="7" w:name="_Hlk11944789"/>
      <w:r w:rsidRPr="007F631F">
        <w:rPr>
          <w:rFonts w:ascii="Palatino Linotype" w:hAnsi="Palatino Linotype" w:cs="Calibri"/>
        </w:rPr>
        <w:t xml:space="preserve">Cantatore, </w:t>
      </w:r>
      <w:r w:rsidR="00CA12FD" w:rsidRPr="007F631F">
        <w:rPr>
          <w:rFonts w:ascii="Palatino Linotype" w:hAnsi="Palatino Linotype" w:cs="Calibri"/>
        </w:rPr>
        <w:t xml:space="preserve">F. </w:t>
      </w:r>
      <w:r w:rsidRPr="007F631F">
        <w:rPr>
          <w:rFonts w:ascii="Palatino Linotype" w:hAnsi="Palatino Linotype" w:cs="Calibri"/>
        </w:rPr>
        <w:t>‘Boosting Graduate Employability: Using a Pro Bono Teaching Clinic to Facilitate Experiential Learning in Commercial Law Subjects’ (2015)</w:t>
      </w:r>
      <w:r w:rsidR="00CA12FD" w:rsidRPr="007F631F">
        <w:rPr>
          <w:rFonts w:ascii="Palatino Linotype" w:hAnsi="Palatino Linotype" w:cs="Calibri"/>
        </w:rPr>
        <w:t>.</w:t>
      </w:r>
      <w:r w:rsidRPr="007F631F">
        <w:rPr>
          <w:rFonts w:ascii="Palatino Linotype" w:hAnsi="Palatino Linotype" w:cs="Calibri"/>
        </w:rPr>
        <w:t xml:space="preserve"> </w:t>
      </w:r>
      <w:r w:rsidRPr="007F631F">
        <w:rPr>
          <w:rFonts w:ascii="Palatino Linotype" w:hAnsi="Palatino Linotype" w:cs="Calibri"/>
          <w:i/>
        </w:rPr>
        <w:t>25(1) Legal Education Review</w:t>
      </w:r>
      <w:r w:rsidRPr="007F631F">
        <w:rPr>
          <w:rFonts w:ascii="Palatino Linotype" w:hAnsi="Palatino Linotype" w:cs="Calibri"/>
          <w:i/>
          <w:lang w:val="en-US"/>
        </w:rPr>
        <w:t xml:space="preserve"> 147-172</w:t>
      </w:r>
      <w:r w:rsidR="005205BA" w:rsidRPr="007F631F">
        <w:rPr>
          <w:rFonts w:ascii="Palatino Linotype" w:hAnsi="Palatino Linotype" w:cs="Calibri"/>
          <w:lang w:val="en-US"/>
        </w:rPr>
        <w:t xml:space="preserve"> (‘Boosting Graduate Employability’)</w:t>
      </w:r>
      <w:r w:rsidRPr="007F631F">
        <w:rPr>
          <w:rFonts w:ascii="Palatino Linotype" w:hAnsi="Palatino Linotype" w:cs="Calibri"/>
          <w:lang w:val="en-US"/>
        </w:rPr>
        <w:t>.</w:t>
      </w:r>
      <w:bookmarkEnd w:id="7"/>
    </w:p>
  </w:footnote>
  <w:footnote w:id="16">
    <w:p w14:paraId="269A0BDC" w14:textId="21D32D0B"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Such as the Flinders Legal Advice Clinic at Flinders University, see &lt;</w:t>
      </w:r>
      <w:r w:rsidRPr="007F631F">
        <w:rPr>
          <w:rStyle w:val="Hyperlink"/>
          <w:rFonts w:ascii="Palatino Linotype" w:hAnsi="Palatino Linotype" w:cs="Calibri"/>
          <w:color w:val="auto"/>
          <w:u w:val="none"/>
        </w:rPr>
        <w:t>https://fusa.edu.au/legal-clinic/</w:t>
      </w:r>
      <w:r w:rsidRPr="007F631F">
        <w:rPr>
          <w:rFonts w:ascii="Palatino Linotype" w:hAnsi="Palatino Linotype" w:cs="Calibri"/>
        </w:rPr>
        <w:t>&gt;.</w:t>
      </w:r>
    </w:p>
  </w:footnote>
  <w:footnote w:id="17">
    <w:p w14:paraId="7F286141" w14:textId="6D7EC5D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APBC</w:t>
      </w:r>
      <w:r w:rsidR="0058690D" w:rsidRPr="007F631F">
        <w:rPr>
          <w:rFonts w:ascii="Palatino Linotype" w:hAnsi="Palatino Linotype" w:cs="Calibri"/>
        </w:rPr>
        <w:t xml:space="preserve">, </w:t>
      </w:r>
      <w:r w:rsidR="0058690D" w:rsidRPr="007F631F">
        <w:rPr>
          <w:rFonts w:ascii="Palatino Linotype" w:hAnsi="Palatino Linotype" w:cs="Calibri"/>
          <w:i/>
        </w:rPr>
        <w:t>Australian Pro Bono Centre</w:t>
      </w:r>
      <w:r w:rsidR="0058690D" w:rsidRPr="007F631F">
        <w:rPr>
          <w:rFonts w:ascii="Palatino Linotype" w:hAnsi="Palatino Linotype" w:cs="Calibri"/>
        </w:rPr>
        <w:t xml:space="preserve"> (Web Page) &lt;</w:t>
      </w:r>
      <w:r w:rsidR="0058690D" w:rsidRPr="007F631F">
        <w:rPr>
          <w:rStyle w:val="Hyperlink"/>
          <w:rFonts w:ascii="Palatino Linotype" w:hAnsi="Palatino Linotype" w:cs="Calibri"/>
          <w:color w:val="auto"/>
          <w:u w:val="none"/>
        </w:rPr>
        <w:t>https://www.probonocentre.org.au/information-on-pro-bono/</w:t>
      </w:r>
      <w:r w:rsidR="0058690D" w:rsidRPr="007F631F">
        <w:rPr>
          <w:rFonts w:ascii="Palatino Linotype" w:hAnsi="Palatino Linotype" w:cs="Calibri"/>
        </w:rPr>
        <w:t>&gt;)</w:t>
      </w:r>
    </w:p>
  </w:footnote>
  <w:footnote w:id="18">
    <w:p w14:paraId="4132E75D" w14:textId="3DE63338"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Corker,</w:t>
      </w:r>
      <w:r w:rsidR="00CA12FD" w:rsidRPr="007F631F">
        <w:rPr>
          <w:rFonts w:ascii="Palatino Linotype" w:hAnsi="Palatino Linotype" w:cs="Calibri"/>
        </w:rPr>
        <w:t xml:space="preserve"> J.</w:t>
      </w:r>
      <w:r w:rsidRPr="007F631F">
        <w:rPr>
          <w:rFonts w:ascii="Palatino Linotype" w:hAnsi="Palatino Linotype" w:cs="Calibri"/>
        </w:rPr>
        <w:t xml:space="preserve"> ‘How Does Pro Bono Students Australia (PBSA) Fit with Clinical Legal Education in Australia?’ </w:t>
      </w:r>
      <w:r w:rsidR="00CA12FD" w:rsidRPr="007F631F">
        <w:rPr>
          <w:rFonts w:ascii="Palatino Linotype" w:hAnsi="Palatino Linotype" w:cs="Calibri"/>
        </w:rPr>
        <w:t xml:space="preserve">(2005). </w:t>
      </w:r>
      <w:r w:rsidRPr="007F631F">
        <w:rPr>
          <w:rFonts w:ascii="Palatino Linotype" w:hAnsi="Palatino Linotype" w:cs="Calibri"/>
        </w:rPr>
        <w:t>(</w:t>
      </w:r>
      <w:r w:rsidRPr="007F631F">
        <w:rPr>
          <w:rFonts w:ascii="Palatino Linotype" w:hAnsi="Palatino Linotype" w:cs="Calibri"/>
          <w:i/>
        </w:rPr>
        <w:t>Conference Paper, International Journal of Clinical Legal Education Conference and Australian Clinical Legal Education Conference</w:t>
      </w:r>
      <w:r w:rsidRPr="007F631F">
        <w:rPr>
          <w:rFonts w:ascii="Palatino Linotype" w:hAnsi="Palatino Linotype" w:cs="Calibri"/>
        </w:rPr>
        <w:t>, 13–15 July 2005) 7 &lt;https://probonocentre.org.au/wp-content/uploads/2015/09/</w:t>
      </w:r>
      <w:r w:rsidRPr="007F631F">
        <w:rPr>
          <w:rFonts w:ascii="Palatino Linotype" w:hAnsi="Palatino Linotype" w:cs="Calibri"/>
        </w:rPr>
        <w:br/>
        <w:t>HowdoesPBSAfitwithCLEinAustralia.pdf&gt;.</w:t>
      </w:r>
    </w:p>
  </w:footnote>
  <w:footnote w:id="19">
    <w:p w14:paraId="3C068DA8" w14:textId="5DAF5852"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Cantatore</w:t>
      </w:r>
      <w:r w:rsidR="00CA12FD" w:rsidRPr="007F631F">
        <w:rPr>
          <w:rFonts w:ascii="Palatino Linotype" w:hAnsi="Palatino Linotype" w:cs="Calibri"/>
        </w:rPr>
        <w:t>, F.</w:t>
      </w:r>
      <w:r w:rsidR="007A0BB3" w:rsidRPr="007F631F">
        <w:rPr>
          <w:rFonts w:ascii="Palatino Linotype" w:hAnsi="Palatino Linotype" w:cs="Calibri"/>
        </w:rPr>
        <w:t xml:space="preserve">, </w:t>
      </w:r>
      <w:r w:rsidR="007A0BB3" w:rsidRPr="007F631F">
        <w:rPr>
          <w:rFonts w:ascii="Palatino Linotype" w:hAnsi="Palatino Linotype" w:cs="Calibri"/>
          <w:bCs/>
        </w:rPr>
        <w:t xml:space="preserve">‘The Impact of Pro Bono Law Clinics on Employability and Work-Readiness in Law Students’ (2018) 25(1) </w:t>
      </w:r>
      <w:r w:rsidR="007A0BB3" w:rsidRPr="007F631F">
        <w:rPr>
          <w:rFonts w:ascii="Palatino Linotype" w:hAnsi="Palatino Linotype" w:cs="Calibri"/>
          <w:bCs/>
          <w:i/>
        </w:rPr>
        <w:t>International Journal of Clinical Legal Education</w:t>
      </w:r>
      <w:r w:rsidR="007A0BB3" w:rsidRPr="007F631F">
        <w:rPr>
          <w:rFonts w:ascii="Palatino Linotype" w:hAnsi="Palatino Linotype" w:cs="Calibri"/>
          <w:bCs/>
        </w:rPr>
        <w:t xml:space="preserve"> 147-72., pp.</w:t>
      </w:r>
      <w:r w:rsidRPr="007F631F">
        <w:rPr>
          <w:rFonts w:ascii="Palatino Linotype" w:hAnsi="Palatino Linotype" w:cs="Calibri"/>
        </w:rPr>
        <w:t>162.</w:t>
      </w:r>
    </w:p>
  </w:footnote>
  <w:footnote w:id="20">
    <w:p w14:paraId="2772D2BA" w14:textId="63A037BD"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Dignan,</w:t>
      </w:r>
      <w:r w:rsidR="00CA12FD" w:rsidRPr="007F631F">
        <w:rPr>
          <w:rFonts w:ascii="Palatino Linotype" w:hAnsi="Palatino Linotype" w:cs="Calibri"/>
        </w:rPr>
        <w:t xml:space="preserve"> F., G</w:t>
      </w:r>
      <w:r w:rsidRPr="007F631F">
        <w:rPr>
          <w:rFonts w:ascii="Palatino Linotype" w:hAnsi="Palatino Linotype" w:cs="Calibri"/>
        </w:rPr>
        <w:t>rimes</w:t>
      </w:r>
      <w:r w:rsidR="00CA12FD" w:rsidRPr="007F631F">
        <w:rPr>
          <w:rFonts w:ascii="Palatino Linotype" w:hAnsi="Palatino Linotype" w:cs="Calibri"/>
        </w:rPr>
        <w:t>, R. &amp;</w:t>
      </w:r>
      <w:r w:rsidRPr="007F631F">
        <w:rPr>
          <w:rFonts w:ascii="Palatino Linotype" w:hAnsi="Palatino Linotype" w:cs="Calibri"/>
        </w:rPr>
        <w:t xml:space="preserve"> Parker,</w:t>
      </w:r>
      <w:r w:rsidR="00CA12FD" w:rsidRPr="007F631F">
        <w:rPr>
          <w:rFonts w:ascii="Palatino Linotype" w:hAnsi="Palatino Linotype" w:cs="Calibri"/>
        </w:rPr>
        <w:t xml:space="preserve"> R.</w:t>
      </w:r>
      <w:r w:rsidRPr="007F631F">
        <w:rPr>
          <w:rFonts w:ascii="Palatino Linotype" w:hAnsi="Palatino Linotype" w:cs="Calibri"/>
        </w:rPr>
        <w:t xml:space="preserve"> ‘Pro Bono and Clinical Work in Law Schools: Summary and Analysis</w:t>
      </w:r>
      <w:r w:rsidR="00CA12FD" w:rsidRPr="007F631F">
        <w:rPr>
          <w:rFonts w:ascii="Palatino Linotype" w:hAnsi="Palatino Linotype" w:cs="Calibri"/>
        </w:rPr>
        <w:t>’</w:t>
      </w:r>
      <w:r w:rsidRPr="007F631F">
        <w:rPr>
          <w:rFonts w:ascii="Palatino Linotype" w:hAnsi="Palatino Linotype" w:cs="Calibri"/>
        </w:rPr>
        <w:t xml:space="preserve"> (2017)</w:t>
      </w:r>
      <w:r w:rsidR="00CA12FD" w:rsidRPr="007F631F">
        <w:rPr>
          <w:rFonts w:ascii="Palatino Linotype" w:hAnsi="Palatino Linotype" w:cs="Calibri"/>
        </w:rPr>
        <w:t>.</w:t>
      </w:r>
      <w:r w:rsidRPr="007F631F">
        <w:rPr>
          <w:rFonts w:ascii="Palatino Linotype" w:hAnsi="Palatino Linotype" w:cs="Calibri"/>
        </w:rPr>
        <w:t xml:space="preserve"> 4(1) </w:t>
      </w:r>
      <w:r w:rsidRPr="007F631F">
        <w:rPr>
          <w:rFonts w:ascii="Palatino Linotype" w:hAnsi="Palatino Linotype" w:cs="Calibri"/>
          <w:i/>
        </w:rPr>
        <w:t>Asian Journal of Legal Education</w:t>
      </w:r>
      <w:r w:rsidRPr="007F631F">
        <w:rPr>
          <w:rFonts w:ascii="Palatino Linotype" w:hAnsi="Palatino Linotype" w:cs="Calibri"/>
        </w:rPr>
        <w:t xml:space="preserve"> 1, 10.</w:t>
      </w:r>
    </w:p>
  </w:footnote>
  <w:footnote w:id="21">
    <w:p w14:paraId="4EC477CC" w14:textId="53708FC3"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Ibid</w:t>
      </w:r>
      <w:r w:rsidR="00CA12FD" w:rsidRPr="007F631F">
        <w:rPr>
          <w:rFonts w:ascii="Palatino Linotype" w:hAnsi="Palatino Linotype" w:cs="Calibri"/>
        </w:rPr>
        <w:t>, (2017)., pp.</w:t>
      </w:r>
      <w:r w:rsidRPr="007F631F">
        <w:rPr>
          <w:rFonts w:ascii="Palatino Linotype" w:hAnsi="Palatino Linotype" w:cs="Calibri"/>
        </w:rPr>
        <w:t>14.</w:t>
      </w:r>
    </w:p>
  </w:footnote>
  <w:footnote w:id="22">
    <w:p w14:paraId="4BB53535" w14:textId="585C87D9"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Blandy,</w:t>
      </w:r>
      <w:r w:rsidR="00CA12FD" w:rsidRPr="007F631F">
        <w:rPr>
          <w:rFonts w:ascii="Palatino Linotype" w:hAnsi="Palatino Linotype" w:cs="Calibri"/>
        </w:rPr>
        <w:t xml:space="preserve"> S.</w:t>
      </w:r>
      <w:r w:rsidRPr="007F631F">
        <w:rPr>
          <w:rFonts w:ascii="Palatino Linotype" w:hAnsi="Palatino Linotype" w:cs="Calibri"/>
        </w:rPr>
        <w:t xml:space="preserve"> ‘Enhancing Employability Through Student Engagement in Pro Bono Projects’ (2019)</w:t>
      </w:r>
      <w:r w:rsidR="00CA12FD" w:rsidRPr="007F631F">
        <w:rPr>
          <w:rFonts w:ascii="Palatino Linotype" w:hAnsi="Palatino Linotype" w:cs="Calibri"/>
        </w:rPr>
        <w:t>.</w:t>
      </w:r>
      <w:r w:rsidRPr="007F631F">
        <w:rPr>
          <w:rFonts w:ascii="Palatino Linotype" w:hAnsi="Palatino Linotype" w:cs="Calibri"/>
        </w:rPr>
        <w:t xml:space="preserve"> 26(1) </w:t>
      </w:r>
      <w:r w:rsidRPr="007F631F">
        <w:rPr>
          <w:rFonts w:ascii="Palatino Linotype" w:hAnsi="Palatino Linotype" w:cs="Calibri"/>
          <w:i/>
        </w:rPr>
        <w:t>International Journal of Clinical Legal Education</w:t>
      </w:r>
      <w:r w:rsidRPr="007F631F">
        <w:rPr>
          <w:rFonts w:ascii="Palatino Linotype" w:hAnsi="Palatino Linotype" w:cs="Calibri"/>
        </w:rPr>
        <w:t xml:space="preserve"> 7.</w:t>
      </w:r>
    </w:p>
  </w:footnote>
  <w:footnote w:id="23">
    <w:p w14:paraId="342ED858" w14:textId="2164A9C2"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Ibid</w:t>
      </w:r>
      <w:r w:rsidR="00CA12FD" w:rsidRPr="007F631F">
        <w:rPr>
          <w:rFonts w:ascii="Palatino Linotype" w:hAnsi="Palatino Linotype" w:cs="Calibri"/>
        </w:rPr>
        <w:t>, (2019)., pp.</w:t>
      </w:r>
      <w:r w:rsidRPr="007F631F">
        <w:rPr>
          <w:rFonts w:ascii="Palatino Linotype" w:hAnsi="Palatino Linotype" w:cs="Calibri"/>
        </w:rPr>
        <w:t>33.</w:t>
      </w:r>
    </w:p>
  </w:footnote>
  <w:footnote w:id="24">
    <w:p w14:paraId="19F3584F" w14:textId="5F47C9E0"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Davey,</w:t>
      </w:r>
      <w:r w:rsidR="00CA12FD" w:rsidRPr="007F631F">
        <w:rPr>
          <w:rFonts w:ascii="Palatino Linotype" w:hAnsi="Palatino Linotype" w:cs="Calibri"/>
        </w:rPr>
        <w:t xml:space="preserve"> T.</w:t>
      </w:r>
      <w:r w:rsidRPr="007F631F">
        <w:rPr>
          <w:rFonts w:ascii="Palatino Linotype" w:hAnsi="Palatino Linotype" w:cs="Calibri"/>
        </w:rPr>
        <w:t xml:space="preserve"> et al (eds</w:t>
      </w:r>
      <w:r w:rsidR="00CA12FD" w:rsidRPr="007F631F">
        <w:rPr>
          <w:rFonts w:ascii="Palatino Linotype" w:hAnsi="Palatino Linotype" w:cs="Calibri"/>
        </w:rPr>
        <w:t>.</w:t>
      </w:r>
      <w:r w:rsidRPr="007F631F">
        <w:rPr>
          <w:rFonts w:ascii="Palatino Linotype" w:hAnsi="Palatino Linotype" w:cs="Calibri"/>
        </w:rPr>
        <w:t>)</w:t>
      </w:r>
      <w:r w:rsidR="00CA12FD" w:rsidRPr="007F631F">
        <w:rPr>
          <w:rFonts w:ascii="Palatino Linotype" w:hAnsi="Palatino Linotype" w:cs="Calibri"/>
        </w:rPr>
        <w:t>.</w:t>
      </w:r>
      <w:r w:rsidRPr="007F631F">
        <w:rPr>
          <w:rFonts w:ascii="Palatino Linotype" w:hAnsi="Palatino Linotype" w:cs="Calibri"/>
        </w:rPr>
        <w:t xml:space="preserve"> </w:t>
      </w:r>
      <w:r w:rsidRPr="007F631F">
        <w:rPr>
          <w:rFonts w:ascii="Palatino Linotype" w:hAnsi="Palatino Linotype" w:cs="Calibri"/>
          <w:i/>
          <w:lang w:val="en-US"/>
        </w:rPr>
        <w:t xml:space="preserve">Future of Universities Thoughtbook </w:t>
      </w:r>
      <w:r w:rsidRPr="007F631F">
        <w:rPr>
          <w:rFonts w:ascii="Palatino Linotype" w:hAnsi="Palatino Linotype" w:cs="Calibri"/>
          <w:lang w:val="en-US"/>
        </w:rPr>
        <w:t>(2018)</w:t>
      </w:r>
      <w:r w:rsidR="007A0996" w:rsidRPr="007F631F">
        <w:rPr>
          <w:rFonts w:ascii="Palatino Linotype" w:hAnsi="Palatino Linotype" w:cs="Calibri"/>
          <w:lang w:val="en-US"/>
        </w:rPr>
        <w:t>.</w:t>
      </w:r>
      <w:r w:rsidR="00CA12FD" w:rsidRPr="007F631F">
        <w:rPr>
          <w:rFonts w:ascii="Palatino Linotype" w:hAnsi="Palatino Linotype" w:cs="Calibri"/>
          <w:lang w:val="en-US"/>
        </w:rPr>
        <w:t xml:space="preserve"> pp.</w:t>
      </w:r>
      <w:r w:rsidRPr="007F631F">
        <w:rPr>
          <w:rFonts w:ascii="Palatino Linotype" w:hAnsi="Palatino Linotype" w:cs="Calibri"/>
          <w:lang w:val="en-US"/>
        </w:rPr>
        <w:t>67</w:t>
      </w:r>
      <w:proofErr w:type="gramStart"/>
      <w:r w:rsidR="00CA12FD" w:rsidRPr="007F631F">
        <w:rPr>
          <w:rFonts w:ascii="Palatino Linotype" w:hAnsi="Palatino Linotype" w:cs="Calibri"/>
          <w:lang w:val="en-US"/>
        </w:rPr>
        <w:t>.</w:t>
      </w:r>
      <w:r w:rsidRPr="007F631F">
        <w:rPr>
          <w:rFonts w:ascii="Palatino Linotype" w:hAnsi="Palatino Linotype" w:cs="Calibri"/>
          <w:lang w:val="en-US"/>
        </w:rPr>
        <w:t>&lt;</w:t>
      </w:r>
      <w:proofErr w:type="gramEnd"/>
      <w:r w:rsidRPr="007F631F">
        <w:rPr>
          <w:rStyle w:val="Hyperlink"/>
          <w:rFonts w:ascii="Palatino Linotype" w:hAnsi="Palatino Linotype" w:cs="Calibri"/>
          <w:color w:val="auto"/>
          <w:u w:val="none"/>
          <w:lang w:val="en-US"/>
        </w:rPr>
        <w:t>http://futureuniversities.com/</w:t>
      </w:r>
      <w:r w:rsidRPr="007F631F">
        <w:rPr>
          <w:rFonts w:ascii="Palatino Linotype" w:hAnsi="Palatino Linotype" w:cs="Calibri"/>
          <w:lang w:val="en-US"/>
        </w:rPr>
        <w:t>&gt;.</w:t>
      </w:r>
    </w:p>
  </w:footnote>
  <w:footnote w:id="25">
    <w:p w14:paraId="7033AB11" w14:textId="239BD691"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Cantatore</w:t>
      </w:r>
      <w:r w:rsidR="00CA12FD" w:rsidRPr="007F631F">
        <w:rPr>
          <w:rFonts w:ascii="Palatino Linotype" w:hAnsi="Palatino Linotype" w:cs="Calibri"/>
        </w:rPr>
        <w:t>, F.</w:t>
      </w:r>
      <w:r w:rsidR="006A6EF9" w:rsidRPr="007F631F">
        <w:rPr>
          <w:rFonts w:ascii="Palatino Linotype" w:hAnsi="Palatino Linotype" w:cs="Calibri"/>
        </w:rPr>
        <w:t xml:space="preserve">, </w:t>
      </w:r>
      <w:r w:rsidR="006A6EF9" w:rsidRPr="007F631F">
        <w:rPr>
          <w:rFonts w:ascii="Palatino Linotype" w:hAnsi="Palatino Linotype" w:cs="Calibri"/>
          <w:bCs/>
        </w:rPr>
        <w:t xml:space="preserve">‘The Impact of Pro Bono Law Clinics on Employability and Work-Readiness in Law Students’ (2018) 25(1) </w:t>
      </w:r>
      <w:r w:rsidR="006A6EF9" w:rsidRPr="007F631F">
        <w:rPr>
          <w:rFonts w:ascii="Palatino Linotype" w:hAnsi="Palatino Linotype" w:cs="Calibri"/>
          <w:bCs/>
          <w:i/>
        </w:rPr>
        <w:t>International Journal of Clinical Legal Education</w:t>
      </w:r>
      <w:r w:rsidR="006A6EF9" w:rsidRPr="007F631F">
        <w:rPr>
          <w:rFonts w:ascii="Palatino Linotype" w:hAnsi="Palatino Linotype" w:cs="Calibri"/>
          <w:bCs/>
        </w:rPr>
        <w:t xml:space="preserve"> 147-72., pp.</w:t>
      </w:r>
      <w:r w:rsidRPr="007F631F">
        <w:rPr>
          <w:rFonts w:ascii="Palatino Linotype" w:hAnsi="Palatino Linotype" w:cs="Calibri"/>
        </w:rPr>
        <w:t xml:space="preserve">168. </w:t>
      </w:r>
    </w:p>
  </w:footnote>
  <w:footnote w:id="26">
    <w:p w14:paraId="7A4E0B7D" w14:textId="247230E4"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Cantatore,</w:t>
      </w:r>
      <w:r w:rsidR="00CA12FD" w:rsidRPr="007F631F">
        <w:rPr>
          <w:rFonts w:ascii="Palatino Linotype" w:hAnsi="Palatino Linotype" w:cs="Calibri"/>
        </w:rPr>
        <w:t xml:space="preserve"> F.</w:t>
      </w:r>
      <w:r w:rsidRPr="007F631F">
        <w:rPr>
          <w:rFonts w:ascii="Palatino Linotype" w:hAnsi="Palatino Linotype" w:cs="Calibri"/>
        </w:rPr>
        <w:t xml:space="preserve"> </w:t>
      </w:r>
      <w:r w:rsidR="005205BA" w:rsidRPr="007F631F">
        <w:rPr>
          <w:rFonts w:ascii="Palatino Linotype" w:hAnsi="Palatino Linotype" w:cs="Calibri"/>
        </w:rPr>
        <w:t>‘</w:t>
      </w:r>
      <w:r w:rsidR="00CB5001" w:rsidRPr="007F631F">
        <w:rPr>
          <w:rFonts w:ascii="Palatino Linotype" w:hAnsi="Palatino Linotype" w:cs="Calibri"/>
        </w:rPr>
        <w:t xml:space="preserve">Boosting Graduate Employability: Using a Pro Bono Teaching Clinic to Facilitate Experiential Learning in Commercial Law Subjects’ (2015) 25(1) </w:t>
      </w:r>
      <w:r w:rsidR="00CB5001" w:rsidRPr="007F631F">
        <w:rPr>
          <w:rFonts w:ascii="Palatino Linotype" w:hAnsi="Palatino Linotype" w:cs="Calibri"/>
          <w:i/>
        </w:rPr>
        <w:t>Legal Education Review</w:t>
      </w:r>
      <w:r w:rsidR="00CB5001" w:rsidRPr="007F631F">
        <w:rPr>
          <w:rFonts w:ascii="Palatino Linotype" w:hAnsi="Palatino Linotype" w:cs="Calibri"/>
          <w:lang w:val="en-US"/>
        </w:rPr>
        <w:t xml:space="preserve"> 147-172., pp.</w:t>
      </w:r>
      <w:r w:rsidRPr="007F631F">
        <w:rPr>
          <w:rFonts w:ascii="Palatino Linotype" w:hAnsi="Palatino Linotype" w:cs="Calibri"/>
        </w:rPr>
        <w:t>155.</w:t>
      </w:r>
    </w:p>
  </w:footnote>
  <w:footnote w:id="27">
    <w:p w14:paraId="59A78D1E" w14:textId="1894EBE2" w:rsidR="00291F3D" w:rsidRPr="007F631F" w:rsidRDefault="00291F3D" w:rsidP="00102F21">
      <w:pPr>
        <w:pStyle w:val="FootnoteText"/>
        <w:spacing w:line="276" w:lineRule="auto"/>
        <w:rPr>
          <w:rFonts w:ascii="Palatino Linotype" w:hAnsi="Palatino Linotype" w:cs="Calibri"/>
        </w:rPr>
      </w:pPr>
      <w:r w:rsidRPr="007F631F">
        <w:rPr>
          <w:rStyle w:val="FootnoteReference"/>
          <w:rFonts w:ascii="Palatino Linotype" w:hAnsi="Palatino Linotype" w:cs="Calibri"/>
        </w:rPr>
        <w:footnoteRef/>
      </w:r>
      <w:r w:rsidRPr="007F631F">
        <w:rPr>
          <w:rFonts w:ascii="Palatino Linotype" w:hAnsi="Palatino Linotype" w:cs="Calibri"/>
        </w:rPr>
        <w:t xml:space="preserve"> McCrimmon</w:t>
      </w:r>
      <w:r w:rsidR="00CA12FD" w:rsidRPr="007F631F">
        <w:rPr>
          <w:rFonts w:ascii="Palatino Linotype" w:hAnsi="Palatino Linotype" w:cs="Calibri"/>
        </w:rPr>
        <w:t>, L.</w:t>
      </w:r>
      <w:r w:rsidR="00DC7F24" w:rsidRPr="007F631F">
        <w:rPr>
          <w:rFonts w:ascii="Palatino Linotype" w:hAnsi="Palatino Linotype" w:cs="Calibri"/>
        </w:rPr>
        <w:t xml:space="preserve"> ‘Mandating a Culture of Service: Pro Bono in the Law School Curriculum’ (2003) 14(1) </w:t>
      </w:r>
      <w:r w:rsidR="00DC7F24" w:rsidRPr="007F631F">
        <w:rPr>
          <w:rFonts w:ascii="Palatino Linotype" w:hAnsi="Palatino Linotype" w:cs="Calibri"/>
          <w:i/>
        </w:rPr>
        <w:t>Legal Education</w:t>
      </w:r>
      <w:r w:rsidR="00DC7F24" w:rsidRPr="007F631F">
        <w:rPr>
          <w:rFonts w:ascii="Palatino Linotype" w:hAnsi="Palatino Linotype" w:cs="Calibri"/>
        </w:rPr>
        <w:t xml:space="preserve"> </w:t>
      </w:r>
      <w:r w:rsidR="00DC7F24" w:rsidRPr="007F631F">
        <w:rPr>
          <w:rFonts w:ascii="Palatino Linotype" w:hAnsi="Palatino Linotype" w:cs="Calibri"/>
          <w:i/>
        </w:rPr>
        <w:t>Review</w:t>
      </w:r>
      <w:r w:rsidR="00DC7F24" w:rsidRPr="007F631F">
        <w:rPr>
          <w:rFonts w:ascii="Palatino Linotype" w:hAnsi="Palatino Linotype" w:cs="Calibri"/>
        </w:rPr>
        <w:t xml:space="preserve"> 53, </w:t>
      </w:r>
      <w:r w:rsidR="00CA12FD" w:rsidRPr="007F631F">
        <w:rPr>
          <w:rFonts w:ascii="Palatino Linotype" w:hAnsi="Palatino Linotype" w:cs="Calibri"/>
        </w:rPr>
        <w:t>pp.</w:t>
      </w:r>
      <w:r w:rsidRPr="007F631F">
        <w:rPr>
          <w:rFonts w:ascii="Palatino Linotype" w:hAnsi="Palatino Linotype" w:cs="Calibri"/>
          <w:lang w:val="en-US"/>
        </w:rPr>
        <w:t>68.</w:t>
      </w:r>
    </w:p>
  </w:footnote>
  <w:footnote w:id="28">
    <w:p w14:paraId="4C08CD9F" w14:textId="58F91740"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Babacan</w:t>
      </w:r>
      <w:r w:rsidR="00CA12FD" w:rsidRPr="007F631F">
        <w:rPr>
          <w:rFonts w:ascii="Palatino Linotype" w:hAnsi="Palatino Linotype" w:cs="Calibri"/>
        </w:rPr>
        <w:t>, A. &amp;</w:t>
      </w:r>
      <w:r w:rsidRPr="007F631F">
        <w:rPr>
          <w:rFonts w:ascii="Palatino Linotype" w:hAnsi="Palatino Linotype" w:cs="Calibri"/>
        </w:rPr>
        <w:t xml:space="preserve"> Babacan,</w:t>
      </w:r>
      <w:r w:rsidR="00CA12FD" w:rsidRPr="007F631F">
        <w:rPr>
          <w:rFonts w:ascii="Palatino Linotype" w:hAnsi="Palatino Linotype" w:cs="Calibri"/>
        </w:rPr>
        <w:t xml:space="preserve"> H.,</w:t>
      </w:r>
      <w:r w:rsidRPr="007F631F">
        <w:rPr>
          <w:rFonts w:ascii="Palatino Linotype" w:hAnsi="Palatino Linotype" w:cs="Calibri"/>
        </w:rPr>
        <w:t xml:space="preserve"> ‘Enhancing Civic Consciousness Through Student Pro Bono in Legal Education’ (2017)</w:t>
      </w:r>
      <w:r w:rsidR="00CA12FD" w:rsidRPr="007F631F">
        <w:rPr>
          <w:rFonts w:ascii="Palatino Linotype" w:hAnsi="Palatino Linotype" w:cs="Calibri"/>
        </w:rPr>
        <w:t>.</w:t>
      </w:r>
      <w:r w:rsidRPr="007F631F">
        <w:rPr>
          <w:rFonts w:ascii="Palatino Linotype" w:hAnsi="Palatino Linotype" w:cs="Calibri"/>
        </w:rPr>
        <w:t xml:space="preserve"> 22(6) </w:t>
      </w:r>
      <w:r w:rsidRPr="007F631F">
        <w:rPr>
          <w:rFonts w:ascii="Palatino Linotype" w:hAnsi="Palatino Linotype" w:cs="Calibri"/>
          <w:i/>
        </w:rPr>
        <w:t>Teaching in Higher Education</w:t>
      </w:r>
      <w:r w:rsidRPr="007F631F">
        <w:rPr>
          <w:rFonts w:ascii="Palatino Linotype" w:hAnsi="Palatino Linotype" w:cs="Calibri"/>
        </w:rPr>
        <w:t xml:space="preserve"> 672, </w:t>
      </w:r>
      <w:r w:rsidR="00CA12FD" w:rsidRPr="007F631F">
        <w:rPr>
          <w:rFonts w:ascii="Palatino Linotype" w:hAnsi="Palatino Linotype" w:cs="Calibri"/>
        </w:rPr>
        <w:t>pp.</w:t>
      </w:r>
      <w:r w:rsidRPr="007F631F">
        <w:rPr>
          <w:rFonts w:ascii="Palatino Linotype" w:hAnsi="Palatino Linotype" w:cs="Calibri"/>
        </w:rPr>
        <w:t>688-9.</w:t>
      </w:r>
    </w:p>
  </w:footnote>
  <w:footnote w:id="29">
    <w:p w14:paraId="0F1F735E" w14:textId="47D8DE6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005205BA" w:rsidRPr="007F631F">
        <w:rPr>
          <w:rFonts w:ascii="Palatino Linotype" w:hAnsi="Palatino Linotype" w:cs="Calibri"/>
        </w:rPr>
        <w:t>Ibid</w:t>
      </w:r>
      <w:r w:rsidR="00CA12FD" w:rsidRPr="007F631F">
        <w:rPr>
          <w:rFonts w:ascii="Palatino Linotype" w:hAnsi="Palatino Linotype" w:cs="Calibri"/>
        </w:rPr>
        <w:t>, (2017)., pp.</w:t>
      </w:r>
      <w:r w:rsidRPr="007F631F">
        <w:rPr>
          <w:rFonts w:ascii="Palatino Linotype" w:hAnsi="Palatino Linotype" w:cs="Calibri"/>
        </w:rPr>
        <w:t>688-9</w:t>
      </w:r>
      <w:r w:rsidRPr="007F631F">
        <w:rPr>
          <w:rFonts w:ascii="Palatino Linotype" w:hAnsi="Palatino Linotype" w:cs="Calibri"/>
          <w:lang w:val="en-US"/>
        </w:rPr>
        <w:t>.</w:t>
      </w:r>
    </w:p>
  </w:footnote>
  <w:footnote w:id="30">
    <w:p w14:paraId="5AD9F827" w14:textId="7F98D2DE"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See Johnson,</w:t>
      </w:r>
      <w:r w:rsidR="00CA12FD" w:rsidRPr="007F631F">
        <w:rPr>
          <w:rFonts w:ascii="Palatino Linotype" w:hAnsi="Palatino Linotype" w:cs="Calibri"/>
        </w:rPr>
        <w:t xml:space="preserve"> B.</w:t>
      </w:r>
      <w:r w:rsidRPr="007F631F">
        <w:rPr>
          <w:rFonts w:ascii="Palatino Linotype" w:hAnsi="Palatino Linotype" w:cs="Calibri"/>
        </w:rPr>
        <w:t xml:space="preserve"> ‘Five Benefits I Got from Doing Pro Bono’ </w:t>
      </w:r>
      <w:r w:rsidR="00CA12FD" w:rsidRPr="007F631F">
        <w:rPr>
          <w:rFonts w:ascii="Palatino Linotype" w:hAnsi="Palatino Linotype" w:cs="Calibri"/>
        </w:rPr>
        <w:t xml:space="preserve">(2016). </w:t>
      </w:r>
      <w:r w:rsidRPr="007F631F">
        <w:rPr>
          <w:rFonts w:ascii="Palatino Linotype" w:hAnsi="Palatino Linotype" w:cs="Calibri"/>
        </w:rPr>
        <w:t xml:space="preserve">(Working Paper Series 04/2016, Centre for Professional Legal Education and Research, November 2015) </w:t>
      </w:r>
      <w:r w:rsidRPr="007F631F">
        <w:rPr>
          <w:rStyle w:val="Hyperlink"/>
          <w:rFonts w:ascii="Palatino Linotype" w:hAnsi="Palatino Linotype" w:cs="Calibri"/>
          <w:color w:val="auto"/>
          <w:u w:val="none"/>
        </w:rPr>
        <w:t>&lt;epapers.bham.ac.uk/2171/1/cepler_working_</w:t>
      </w:r>
      <w:r w:rsidRPr="007F631F">
        <w:rPr>
          <w:rStyle w:val="Hyperlink"/>
          <w:rFonts w:ascii="Palatino Linotype" w:hAnsi="Palatino Linotype" w:cs="Calibri"/>
          <w:color w:val="auto"/>
          <w:u w:val="none"/>
        </w:rPr>
        <w:br/>
        <w:t>paper_4_2016.pdf&gt;</w:t>
      </w:r>
      <w:r w:rsidRPr="007F631F">
        <w:rPr>
          <w:rFonts w:ascii="Palatino Linotype" w:hAnsi="Palatino Linotype" w:cs="Calibri"/>
        </w:rPr>
        <w:t xml:space="preserve">; </w:t>
      </w:r>
      <w:r w:rsidR="00CA12FD" w:rsidRPr="007F631F">
        <w:rPr>
          <w:rFonts w:ascii="Palatino Linotype" w:hAnsi="Palatino Linotype" w:cs="Calibri"/>
        </w:rPr>
        <w:t xml:space="preserve">and </w:t>
      </w:r>
      <w:r w:rsidRPr="007F631F">
        <w:rPr>
          <w:rFonts w:ascii="Palatino Linotype" w:hAnsi="Palatino Linotype" w:cs="Calibri"/>
        </w:rPr>
        <w:t xml:space="preserve">Ballagun, </w:t>
      </w:r>
      <w:r w:rsidR="00CA12FD" w:rsidRPr="007F631F">
        <w:rPr>
          <w:rFonts w:ascii="Palatino Linotype" w:hAnsi="Palatino Linotype" w:cs="Calibri"/>
        </w:rPr>
        <w:t xml:space="preserve">G., </w:t>
      </w:r>
      <w:r w:rsidRPr="007F631F">
        <w:rPr>
          <w:rFonts w:ascii="Palatino Linotype" w:hAnsi="Palatino Linotype" w:cs="Calibri"/>
        </w:rPr>
        <w:t>et al</w:t>
      </w:r>
      <w:r w:rsidR="00CA12FD" w:rsidRPr="007F631F">
        <w:rPr>
          <w:rFonts w:ascii="Palatino Linotype" w:hAnsi="Palatino Linotype" w:cs="Calibri"/>
        </w:rPr>
        <w:t>.</w:t>
      </w:r>
      <w:r w:rsidRPr="007F631F">
        <w:rPr>
          <w:rFonts w:ascii="Palatino Linotype" w:hAnsi="Palatino Linotype" w:cs="Calibri"/>
        </w:rPr>
        <w:t xml:space="preserve">, ‘Reflections on Participation in the Birmingham Law School Pro Bono Group’ </w:t>
      </w:r>
      <w:r w:rsidR="00CA12FD" w:rsidRPr="007F631F">
        <w:rPr>
          <w:rFonts w:ascii="Palatino Linotype" w:hAnsi="Palatino Linotype" w:cs="Calibri"/>
        </w:rPr>
        <w:t xml:space="preserve">(2017). </w:t>
      </w:r>
      <w:r w:rsidRPr="007F631F">
        <w:rPr>
          <w:rFonts w:ascii="Palatino Linotype" w:hAnsi="Palatino Linotype" w:cs="Calibri"/>
        </w:rPr>
        <w:t>(Working Paper Series 04/2017, Centre for Professional Legal Education and Research)</w:t>
      </w:r>
      <w:r w:rsidR="00CA12FD" w:rsidRPr="007F631F">
        <w:rPr>
          <w:rFonts w:ascii="Palatino Linotype" w:hAnsi="Palatino Linotype" w:cs="Calibri"/>
        </w:rPr>
        <w:t xml:space="preserve"> </w:t>
      </w:r>
      <w:r w:rsidRPr="007F631F">
        <w:rPr>
          <w:rFonts w:ascii="Palatino Linotype" w:hAnsi="Palatino Linotype" w:cs="Calibri"/>
        </w:rPr>
        <w:t>&lt;</w:t>
      </w:r>
      <w:hyperlink w:history="1"/>
      <w:r w:rsidRPr="007F631F">
        <w:rPr>
          <w:rStyle w:val="Hyperlink"/>
          <w:rFonts w:ascii="Palatino Linotype" w:hAnsi="Palatino Linotype" w:cs="Calibri"/>
          <w:color w:val="auto"/>
          <w:u w:val="none"/>
        </w:rPr>
        <w:t>epapers.bham.ac.uk/3068/1/cepler_working_paper_4_2017.pdf</w:t>
      </w:r>
      <w:r w:rsidRPr="007F631F">
        <w:rPr>
          <w:rFonts w:ascii="Palatino Linotype" w:hAnsi="Palatino Linotype" w:cs="Calibri"/>
        </w:rPr>
        <w:t>&gt;.</w:t>
      </w:r>
    </w:p>
  </w:footnote>
  <w:footnote w:id="31">
    <w:p w14:paraId="3401FB0A" w14:textId="2CD126B0"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Ibid</w:t>
      </w:r>
      <w:r w:rsidR="00CA12FD" w:rsidRPr="007F631F">
        <w:rPr>
          <w:rFonts w:ascii="Palatino Linotype" w:hAnsi="Palatino Linotype" w:cs="Calibri"/>
          <w:lang w:val="en-US"/>
        </w:rPr>
        <w:t>, (2017).</w:t>
      </w:r>
    </w:p>
  </w:footnote>
  <w:footnote w:id="32">
    <w:p w14:paraId="2FD0196A" w14:textId="2B2EB33A"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Taylor</w:t>
      </w:r>
      <w:r w:rsidR="00CA12FD" w:rsidRPr="007F631F">
        <w:rPr>
          <w:rFonts w:ascii="Palatino Linotype" w:hAnsi="Palatino Linotype" w:cs="Calibri"/>
        </w:rPr>
        <w:t>, M. &amp;</w:t>
      </w:r>
      <w:r w:rsidRPr="007F631F">
        <w:rPr>
          <w:rFonts w:ascii="Palatino Linotype" w:hAnsi="Palatino Linotype" w:cs="Calibri"/>
        </w:rPr>
        <w:t xml:space="preserve"> Cappa,</w:t>
      </w:r>
      <w:r w:rsidR="00CA12FD" w:rsidRPr="007F631F">
        <w:rPr>
          <w:rFonts w:ascii="Palatino Linotype" w:hAnsi="Palatino Linotype" w:cs="Calibri"/>
        </w:rPr>
        <w:t xml:space="preserve"> C.</w:t>
      </w:r>
      <w:r w:rsidRPr="007F631F">
        <w:rPr>
          <w:rFonts w:ascii="Palatino Linotype" w:hAnsi="Palatino Linotype" w:cs="Calibri"/>
        </w:rPr>
        <w:t xml:space="preserve"> ‘Student Pro Bono and Its Role in Contemporary Australian Law Schools’ (2016)</w:t>
      </w:r>
      <w:r w:rsidR="00CA12FD" w:rsidRPr="007F631F">
        <w:rPr>
          <w:rFonts w:ascii="Palatino Linotype" w:hAnsi="Palatino Linotype" w:cs="Calibri"/>
        </w:rPr>
        <w:t>.</w:t>
      </w:r>
      <w:r w:rsidRPr="007F631F">
        <w:rPr>
          <w:rFonts w:ascii="Palatino Linotype" w:hAnsi="Palatino Linotype" w:cs="Calibri"/>
        </w:rPr>
        <w:t xml:space="preserve"> 41(2) </w:t>
      </w:r>
      <w:r w:rsidRPr="007F631F">
        <w:rPr>
          <w:rFonts w:ascii="Palatino Linotype" w:hAnsi="Palatino Linotype" w:cs="Calibri"/>
          <w:i/>
        </w:rPr>
        <w:t>Alternative Law Journal</w:t>
      </w:r>
      <w:r w:rsidRPr="007F631F">
        <w:rPr>
          <w:rFonts w:ascii="Palatino Linotype" w:hAnsi="Palatino Linotype" w:cs="Calibri"/>
        </w:rPr>
        <w:t xml:space="preserve"> 121.</w:t>
      </w:r>
    </w:p>
  </w:footnote>
  <w:footnote w:id="33">
    <w:p w14:paraId="5D9A5932" w14:textId="49388E22"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00EB28C2" w:rsidRPr="007F631F">
        <w:rPr>
          <w:rFonts w:ascii="Palatino Linotype" w:hAnsi="Palatino Linotype" w:cs="Calibri"/>
        </w:rPr>
        <w:t>Ibid</w:t>
      </w:r>
      <w:r w:rsidR="00CA12FD" w:rsidRPr="007F631F">
        <w:rPr>
          <w:rFonts w:ascii="Palatino Linotype" w:hAnsi="Palatino Linotype" w:cs="Calibri"/>
        </w:rPr>
        <w:t>,</w:t>
      </w:r>
      <w:r w:rsidR="00EB28C2" w:rsidRPr="007F631F">
        <w:rPr>
          <w:rFonts w:ascii="Palatino Linotype" w:hAnsi="Palatino Linotype" w:cs="Calibri"/>
        </w:rPr>
        <w:t xml:space="preserve"> (2016),</w:t>
      </w:r>
      <w:r w:rsidR="00CA12FD" w:rsidRPr="007F631F">
        <w:rPr>
          <w:rFonts w:ascii="Palatino Linotype" w:hAnsi="Palatino Linotype" w:cs="Calibri"/>
        </w:rPr>
        <w:t xml:space="preserve"> pp.</w:t>
      </w:r>
      <w:r w:rsidRPr="007F631F">
        <w:rPr>
          <w:rFonts w:ascii="Palatino Linotype" w:hAnsi="Palatino Linotype" w:cs="Calibri"/>
        </w:rPr>
        <w:t>122.</w:t>
      </w:r>
    </w:p>
  </w:footnote>
  <w:footnote w:id="34">
    <w:p w14:paraId="0C1579AE" w14:textId="719EA4CC"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bookmarkStart w:id="8" w:name="_Hlk11945328"/>
      <w:r w:rsidRPr="007F631F">
        <w:rPr>
          <w:rFonts w:ascii="Palatino Linotype" w:hAnsi="Palatino Linotype" w:cs="Calibri"/>
        </w:rPr>
        <w:t>Cantatore,</w:t>
      </w:r>
      <w:r w:rsidR="00CA12FD" w:rsidRPr="007F631F">
        <w:rPr>
          <w:rFonts w:ascii="Palatino Linotype" w:hAnsi="Palatino Linotype" w:cs="Calibri"/>
        </w:rPr>
        <w:t xml:space="preserve"> F.</w:t>
      </w:r>
      <w:r w:rsidRPr="007F631F">
        <w:rPr>
          <w:rFonts w:ascii="Palatino Linotype" w:hAnsi="Palatino Linotype" w:cs="Calibri"/>
        </w:rPr>
        <w:t xml:space="preserve"> </w:t>
      </w:r>
      <w:r w:rsidR="005205BA" w:rsidRPr="007F631F">
        <w:rPr>
          <w:rFonts w:ascii="Palatino Linotype" w:hAnsi="Palatino Linotype" w:cs="Calibri"/>
        </w:rPr>
        <w:t>‘</w:t>
      </w:r>
      <w:bookmarkEnd w:id="8"/>
      <w:r w:rsidR="002A6A49" w:rsidRPr="007F631F">
        <w:rPr>
          <w:rFonts w:ascii="Palatino Linotype" w:hAnsi="Palatino Linotype" w:cs="Calibri"/>
        </w:rPr>
        <w:t xml:space="preserve">Boosting Graduate Employability: Using a Pro Bono Teaching Clinic to Facilitate Experiential Learning in Commercial Law Subjects’ (2015) 25(1) </w:t>
      </w:r>
      <w:r w:rsidR="002A6A49" w:rsidRPr="007F631F">
        <w:rPr>
          <w:rFonts w:ascii="Palatino Linotype" w:hAnsi="Palatino Linotype" w:cs="Calibri"/>
          <w:i/>
        </w:rPr>
        <w:t>Legal Education Review</w:t>
      </w:r>
      <w:r w:rsidR="002A6A49" w:rsidRPr="007F631F">
        <w:rPr>
          <w:rFonts w:ascii="Palatino Linotype" w:hAnsi="Palatino Linotype" w:cs="Calibri"/>
          <w:lang w:val="en-US"/>
        </w:rPr>
        <w:t xml:space="preserve"> 147-172</w:t>
      </w:r>
      <w:r w:rsidR="00CA12FD" w:rsidRPr="007F631F">
        <w:rPr>
          <w:rFonts w:ascii="Palatino Linotype" w:hAnsi="Palatino Linotype" w:cs="Calibri"/>
        </w:rPr>
        <w:t>pp.</w:t>
      </w:r>
      <w:r w:rsidRPr="007F631F">
        <w:rPr>
          <w:rFonts w:ascii="Palatino Linotype" w:hAnsi="Palatino Linotype" w:cs="Calibri"/>
        </w:rPr>
        <w:t>156.</w:t>
      </w:r>
    </w:p>
  </w:footnote>
  <w:footnote w:id="35">
    <w:p w14:paraId="1121218B" w14:textId="43582289" w:rsidR="00291F3D" w:rsidRPr="007F631F" w:rsidRDefault="00291F3D" w:rsidP="00102F21">
      <w:pPr>
        <w:pStyle w:val="FootnoteText"/>
        <w:spacing w:line="276" w:lineRule="auto"/>
        <w:rPr>
          <w:rFonts w:ascii="Palatino Linotype" w:hAnsi="Palatino Linotype" w:cs="Calibri"/>
        </w:rPr>
      </w:pPr>
      <w:r w:rsidRPr="007F631F">
        <w:rPr>
          <w:rStyle w:val="FootnoteReference"/>
          <w:rFonts w:ascii="Palatino Linotype" w:hAnsi="Palatino Linotype" w:cs="Calibri"/>
        </w:rPr>
        <w:footnoteRef/>
      </w:r>
      <w:r w:rsidRPr="007F631F">
        <w:rPr>
          <w:rFonts w:ascii="Palatino Linotype" w:hAnsi="Palatino Linotype" w:cs="Calibri"/>
        </w:rPr>
        <w:t xml:space="preserve"> National Pro Bono Resource Centre, </w:t>
      </w:r>
      <w:r w:rsidRPr="007F631F">
        <w:rPr>
          <w:rFonts w:ascii="Palatino Linotype" w:hAnsi="Palatino Linotype" w:cs="Calibri"/>
          <w:i/>
          <w:iCs/>
        </w:rPr>
        <w:t>Pro Bono and Clinical Legal Education Programs in Australian Law Schools</w:t>
      </w:r>
      <w:r w:rsidR="00CA12FD" w:rsidRPr="007F631F">
        <w:rPr>
          <w:rFonts w:ascii="Palatino Linotype" w:hAnsi="Palatino Linotype" w:cs="Calibri"/>
          <w:i/>
          <w:iCs/>
        </w:rPr>
        <w:t xml:space="preserve"> </w:t>
      </w:r>
      <w:r w:rsidR="0043698B" w:rsidRPr="007F631F">
        <w:rPr>
          <w:rFonts w:ascii="Palatino Linotype" w:hAnsi="Palatino Linotype" w:cs="Calibri"/>
          <w:iCs/>
        </w:rPr>
        <w:t>(2004).</w:t>
      </w:r>
      <w:r w:rsidRPr="007F631F">
        <w:rPr>
          <w:rFonts w:ascii="Palatino Linotype" w:hAnsi="Palatino Linotype" w:cs="Calibri"/>
          <w:i/>
          <w:iCs/>
        </w:rPr>
        <w:t xml:space="preserve"> </w:t>
      </w:r>
      <w:r w:rsidRPr="007F631F">
        <w:rPr>
          <w:rFonts w:ascii="Palatino Linotype" w:hAnsi="Palatino Linotype" w:cs="Calibri"/>
          <w:iCs/>
        </w:rPr>
        <w:t>(Information Paper, August 2004)</w:t>
      </w:r>
      <w:r w:rsidR="006829A2" w:rsidRPr="007F631F">
        <w:rPr>
          <w:rFonts w:ascii="Palatino Linotype" w:hAnsi="Palatino Linotype" w:cs="Calibri"/>
          <w:iCs/>
        </w:rPr>
        <w:t>, pp.</w:t>
      </w:r>
      <w:r w:rsidRPr="007F631F">
        <w:rPr>
          <w:rFonts w:ascii="Palatino Linotype" w:hAnsi="Palatino Linotype" w:cs="Calibri"/>
          <w:iCs/>
        </w:rPr>
        <w:t>8</w:t>
      </w:r>
      <w:r w:rsidR="0043698B" w:rsidRPr="007F631F">
        <w:rPr>
          <w:rFonts w:ascii="Palatino Linotype" w:hAnsi="Palatino Linotype" w:cs="Calibri"/>
          <w:iCs/>
        </w:rPr>
        <w:t xml:space="preserve">.  </w:t>
      </w:r>
      <w:r w:rsidRPr="007F631F">
        <w:rPr>
          <w:rFonts w:ascii="Palatino Linotype" w:hAnsi="Palatino Linotype" w:cs="Calibri"/>
          <w:iCs/>
        </w:rPr>
        <w:t>&lt;</w:t>
      </w:r>
      <w:r w:rsidRPr="007F631F">
        <w:rPr>
          <w:rFonts w:ascii="Palatino Linotype" w:hAnsi="Palatino Linotype" w:cs="Calibri"/>
        </w:rPr>
        <w:t>http://www.nationalprobono.org.au/publications/</w:t>
      </w:r>
      <w:r w:rsidRPr="007F631F">
        <w:rPr>
          <w:rFonts w:ascii="Palatino Linotype" w:hAnsi="Palatino Linotype" w:cs="Calibri"/>
        </w:rPr>
        <w:br/>
        <w:t xml:space="preserve">documents/PUBLISHEDVERSION_000.doc&gt;. The study also found that </w:t>
      </w:r>
      <w:r w:rsidR="006829A2" w:rsidRPr="007F631F">
        <w:rPr>
          <w:rFonts w:ascii="Palatino Linotype" w:hAnsi="Palatino Linotype" w:cs="Calibri"/>
        </w:rPr>
        <w:t>“</w:t>
      </w:r>
      <w:r w:rsidRPr="007F631F">
        <w:rPr>
          <w:rFonts w:ascii="Palatino Linotype" w:hAnsi="Palatino Linotype" w:cs="Calibri"/>
        </w:rPr>
        <w:t>[c]linical legal education programs are available at 23 of the 28 law schools (82%)</w:t>
      </w:r>
      <w:r w:rsidR="006829A2" w:rsidRPr="007F631F">
        <w:rPr>
          <w:rFonts w:ascii="Palatino Linotype" w:hAnsi="Palatino Linotype" w:cs="Calibri"/>
        </w:rPr>
        <w:t>”</w:t>
      </w:r>
      <w:r w:rsidRPr="007F631F">
        <w:rPr>
          <w:rFonts w:ascii="Palatino Linotype" w:hAnsi="Palatino Linotype" w:cs="Calibri"/>
        </w:rPr>
        <w:t>.</w:t>
      </w:r>
    </w:p>
  </w:footnote>
  <w:footnote w:id="36">
    <w:p w14:paraId="5E0BF222" w14:textId="3A981A1A" w:rsidR="00291F3D" w:rsidRPr="007F631F" w:rsidRDefault="00291F3D" w:rsidP="00102F21">
      <w:pPr>
        <w:pStyle w:val="FootnoteText"/>
        <w:spacing w:line="276" w:lineRule="auto"/>
        <w:rPr>
          <w:rFonts w:ascii="Palatino Linotype" w:hAnsi="Palatino Linotype" w:cs="Calibri"/>
          <w:i/>
        </w:rPr>
      </w:pPr>
      <w:r w:rsidRPr="007F631F">
        <w:rPr>
          <w:rStyle w:val="FootnoteReference"/>
          <w:rFonts w:ascii="Palatino Linotype" w:hAnsi="Palatino Linotype" w:cs="Calibri"/>
        </w:rPr>
        <w:footnoteRef/>
      </w:r>
      <w:r w:rsidRPr="007F631F">
        <w:rPr>
          <w:rFonts w:ascii="Palatino Linotype" w:hAnsi="Palatino Linotype" w:cs="Calibri"/>
        </w:rPr>
        <w:t xml:space="preserve"> See e.g., National Pro Bono Resource Centre</w:t>
      </w:r>
      <w:r w:rsidR="006829A2" w:rsidRPr="007F631F">
        <w:rPr>
          <w:rFonts w:ascii="Palatino Linotype" w:hAnsi="Palatino Linotype" w:cs="Calibri"/>
        </w:rPr>
        <w:t xml:space="preserve"> </w:t>
      </w:r>
      <w:r w:rsidR="005205BA" w:rsidRPr="007F631F">
        <w:rPr>
          <w:rFonts w:ascii="Palatino Linotype" w:hAnsi="Palatino Linotype" w:cs="Calibri"/>
        </w:rPr>
        <w:t>&lt;</w:t>
      </w:r>
      <w:r w:rsidRPr="007F631F">
        <w:rPr>
          <w:rStyle w:val="Hyperlink"/>
          <w:rFonts w:ascii="Palatino Linotype" w:hAnsi="Palatino Linotype" w:cs="Calibri"/>
          <w:color w:val="auto"/>
          <w:u w:val="none"/>
        </w:rPr>
        <w:t>https://www.probonocentre.org.au/provide-pro-bono/law-student/university/</w:t>
      </w:r>
      <w:r w:rsidR="005205BA" w:rsidRPr="007F631F">
        <w:rPr>
          <w:rFonts w:ascii="Palatino Linotype" w:hAnsi="Palatino Linotype" w:cs="Calibri"/>
        </w:rPr>
        <w:t>&gt;.</w:t>
      </w:r>
    </w:p>
  </w:footnote>
  <w:footnote w:id="37">
    <w:p w14:paraId="57827D80" w14:textId="569F66C2" w:rsidR="00291F3D" w:rsidRPr="007F631F" w:rsidRDefault="00291F3D" w:rsidP="00102F21">
      <w:pPr>
        <w:pStyle w:val="FootnoteText"/>
        <w:spacing w:line="276" w:lineRule="auto"/>
        <w:ind w:left="284" w:hanging="284"/>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Rosas,</w:t>
      </w:r>
      <w:r w:rsidR="0043698B" w:rsidRPr="007F631F">
        <w:rPr>
          <w:rFonts w:ascii="Palatino Linotype" w:hAnsi="Palatino Linotype" w:cs="Calibri"/>
          <w:lang w:val="en-US"/>
        </w:rPr>
        <w:t xml:space="preserve"> C.</w:t>
      </w:r>
      <w:r w:rsidRPr="007F631F">
        <w:rPr>
          <w:rFonts w:ascii="Palatino Linotype" w:hAnsi="Palatino Linotype" w:cs="Calibri"/>
          <w:lang w:val="en-US"/>
        </w:rPr>
        <w:t xml:space="preserve"> ‘Mandatory Pro Bono Publico for Law Students: The Right Place to Start’ (2002)</w:t>
      </w:r>
      <w:r w:rsidR="0043698B" w:rsidRPr="007F631F">
        <w:rPr>
          <w:rFonts w:ascii="Palatino Linotype" w:hAnsi="Palatino Linotype" w:cs="Calibri"/>
          <w:lang w:val="en-US"/>
        </w:rPr>
        <w:t>.</w:t>
      </w:r>
      <w:r w:rsidRPr="007F631F">
        <w:rPr>
          <w:rFonts w:ascii="Palatino Linotype" w:hAnsi="Palatino Linotype" w:cs="Calibri"/>
          <w:lang w:val="en-US"/>
        </w:rPr>
        <w:t xml:space="preserve"> 30(3) </w:t>
      </w:r>
      <w:r w:rsidRPr="007F631F">
        <w:rPr>
          <w:rFonts w:ascii="Palatino Linotype" w:hAnsi="Palatino Linotype" w:cs="Calibri"/>
          <w:i/>
          <w:iCs/>
          <w:lang w:val="en-US"/>
        </w:rPr>
        <w:t>Hofstra Law Review</w:t>
      </w:r>
      <w:r w:rsidRPr="007F631F">
        <w:rPr>
          <w:rFonts w:ascii="Palatino Linotype" w:hAnsi="Palatino Linotype" w:cs="Calibri"/>
          <w:lang w:val="en-US"/>
        </w:rPr>
        <w:t xml:space="preserve"> 1069, </w:t>
      </w:r>
      <w:r w:rsidR="0043698B" w:rsidRPr="007F631F">
        <w:rPr>
          <w:rFonts w:ascii="Palatino Linotype" w:hAnsi="Palatino Linotype" w:cs="Calibri"/>
          <w:lang w:val="en-US"/>
        </w:rPr>
        <w:t>pp.</w:t>
      </w:r>
      <w:r w:rsidRPr="007F631F">
        <w:rPr>
          <w:rFonts w:ascii="Palatino Linotype" w:hAnsi="Palatino Linotype" w:cs="Calibri"/>
          <w:lang w:val="en-US"/>
        </w:rPr>
        <w:t>1078.</w:t>
      </w:r>
    </w:p>
  </w:footnote>
  <w:footnote w:id="38">
    <w:p w14:paraId="193410A8" w14:textId="58B879FE"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Cantatore, </w:t>
      </w:r>
      <w:r w:rsidR="006829A2" w:rsidRPr="007F631F">
        <w:rPr>
          <w:rFonts w:ascii="Palatino Linotype" w:hAnsi="Palatino Linotype" w:cs="Calibri"/>
        </w:rPr>
        <w:t xml:space="preserve">F. ‘Boosting Graduate Employability: Using a Pro Bono Teaching Clinic to Facilitate Experiential Learning in Commercial Law Subjects’ (2015) 25(1) </w:t>
      </w:r>
      <w:r w:rsidR="006829A2" w:rsidRPr="007F631F">
        <w:rPr>
          <w:rFonts w:ascii="Palatino Linotype" w:hAnsi="Palatino Linotype" w:cs="Calibri"/>
          <w:i/>
        </w:rPr>
        <w:t>Legal Education Review</w:t>
      </w:r>
      <w:r w:rsidR="006829A2" w:rsidRPr="007F631F">
        <w:rPr>
          <w:rFonts w:ascii="Palatino Linotype" w:hAnsi="Palatino Linotype" w:cs="Calibri"/>
          <w:lang w:val="en-US"/>
        </w:rPr>
        <w:t xml:space="preserve"> 147-172</w:t>
      </w:r>
      <w:r w:rsidR="0043698B" w:rsidRPr="007F631F">
        <w:rPr>
          <w:rFonts w:ascii="Palatino Linotype" w:hAnsi="Palatino Linotype" w:cs="Calibri"/>
        </w:rPr>
        <w:t>pp.</w:t>
      </w:r>
      <w:r w:rsidRPr="007F631F">
        <w:rPr>
          <w:rFonts w:ascii="Palatino Linotype" w:hAnsi="Palatino Linotype" w:cs="Calibri"/>
        </w:rPr>
        <w:t>158.</w:t>
      </w:r>
    </w:p>
  </w:footnote>
  <w:footnote w:id="39">
    <w:p w14:paraId="2AFDD033" w14:textId="77777777" w:rsidR="00197343" w:rsidRPr="007F631F" w:rsidRDefault="00291F3D" w:rsidP="00102F21">
      <w:pPr>
        <w:pStyle w:val="FootnoteText"/>
        <w:spacing w:line="276" w:lineRule="auto"/>
        <w:rPr>
          <w:rFonts w:ascii="Palatino Linotype" w:hAnsi="Palatino Linotype" w:cs="Calibri"/>
          <w:highlight w:val="yellow"/>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bCs/>
        </w:rPr>
        <w:t>Cantatore</w:t>
      </w:r>
      <w:r w:rsidR="00197343" w:rsidRPr="007F631F">
        <w:rPr>
          <w:rFonts w:ascii="Palatino Linotype" w:hAnsi="Palatino Linotype" w:cs="Calibri"/>
          <w:bCs/>
        </w:rPr>
        <w:t xml:space="preserve">, F. ‘The Impact of Pro Bono Law Clinics on Employability and Work-Readiness in Law Students’ (2018) 25(1) </w:t>
      </w:r>
      <w:r w:rsidR="00197343" w:rsidRPr="007F631F">
        <w:rPr>
          <w:rFonts w:ascii="Palatino Linotype" w:hAnsi="Palatino Linotype" w:cs="Calibri"/>
          <w:bCs/>
          <w:i/>
        </w:rPr>
        <w:t>International Journal of Clinical Legal Education</w:t>
      </w:r>
      <w:r w:rsidR="00197343" w:rsidRPr="007F631F">
        <w:rPr>
          <w:rFonts w:ascii="Palatino Linotype" w:hAnsi="Palatino Linotype" w:cs="Calibri"/>
          <w:bCs/>
        </w:rPr>
        <w:t xml:space="preserve"> 147-72.</w:t>
      </w:r>
    </w:p>
    <w:p w14:paraId="69C6317C" w14:textId="03C4ABC1" w:rsidR="00291F3D" w:rsidRPr="007F631F" w:rsidRDefault="0043698B" w:rsidP="00102F21">
      <w:pPr>
        <w:pStyle w:val="FootnoteText"/>
        <w:spacing w:line="276" w:lineRule="auto"/>
        <w:rPr>
          <w:rFonts w:ascii="Palatino Linotype" w:hAnsi="Palatino Linotype" w:cs="Calibri"/>
          <w:lang w:val="en-US"/>
        </w:rPr>
      </w:pPr>
      <w:r w:rsidRPr="007F631F">
        <w:rPr>
          <w:rFonts w:ascii="Palatino Linotype" w:hAnsi="Palatino Linotype" w:cs="Calibri"/>
          <w:bCs/>
        </w:rPr>
        <w:t xml:space="preserve"> pp.</w:t>
      </w:r>
      <w:r w:rsidR="00291F3D" w:rsidRPr="007F631F">
        <w:rPr>
          <w:rFonts w:ascii="Palatino Linotype" w:hAnsi="Palatino Linotype" w:cs="Calibri"/>
          <w:bCs/>
        </w:rPr>
        <w:t>158.</w:t>
      </w:r>
    </w:p>
  </w:footnote>
  <w:footnote w:id="40">
    <w:p w14:paraId="604AE076" w14:textId="1ADC6A11"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Bartlett</w:t>
      </w:r>
      <w:r w:rsidR="00F43963" w:rsidRPr="007F631F">
        <w:rPr>
          <w:rFonts w:ascii="Palatino Linotype" w:hAnsi="Palatino Linotype" w:cs="Calibri"/>
        </w:rPr>
        <w:t>, F.</w:t>
      </w:r>
      <w:r w:rsidRPr="007F631F">
        <w:rPr>
          <w:rFonts w:ascii="Palatino Linotype" w:hAnsi="Palatino Linotype" w:cs="Calibri"/>
        </w:rPr>
        <w:t xml:space="preserve"> </w:t>
      </w:r>
      <w:r w:rsidR="00F43963" w:rsidRPr="007F631F">
        <w:rPr>
          <w:rFonts w:ascii="Palatino Linotype" w:hAnsi="Palatino Linotype" w:cs="Calibri"/>
        </w:rPr>
        <w:t>&amp;</w:t>
      </w:r>
      <w:r w:rsidRPr="007F631F">
        <w:rPr>
          <w:rFonts w:ascii="Palatino Linotype" w:hAnsi="Palatino Linotype" w:cs="Calibri"/>
        </w:rPr>
        <w:t xml:space="preserve"> Taylor</w:t>
      </w:r>
      <w:r w:rsidR="00F43963" w:rsidRPr="007F631F">
        <w:rPr>
          <w:rFonts w:ascii="Palatino Linotype" w:hAnsi="Palatino Linotype" w:cs="Calibri"/>
        </w:rPr>
        <w:t>, M.</w:t>
      </w:r>
      <w:r w:rsidR="0043698B" w:rsidRPr="007F631F">
        <w:rPr>
          <w:rFonts w:ascii="Palatino Linotype" w:hAnsi="Palatino Linotype" w:cs="Calibri"/>
        </w:rPr>
        <w:t xml:space="preserve">, </w:t>
      </w:r>
      <w:r w:rsidR="009764AD" w:rsidRPr="007F631F">
        <w:rPr>
          <w:rFonts w:ascii="Palatino Linotype" w:hAnsi="Palatino Linotype" w:cs="Calibri"/>
        </w:rPr>
        <w:t xml:space="preserve">Pro Bono Lawyering: Personal Motives and Institutionalised Practice’ (2016) 19(2) </w:t>
      </w:r>
      <w:r w:rsidR="009764AD" w:rsidRPr="007F631F">
        <w:rPr>
          <w:rFonts w:ascii="Palatino Linotype" w:hAnsi="Palatino Linotype" w:cs="Calibri"/>
          <w:i/>
          <w:iCs/>
        </w:rPr>
        <w:t>Legal Ethics</w:t>
      </w:r>
      <w:r w:rsidR="009764AD" w:rsidRPr="007F631F">
        <w:rPr>
          <w:rFonts w:ascii="Palatino Linotype" w:hAnsi="Palatino Linotype" w:cs="Calibri"/>
        </w:rPr>
        <w:t xml:space="preserve"> 260-280, </w:t>
      </w:r>
      <w:r w:rsidR="0043698B" w:rsidRPr="007F631F">
        <w:rPr>
          <w:rFonts w:ascii="Palatino Linotype" w:hAnsi="Palatino Linotype" w:cs="Calibri"/>
        </w:rPr>
        <w:t>pp.</w:t>
      </w:r>
      <w:r w:rsidRPr="007F631F">
        <w:rPr>
          <w:rFonts w:ascii="Palatino Linotype" w:hAnsi="Palatino Linotype" w:cs="Calibri"/>
        </w:rPr>
        <w:t>260-1.</w:t>
      </w:r>
    </w:p>
  </w:footnote>
  <w:footnote w:id="41">
    <w:p w14:paraId="48ABE68C" w14:textId="49D9FD20"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Ibid, </w:t>
      </w:r>
      <w:r w:rsidR="0043698B" w:rsidRPr="007F631F">
        <w:rPr>
          <w:rFonts w:ascii="Palatino Linotype" w:hAnsi="Palatino Linotype" w:cs="Calibri"/>
        </w:rPr>
        <w:t>pp.</w:t>
      </w:r>
      <w:r w:rsidRPr="007F631F">
        <w:rPr>
          <w:rFonts w:ascii="Palatino Linotype" w:hAnsi="Palatino Linotype" w:cs="Calibri"/>
        </w:rPr>
        <w:t>269.</w:t>
      </w:r>
    </w:p>
  </w:footnote>
  <w:footnote w:id="42">
    <w:p w14:paraId="4F719768" w14:textId="510F17F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009764AD" w:rsidRPr="007F631F">
        <w:rPr>
          <w:rFonts w:ascii="Palatino Linotype" w:hAnsi="Palatino Linotype" w:cs="Calibri"/>
        </w:rPr>
        <w:t xml:space="preserve">Bartlett, F. &amp; Taylor, M., Pro Bono Lawyering: Personal Motives and Institutionalised Practice’ (2016) 19(2) </w:t>
      </w:r>
      <w:r w:rsidR="009764AD" w:rsidRPr="007F631F">
        <w:rPr>
          <w:rFonts w:ascii="Palatino Linotype" w:hAnsi="Palatino Linotype" w:cs="Calibri"/>
          <w:i/>
          <w:iCs/>
        </w:rPr>
        <w:t>Legal Ethics</w:t>
      </w:r>
      <w:r w:rsidR="009764AD" w:rsidRPr="007F631F">
        <w:rPr>
          <w:rFonts w:ascii="Palatino Linotype" w:hAnsi="Palatino Linotype" w:cs="Calibri"/>
        </w:rPr>
        <w:t xml:space="preserve"> 260-280</w:t>
      </w:r>
      <w:r w:rsidRPr="007F631F">
        <w:rPr>
          <w:rFonts w:ascii="Palatino Linotype" w:hAnsi="Palatino Linotype" w:cs="Calibri"/>
        </w:rPr>
        <w:t xml:space="preserve">, </w:t>
      </w:r>
      <w:r w:rsidR="0043698B" w:rsidRPr="007F631F">
        <w:rPr>
          <w:rFonts w:ascii="Palatino Linotype" w:hAnsi="Palatino Linotype" w:cs="Calibri"/>
        </w:rPr>
        <w:t>pp.</w:t>
      </w:r>
      <w:r w:rsidRPr="007F631F">
        <w:rPr>
          <w:rFonts w:ascii="Palatino Linotype" w:hAnsi="Palatino Linotype" w:cs="Calibri"/>
        </w:rPr>
        <w:t>270.</w:t>
      </w:r>
    </w:p>
  </w:footnote>
  <w:footnote w:id="43">
    <w:p w14:paraId="4431E2C9" w14:textId="33E745AC"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Ibid,</w:t>
      </w:r>
      <w:r w:rsidR="009764AD" w:rsidRPr="007F631F">
        <w:rPr>
          <w:rFonts w:ascii="Palatino Linotype" w:hAnsi="Palatino Linotype" w:cs="Calibri"/>
          <w:lang w:val="en-US"/>
        </w:rPr>
        <w:t xml:space="preserve"> (2016),</w:t>
      </w:r>
      <w:r w:rsidRPr="007F631F">
        <w:rPr>
          <w:rFonts w:ascii="Palatino Linotype" w:hAnsi="Palatino Linotype" w:cs="Calibri"/>
          <w:lang w:val="en-US"/>
        </w:rPr>
        <w:t xml:space="preserve"> </w:t>
      </w:r>
      <w:r w:rsidR="0043698B" w:rsidRPr="007F631F">
        <w:rPr>
          <w:rFonts w:ascii="Palatino Linotype" w:hAnsi="Palatino Linotype" w:cs="Calibri"/>
          <w:lang w:val="en-US"/>
        </w:rPr>
        <w:t>pp.</w:t>
      </w:r>
      <w:r w:rsidRPr="007F631F">
        <w:rPr>
          <w:rFonts w:ascii="Palatino Linotype" w:hAnsi="Palatino Linotype" w:cs="Calibri"/>
          <w:lang w:val="en-US"/>
        </w:rPr>
        <w:t>271-2.</w:t>
      </w:r>
    </w:p>
  </w:footnote>
  <w:footnote w:id="44">
    <w:p w14:paraId="259BCC62" w14:textId="5EC72999" w:rsidR="00291F3D" w:rsidRPr="007F631F" w:rsidRDefault="00291F3D" w:rsidP="00102F21">
      <w:pPr>
        <w:pStyle w:val="FootnoteText"/>
        <w:spacing w:line="276" w:lineRule="auto"/>
        <w:rPr>
          <w:rFonts w:ascii="Palatino Linotype" w:hAnsi="Palatino Linotype" w:cs="Calibri"/>
        </w:rPr>
      </w:pPr>
      <w:r w:rsidRPr="007F631F">
        <w:rPr>
          <w:rStyle w:val="FootnoteReference"/>
          <w:rFonts w:ascii="Palatino Linotype" w:hAnsi="Palatino Linotype" w:cs="Calibri"/>
        </w:rPr>
        <w:footnoteRef/>
      </w:r>
      <w:r w:rsidRPr="007F631F">
        <w:rPr>
          <w:rFonts w:ascii="Palatino Linotype" w:hAnsi="Palatino Linotype" w:cs="Calibri"/>
        </w:rPr>
        <w:t xml:space="preserve"> See ‘Pro Bono Publico’, </w:t>
      </w:r>
      <w:r w:rsidRPr="007F631F">
        <w:rPr>
          <w:rFonts w:ascii="Palatino Linotype" w:hAnsi="Palatino Linotype" w:cs="Calibri"/>
          <w:i/>
        </w:rPr>
        <w:t>American Bar Association</w:t>
      </w:r>
      <w:r w:rsidRPr="007F631F">
        <w:rPr>
          <w:rFonts w:ascii="Palatino Linotype" w:hAnsi="Palatino Linotype" w:cs="Calibri"/>
        </w:rPr>
        <w:t xml:space="preserve"> (Web Page, 26 July 2018) &lt;http://www.americanbar.org</w:t>
      </w:r>
      <w:r w:rsidRPr="007F631F">
        <w:rPr>
          <w:rFonts w:ascii="Palatino Linotype" w:hAnsi="Palatino Linotype" w:cs="Calibri"/>
        </w:rPr>
        <w:br/>
        <w:t>/groups/</w:t>
      </w:r>
      <w:r w:rsidR="007A0996" w:rsidRPr="007F631F">
        <w:rPr>
          <w:rFonts w:ascii="Palatino Linotype" w:hAnsi="Palatino Linotype" w:cs="Calibri"/>
        </w:rPr>
        <w:t>legal education</w:t>
      </w:r>
      <w:r w:rsidRPr="007F631F">
        <w:rPr>
          <w:rFonts w:ascii="Palatino Linotype" w:hAnsi="Palatino Linotype" w:cs="Calibri"/>
        </w:rPr>
        <w:t>/resources/pro_bono.html&gt;. Generally</w:t>
      </w:r>
      <w:r w:rsidR="00887977" w:rsidRPr="007F631F">
        <w:rPr>
          <w:rFonts w:ascii="Palatino Linotype" w:hAnsi="Palatino Linotype" w:cs="Calibri"/>
        </w:rPr>
        <w:t>,</w:t>
      </w:r>
      <w:r w:rsidRPr="007F631F">
        <w:rPr>
          <w:rFonts w:ascii="Palatino Linotype" w:hAnsi="Palatino Linotype" w:cs="Calibri"/>
        </w:rPr>
        <w:t xml:space="preserve"> work undertaken as part of a clinical subject may count towards the US pro bono requirement. See e.g., ‘New York State Bar Pro Bono Requirement</w:t>
      </w:r>
      <w:r w:rsidRPr="007F631F">
        <w:rPr>
          <w:rFonts w:ascii="Palatino Linotype" w:hAnsi="Palatino Linotype" w:cs="Calibri"/>
          <w:i/>
        </w:rPr>
        <w:t xml:space="preserve"> </w:t>
      </w:r>
      <w:r w:rsidRPr="007F631F">
        <w:rPr>
          <w:rFonts w:ascii="Palatino Linotype" w:hAnsi="Palatino Linotype" w:cs="Calibri"/>
        </w:rPr>
        <w:t>(Web Page, 2019) &lt;http://www.law.nyu.edu/sites/default/files/upload_documents/NewProBonoInfo.pdf&gt;, which explains that pro bono work in law clinics may be counted at NYU.</w:t>
      </w:r>
    </w:p>
  </w:footnote>
  <w:footnote w:id="45">
    <w:p w14:paraId="48054C0E" w14:textId="754971FB"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See the ‘Mandatory 50-Hour Pro Bono Requirement’,</w:t>
      </w:r>
      <w:r w:rsidRPr="007F631F">
        <w:rPr>
          <w:rFonts w:ascii="Palatino Linotype" w:hAnsi="Palatino Linotype" w:cs="Calibri"/>
          <w:i/>
        </w:rPr>
        <w:t xml:space="preserve"> New York State Board of Law Examiners</w:t>
      </w:r>
      <w:r w:rsidRPr="007F631F">
        <w:rPr>
          <w:rFonts w:ascii="Palatino Linotype" w:hAnsi="Palatino Linotype" w:cs="Calibri"/>
        </w:rPr>
        <w:t xml:space="preserve">, (Web Page) &lt;http://www.nybarexam.org/MPB.html&gt;, which explains that since 1 January 2015 candidates seeking admission to the New York Bar have to provide evidence showing that they have completed 50 hours of qualifying pro bono work, as required by Rule 520.16 of the Rules of the Court of Appeals. The approaches differ from State to State, see e.g., Florida International University, </w:t>
      </w:r>
      <w:r w:rsidRPr="007F631F">
        <w:rPr>
          <w:rFonts w:ascii="Palatino Linotype" w:hAnsi="Palatino Linotype" w:cs="Calibri"/>
          <w:i/>
        </w:rPr>
        <w:t xml:space="preserve">Pro Bono Brochure </w:t>
      </w:r>
      <w:r w:rsidRPr="007F631F">
        <w:rPr>
          <w:rFonts w:ascii="Palatino Linotype" w:hAnsi="Palatino Linotype" w:cs="Calibri"/>
        </w:rPr>
        <w:t>(August 2014) &lt;https://law.fiu.edu/wp-content/uploads/sites/21/2014/09/2014-2015ProBono_BrochurerevisedAug</w:t>
      </w:r>
      <w:r w:rsidRPr="007F631F">
        <w:rPr>
          <w:rFonts w:ascii="Palatino Linotype" w:hAnsi="Palatino Linotype" w:cs="Calibri"/>
        </w:rPr>
        <w:br/>
        <w:t>2014.pdf&gt;, which states that law students in Florida are required to complete 30 pro bono hours.</w:t>
      </w:r>
    </w:p>
  </w:footnote>
  <w:footnote w:id="46">
    <w:p w14:paraId="28C9D46A" w14:textId="2812D558"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See American Bar Association</w:t>
      </w:r>
      <w:r w:rsidR="0081594B" w:rsidRPr="007F631F">
        <w:rPr>
          <w:rFonts w:ascii="Palatino Linotype" w:hAnsi="Palatino Linotype" w:cs="Calibri"/>
        </w:rPr>
        <w:t xml:space="preserve"> (2018)</w:t>
      </w:r>
      <w:r w:rsidRPr="007F631F">
        <w:rPr>
          <w:rFonts w:ascii="Palatino Linotype" w:hAnsi="Palatino Linotype" w:cs="Calibri"/>
        </w:rPr>
        <w:t>; See also,</w:t>
      </w:r>
      <w:r w:rsidRPr="007F631F">
        <w:rPr>
          <w:rFonts w:ascii="Palatino Linotype" w:hAnsi="Palatino Linotype" w:cs="Calibri"/>
          <w:i/>
        </w:rPr>
        <w:t xml:space="preserve"> </w:t>
      </w:r>
      <w:r w:rsidRPr="007F631F">
        <w:rPr>
          <w:rFonts w:ascii="Palatino Linotype" w:hAnsi="Palatino Linotype" w:cs="Calibri"/>
        </w:rPr>
        <w:t>‘Pro Bono Graduation Requirement’,</w:t>
      </w:r>
      <w:r w:rsidRPr="007F631F">
        <w:rPr>
          <w:rFonts w:ascii="Palatino Linotype" w:hAnsi="Palatino Linotype" w:cs="Calibri"/>
          <w:i/>
        </w:rPr>
        <w:t xml:space="preserve"> Harvard Law School </w:t>
      </w:r>
      <w:r w:rsidRPr="007F631F">
        <w:rPr>
          <w:rFonts w:ascii="Palatino Linotype" w:hAnsi="Palatino Linotype" w:cs="Calibri"/>
        </w:rPr>
        <w:t>(Web Page, 2019) &lt;http://law.harvard.edu/academics/clinical/pro-bono/index.html&gt;, which states that Harvard Law School Juris Doctor students are required to complete 50 hours of pro bono work (which may include clinical subjects) before graduating.</w:t>
      </w:r>
    </w:p>
  </w:footnote>
  <w:footnote w:id="47">
    <w:p w14:paraId="3CD68287" w14:textId="27A54A91"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McCrimmon</w:t>
      </w:r>
      <w:r w:rsidR="004D17C1" w:rsidRPr="007F631F">
        <w:rPr>
          <w:rFonts w:ascii="Palatino Linotype" w:hAnsi="Palatino Linotype" w:cs="Calibri"/>
        </w:rPr>
        <w:t>,</w:t>
      </w:r>
      <w:r w:rsidR="00985A33" w:rsidRPr="007F631F">
        <w:rPr>
          <w:rFonts w:ascii="Palatino Linotype" w:hAnsi="Palatino Linotype" w:cs="Calibri"/>
        </w:rPr>
        <w:t xml:space="preserve"> L. ‘Mandating a Culture of Service: Pro Bono in the Law School Curriculum’ (2003) 14(1) </w:t>
      </w:r>
      <w:r w:rsidR="00985A33" w:rsidRPr="007F631F">
        <w:rPr>
          <w:rFonts w:ascii="Palatino Linotype" w:hAnsi="Palatino Linotype" w:cs="Calibri"/>
          <w:i/>
        </w:rPr>
        <w:t>Legal Education</w:t>
      </w:r>
      <w:r w:rsidR="00985A33" w:rsidRPr="007F631F">
        <w:rPr>
          <w:rFonts w:ascii="Palatino Linotype" w:hAnsi="Palatino Linotype" w:cs="Calibri"/>
        </w:rPr>
        <w:t xml:space="preserve"> </w:t>
      </w:r>
      <w:r w:rsidR="00985A33" w:rsidRPr="007F631F">
        <w:rPr>
          <w:rFonts w:ascii="Palatino Linotype" w:hAnsi="Palatino Linotype" w:cs="Calibri"/>
          <w:i/>
        </w:rPr>
        <w:t>Review</w:t>
      </w:r>
      <w:r w:rsidR="00985A33" w:rsidRPr="007F631F">
        <w:rPr>
          <w:rFonts w:ascii="Palatino Linotype" w:hAnsi="Palatino Linotype" w:cs="Calibri"/>
        </w:rPr>
        <w:t xml:space="preserve"> 53, 54–7,</w:t>
      </w:r>
      <w:r w:rsidR="004D17C1" w:rsidRPr="007F631F">
        <w:rPr>
          <w:rFonts w:ascii="Palatino Linotype" w:hAnsi="Palatino Linotype" w:cs="Calibri"/>
        </w:rPr>
        <w:t xml:space="preserve"> pp.</w:t>
      </w:r>
      <w:r w:rsidRPr="007F631F">
        <w:rPr>
          <w:rFonts w:ascii="Palatino Linotype" w:hAnsi="Palatino Linotype" w:cs="Calibri"/>
        </w:rPr>
        <w:t xml:space="preserve">58, citing Association of American Law Schools Commission on Pro Bono And Public Service Opportunities, </w:t>
      </w:r>
      <w:r w:rsidRPr="007F631F">
        <w:rPr>
          <w:rFonts w:ascii="Palatino Linotype" w:hAnsi="Palatino Linotype" w:cs="Calibri"/>
          <w:i/>
        </w:rPr>
        <w:t>Learning to Serve: A Summary of the Findings and Recommendations of the AALS Commission on Pro Bono and Public Service Opportunities</w:t>
      </w:r>
      <w:r w:rsidRPr="007F631F">
        <w:rPr>
          <w:rFonts w:ascii="Palatino Linotype" w:hAnsi="Palatino Linotype" w:cs="Calibri"/>
        </w:rPr>
        <w:t xml:space="preserve"> (Report, 1999)</w:t>
      </w:r>
      <w:r w:rsidR="004D17C1" w:rsidRPr="007F631F">
        <w:rPr>
          <w:rFonts w:ascii="Palatino Linotype" w:hAnsi="Palatino Linotype" w:cs="Calibri"/>
        </w:rPr>
        <w:t xml:space="preserve"> </w:t>
      </w:r>
      <w:r w:rsidRPr="007F631F">
        <w:rPr>
          <w:rFonts w:ascii="Palatino Linotype" w:hAnsi="Palatino Linotype" w:cs="Calibri"/>
        </w:rPr>
        <w:t>&lt;http://www.aals.org/probono/</w:t>
      </w:r>
      <w:r w:rsidRPr="007F631F">
        <w:rPr>
          <w:rFonts w:ascii="Palatino Linotype" w:hAnsi="Palatino Linotype" w:cs="Calibri"/>
        </w:rPr>
        <w:br/>
        <w:t>report.html&gt;.</w:t>
      </w:r>
    </w:p>
  </w:footnote>
  <w:footnote w:id="48">
    <w:p w14:paraId="3FE6475C" w14:textId="333ED793" w:rsidR="00291F3D" w:rsidRPr="007F631F" w:rsidRDefault="00291F3D" w:rsidP="00102F21">
      <w:pPr>
        <w:pStyle w:val="FootnoteText"/>
        <w:spacing w:line="276" w:lineRule="auto"/>
        <w:rPr>
          <w:rFonts w:ascii="Palatino Linotype" w:hAnsi="Palatino Linotype" w:cs="Calibri"/>
        </w:rPr>
      </w:pPr>
      <w:r w:rsidRPr="007F631F">
        <w:rPr>
          <w:rStyle w:val="FootnoteReference"/>
          <w:rFonts w:ascii="Palatino Linotype" w:hAnsi="Palatino Linotype" w:cs="Calibri"/>
        </w:rPr>
        <w:footnoteRef/>
      </w:r>
      <w:r w:rsidRPr="007F631F">
        <w:rPr>
          <w:rFonts w:ascii="Palatino Linotype" w:hAnsi="Palatino Linotype" w:cs="Calibri"/>
        </w:rPr>
        <w:t xml:space="preserve"> See Corker,</w:t>
      </w:r>
      <w:r w:rsidR="004D17C1" w:rsidRPr="007F631F">
        <w:rPr>
          <w:rFonts w:ascii="Palatino Linotype" w:hAnsi="Palatino Linotype" w:cs="Calibri"/>
        </w:rPr>
        <w:t xml:space="preserve"> J.</w:t>
      </w:r>
      <w:r w:rsidRPr="007F631F">
        <w:rPr>
          <w:rFonts w:ascii="Palatino Linotype" w:hAnsi="Palatino Linotype" w:cs="Calibri"/>
        </w:rPr>
        <w:t xml:space="preserve"> ‘Pro Bono Partnerships: The State of Pro Bono Service Delivery in Australia’ (Speech,</w:t>
      </w:r>
      <w:r w:rsidR="007F2385" w:rsidRPr="007F631F">
        <w:rPr>
          <w:rFonts w:ascii="Palatino Linotype" w:hAnsi="Palatino Linotype" w:cs="Calibri"/>
        </w:rPr>
        <w:t xml:space="preserve"> </w:t>
      </w:r>
      <w:r w:rsidRPr="007F631F">
        <w:rPr>
          <w:rFonts w:ascii="Palatino Linotype" w:hAnsi="Palatino Linotype" w:cs="Calibri"/>
        </w:rPr>
        <w:t>National Pro Bono Resource Centre, 13 May 2013)</w:t>
      </w:r>
      <w:r w:rsidR="00614F46" w:rsidRPr="007F631F">
        <w:rPr>
          <w:rFonts w:ascii="Palatino Linotype" w:hAnsi="Palatino Linotype" w:cs="Calibri"/>
        </w:rPr>
        <w:t>, pp.</w:t>
      </w:r>
      <w:r w:rsidRPr="007F631F">
        <w:rPr>
          <w:rFonts w:ascii="Palatino Linotype" w:hAnsi="Palatino Linotype" w:cs="Calibri"/>
        </w:rPr>
        <w:t>8 &lt;https://probonocentre.org.au/wp-content/uploads/2013/06/Pro-Bono-Partnerships-The-State-of-Pro-Bono-Service-Delivery-in-Australia-Brisbane-May-2013.pdf&gt;.</w:t>
      </w:r>
    </w:p>
  </w:footnote>
  <w:footnote w:id="49">
    <w:p w14:paraId="6F6BB8AF" w14:textId="09A98D56"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McCrimmon</w:t>
      </w:r>
      <w:r w:rsidR="008D140C" w:rsidRPr="007F631F">
        <w:rPr>
          <w:rFonts w:ascii="Palatino Linotype" w:hAnsi="Palatino Linotype" w:cs="Calibri"/>
        </w:rPr>
        <w:t>,</w:t>
      </w:r>
      <w:r w:rsidR="008263A3" w:rsidRPr="007F631F">
        <w:rPr>
          <w:rFonts w:ascii="Palatino Linotype" w:hAnsi="Palatino Linotype" w:cs="Calibri"/>
        </w:rPr>
        <w:t xml:space="preserve"> L. ‘Mandating a Culture of Service: Pro Bono in the Law School Curriculum’ (2003) 14(1) </w:t>
      </w:r>
      <w:r w:rsidR="008263A3" w:rsidRPr="007F631F">
        <w:rPr>
          <w:rFonts w:ascii="Palatino Linotype" w:hAnsi="Palatino Linotype" w:cs="Calibri"/>
          <w:i/>
        </w:rPr>
        <w:t>Legal Education</w:t>
      </w:r>
      <w:r w:rsidR="008263A3" w:rsidRPr="007F631F">
        <w:rPr>
          <w:rFonts w:ascii="Palatino Linotype" w:hAnsi="Palatino Linotype" w:cs="Calibri"/>
        </w:rPr>
        <w:t xml:space="preserve"> </w:t>
      </w:r>
      <w:r w:rsidR="008263A3" w:rsidRPr="007F631F">
        <w:rPr>
          <w:rFonts w:ascii="Palatino Linotype" w:hAnsi="Palatino Linotype" w:cs="Calibri"/>
          <w:i/>
        </w:rPr>
        <w:t>Review</w:t>
      </w:r>
      <w:r w:rsidR="008263A3" w:rsidRPr="007F631F">
        <w:rPr>
          <w:rFonts w:ascii="Palatino Linotype" w:hAnsi="Palatino Linotype" w:cs="Calibri"/>
        </w:rPr>
        <w:t xml:space="preserve"> 53, 54–7,</w:t>
      </w:r>
      <w:r w:rsidR="008D140C" w:rsidRPr="007F631F">
        <w:rPr>
          <w:rFonts w:ascii="Palatino Linotype" w:hAnsi="Palatino Linotype" w:cs="Calibri"/>
        </w:rPr>
        <w:t xml:space="preserve"> pp.</w:t>
      </w:r>
      <w:r w:rsidRPr="007F631F">
        <w:rPr>
          <w:rFonts w:ascii="Palatino Linotype" w:hAnsi="Palatino Linotype" w:cs="Calibri"/>
        </w:rPr>
        <w:t>61</w:t>
      </w:r>
      <w:r w:rsidRPr="007F631F">
        <w:rPr>
          <w:rFonts w:ascii="Palatino Linotype" w:hAnsi="Palatino Linotype" w:cs="Calibri"/>
          <w:lang w:val="en-US"/>
        </w:rPr>
        <w:t>.</w:t>
      </w:r>
    </w:p>
  </w:footnote>
  <w:footnote w:id="50">
    <w:p w14:paraId="617C16A9" w14:textId="27BF3FE5"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Cantatore,</w:t>
      </w:r>
      <w:r w:rsidR="008263A3" w:rsidRPr="007F631F">
        <w:rPr>
          <w:rFonts w:ascii="Palatino Linotype" w:hAnsi="Palatino Linotype" w:cs="Calibri"/>
        </w:rPr>
        <w:t xml:space="preserve"> F.</w:t>
      </w:r>
      <w:r w:rsidRPr="007F631F">
        <w:rPr>
          <w:rFonts w:ascii="Palatino Linotype" w:hAnsi="Palatino Linotype" w:cs="Calibri"/>
        </w:rPr>
        <w:t xml:space="preserve"> </w:t>
      </w:r>
      <w:r w:rsidR="00A31A09" w:rsidRPr="007F631F">
        <w:rPr>
          <w:rFonts w:ascii="Palatino Linotype" w:hAnsi="Palatino Linotype" w:cs="Calibri"/>
        </w:rPr>
        <w:t xml:space="preserve">, ‘Boosting Graduate Employability: Using a Pro Bono Teaching Clinic to Facilitate Experiential Learning in Commercial Law Subjects’ (2015) 25(1) </w:t>
      </w:r>
      <w:r w:rsidR="00A31A09" w:rsidRPr="007F631F">
        <w:rPr>
          <w:rFonts w:ascii="Palatino Linotype" w:hAnsi="Palatino Linotype" w:cs="Calibri"/>
          <w:i/>
        </w:rPr>
        <w:t>Legal Education Review</w:t>
      </w:r>
      <w:r w:rsidR="00A31A09" w:rsidRPr="007F631F">
        <w:rPr>
          <w:rFonts w:ascii="Palatino Linotype" w:hAnsi="Palatino Linotype" w:cs="Calibri"/>
          <w:lang w:val="en-US"/>
        </w:rPr>
        <w:t xml:space="preserve"> 147-172,</w:t>
      </w:r>
      <w:r w:rsidR="008D140C" w:rsidRPr="007F631F">
        <w:rPr>
          <w:rFonts w:ascii="Palatino Linotype" w:hAnsi="Palatino Linotype" w:cs="Calibri"/>
        </w:rPr>
        <w:t xml:space="preserve"> pp.</w:t>
      </w:r>
      <w:r w:rsidRPr="007F631F">
        <w:rPr>
          <w:rFonts w:ascii="Palatino Linotype" w:hAnsi="Palatino Linotype" w:cs="Calibri"/>
        </w:rPr>
        <w:t>157.</w:t>
      </w:r>
    </w:p>
  </w:footnote>
  <w:footnote w:id="51">
    <w:p w14:paraId="30A028EF" w14:textId="213BA917"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007249F5" w:rsidRPr="007F631F">
        <w:rPr>
          <w:rFonts w:ascii="Palatino Linotype" w:hAnsi="Palatino Linotype" w:cs="Calibri"/>
        </w:rPr>
        <w:t xml:space="preserve"> </w:t>
      </w:r>
      <w:r w:rsidRPr="007F631F">
        <w:rPr>
          <w:rFonts w:ascii="Palatino Linotype" w:hAnsi="Palatino Linotype" w:cs="Calibri"/>
        </w:rPr>
        <w:t>Corker</w:t>
      </w:r>
      <w:r w:rsidR="007249F5" w:rsidRPr="007F631F">
        <w:rPr>
          <w:rFonts w:ascii="Palatino Linotype" w:hAnsi="Palatino Linotype" w:cs="Calibri"/>
        </w:rPr>
        <w:t>, J.&amp;</w:t>
      </w:r>
      <w:r w:rsidRPr="007F631F">
        <w:rPr>
          <w:rFonts w:ascii="Palatino Linotype" w:hAnsi="Palatino Linotype" w:cs="Calibri"/>
        </w:rPr>
        <w:t xml:space="preserve"> Legg,</w:t>
      </w:r>
      <w:r w:rsidR="007249F5" w:rsidRPr="007F631F">
        <w:rPr>
          <w:rFonts w:ascii="Palatino Linotype" w:hAnsi="Palatino Linotype" w:cs="Calibri"/>
        </w:rPr>
        <w:t xml:space="preserve"> M.</w:t>
      </w:r>
      <w:r w:rsidRPr="007F631F">
        <w:rPr>
          <w:rFonts w:ascii="Palatino Linotype" w:hAnsi="Palatino Linotype" w:cs="Calibri"/>
        </w:rPr>
        <w:t xml:space="preserve"> ‘Take Care in Pushing Student Pro Bono’, </w:t>
      </w:r>
      <w:r w:rsidRPr="007F631F">
        <w:rPr>
          <w:rFonts w:ascii="Palatino Linotype" w:hAnsi="Palatino Linotype" w:cs="Calibri"/>
          <w:i/>
        </w:rPr>
        <w:t>UNSW Newsroom</w:t>
      </w:r>
      <w:r w:rsidRPr="007F631F">
        <w:rPr>
          <w:rFonts w:ascii="Palatino Linotype" w:hAnsi="Palatino Linotype" w:cs="Calibri"/>
        </w:rPr>
        <w:t xml:space="preserve"> (online, 26 April 2013) &lt;http://newsroom.unsw.edu.au/news/law/take-care-pushing-student-pro-bono&gt;.</w:t>
      </w:r>
    </w:p>
  </w:footnote>
  <w:footnote w:id="52">
    <w:p w14:paraId="4AC499EA" w14:textId="78B12709" w:rsidR="00291F3D" w:rsidRPr="007F631F" w:rsidRDefault="00291F3D" w:rsidP="00102F21">
      <w:pPr>
        <w:pStyle w:val="FootnoteText"/>
        <w:spacing w:line="276" w:lineRule="auto"/>
        <w:rPr>
          <w:rFonts w:ascii="Palatino Linotype" w:hAnsi="Palatino Linotype" w:cs="Calibri"/>
        </w:rPr>
      </w:pPr>
      <w:r w:rsidRPr="007F631F">
        <w:rPr>
          <w:rStyle w:val="FootnoteReference"/>
          <w:rFonts w:ascii="Palatino Linotype" w:hAnsi="Palatino Linotype" w:cs="Calibri"/>
        </w:rPr>
        <w:footnoteRef/>
      </w:r>
      <w:r w:rsidRPr="007F631F">
        <w:rPr>
          <w:rFonts w:ascii="Palatino Linotype" w:hAnsi="Palatino Linotype" w:cs="Calibri"/>
        </w:rPr>
        <w:t xml:space="preserve"> See </w:t>
      </w:r>
      <w:r w:rsidRPr="007F631F">
        <w:rPr>
          <w:rFonts w:ascii="Palatino Linotype" w:hAnsi="Palatino Linotype" w:cs="Calibri"/>
          <w:color w:val="000000"/>
        </w:rPr>
        <w:t xml:space="preserve">Corker </w:t>
      </w:r>
      <w:r w:rsidR="00E40C1E" w:rsidRPr="007F631F">
        <w:rPr>
          <w:rFonts w:ascii="Palatino Linotype" w:hAnsi="Palatino Linotype" w:cs="Calibri"/>
        </w:rPr>
        <w:t>‘Pro Bono Partnerships: The State of Pro Bono Service Delivery in Australia’ (Speech, National Pro Bono Resource Centre, 13 May 2013)</w:t>
      </w:r>
      <w:proofErr w:type="gramStart"/>
      <w:r w:rsidR="00E40C1E" w:rsidRPr="007F631F">
        <w:rPr>
          <w:rFonts w:ascii="Palatino Linotype" w:hAnsi="Palatino Linotype" w:cs="Calibri"/>
        </w:rPr>
        <w:t>,</w:t>
      </w:r>
      <w:r w:rsidR="007C0E6B" w:rsidRPr="007F631F">
        <w:rPr>
          <w:rFonts w:ascii="Palatino Linotype" w:hAnsi="Palatino Linotype" w:cs="Calibri"/>
          <w:color w:val="000000"/>
        </w:rPr>
        <w:t>pp.</w:t>
      </w:r>
      <w:r w:rsidRPr="007F631F">
        <w:rPr>
          <w:rFonts w:ascii="Palatino Linotype" w:hAnsi="Palatino Linotype" w:cs="Calibri"/>
        </w:rPr>
        <w:t>8</w:t>
      </w:r>
      <w:proofErr w:type="gramEnd"/>
      <w:r w:rsidRPr="007F631F">
        <w:rPr>
          <w:rFonts w:ascii="Palatino Linotype" w:hAnsi="Palatino Linotype" w:cs="Calibri"/>
        </w:rPr>
        <w:t>, quoting The Honourable M Dreyfus QC.</w:t>
      </w:r>
    </w:p>
  </w:footnote>
  <w:footnote w:id="53">
    <w:p w14:paraId="5044E346" w14:textId="74C7AD63"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A pro bono clinics program conducted at Bond University since 2013, which is run on a strictly volunteering basis (i.e., not for academic credit).</w:t>
      </w:r>
    </w:p>
  </w:footnote>
  <w:footnote w:id="54">
    <w:p w14:paraId="235DFBAA" w14:textId="751B292B"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Specifically, from January 2014 to April 2019.</w:t>
      </w:r>
    </w:p>
  </w:footnote>
  <w:footnote w:id="55">
    <w:p w14:paraId="50E0ACB7" w14:textId="69394A77"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bookmarkStart w:id="11" w:name="_Hlk13050156"/>
      <w:r w:rsidRPr="007F631F">
        <w:rPr>
          <w:rFonts w:ascii="Palatino Linotype" w:hAnsi="Palatino Linotype" w:cs="Calibri"/>
        </w:rPr>
        <w:t xml:space="preserve">An online survey platform utilised by a number of Australian universities </w:t>
      </w:r>
      <w:bookmarkEnd w:id="11"/>
      <w:r w:rsidRPr="007F631F">
        <w:rPr>
          <w:rFonts w:ascii="Palatino Linotype" w:hAnsi="Palatino Linotype" w:cs="Calibri"/>
        </w:rPr>
        <w:t>&lt;</w:t>
      </w:r>
      <w:hyperlink w:history="1"/>
      <w:r w:rsidRPr="007F631F">
        <w:rPr>
          <w:rFonts w:ascii="Palatino Linotype" w:hAnsi="Palatino Linotype" w:cs="Calibri"/>
        </w:rPr>
        <w:t xml:space="preserve">https://www.qualtrics.com/about/&gt;. </w:t>
      </w:r>
    </w:p>
  </w:footnote>
  <w:footnote w:id="56">
    <w:p w14:paraId="61455096" w14:textId="6B20FC30"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 xml:space="preserve">See Appendix A: </w:t>
      </w:r>
      <w:bookmarkStart w:id="12" w:name="_Hlk13049933"/>
      <w:r w:rsidRPr="007F631F">
        <w:rPr>
          <w:rFonts w:ascii="Palatino Linotype" w:hAnsi="Palatino Linotype" w:cs="Calibri"/>
          <w:lang w:val="en-US"/>
        </w:rPr>
        <w:t xml:space="preserve">The Law Alumni Survey. </w:t>
      </w:r>
      <w:bookmarkEnd w:id="12"/>
    </w:p>
  </w:footnote>
  <w:footnote w:id="57">
    <w:p w14:paraId="660CBE63" w14:textId="128F0E0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 xml:space="preserve">See Appendix A: The Law Alumni Survey. </w:t>
      </w:r>
    </w:p>
  </w:footnote>
  <w:footnote w:id="58">
    <w:p w14:paraId="3F256BA7" w14:textId="77777777"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For example, in the Immigration Law Clinic at Bond University, legal practitioners as well as registered migration agents are engaged in pro bono activities such as advising persons on refugee visas or other disadvantaged members of the community with immigration related issues.</w:t>
      </w:r>
    </w:p>
  </w:footnote>
  <w:footnote w:id="59">
    <w:p w14:paraId="44E4F6FC" w14:textId="11821044"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Pr="007F631F">
        <w:rPr>
          <w:rFonts w:ascii="Palatino Linotype" w:hAnsi="Palatino Linotype" w:cs="Calibri"/>
          <w:lang w:val="en-US"/>
        </w:rPr>
        <w:t>See Appendix A: Law Alumni Survey, Question 5.</w:t>
      </w:r>
    </w:p>
  </w:footnote>
  <w:footnote w:id="60">
    <w:p w14:paraId="793B95DA" w14:textId="25394DEB"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bookmarkStart w:id="14" w:name="_Hlk13582663"/>
      <w:r w:rsidRPr="007F631F">
        <w:rPr>
          <w:rFonts w:ascii="Palatino Linotype" w:hAnsi="Palatino Linotype" w:cs="Calibri"/>
        </w:rPr>
        <w:t>McKeown</w:t>
      </w:r>
      <w:r w:rsidR="00BD0401" w:rsidRPr="007F631F">
        <w:rPr>
          <w:rFonts w:ascii="Palatino Linotype" w:hAnsi="Palatino Linotype" w:cs="Calibri"/>
        </w:rPr>
        <w:t>,</w:t>
      </w:r>
      <w:r w:rsidR="00746B14" w:rsidRPr="007F631F">
        <w:rPr>
          <w:rFonts w:ascii="Palatino Linotype" w:hAnsi="Palatino Linotype" w:cs="Calibri"/>
        </w:rPr>
        <w:t xml:space="preserve"> P. Law Student Attitudes towards Pro Bono and Voluntary Work: The Experience at Northumbria University’ (2015) 22(1) </w:t>
      </w:r>
      <w:r w:rsidR="00746B14" w:rsidRPr="007F631F">
        <w:rPr>
          <w:rFonts w:ascii="Palatino Linotype" w:hAnsi="Palatino Linotype" w:cs="Calibri"/>
          <w:i/>
        </w:rPr>
        <w:t>International Journal of Clinical Legal Education</w:t>
      </w:r>
      <w:r w:rsidR="00746B14" w:rsidRPr="007F631F">
        <w:rPr>
          <w:rFonts w:ascii="Palatino Linotype" w:hAnsi="Palatino Linotype" w:cs="Calibri"/>
        </w:rPr>
        <w:t xml:space="preserve"> 1,</w:t>
      </w:r>
      <w:r w:rsidR="00BD0401" w:rsidRPr="007F631F">
        <w:rPr>
          <w:rFonts w:ascii="Palatino Linotype" w:hAnsi="Palatino Linotype" w:cs="Calibri"/>
        </w:rPr>
        <w:t xml:space="preserve"> pp.</w:t>
      </w:r>
      <w:r w:rsidRPr="007F631F">
        <w:rPr>
          <w:rFonts w:ascii="Palatino Linotype" w:hAnsi="Palatino Linotype" w:cs="Calibri"/>
        </w:rPr>
        <w:t>23.</w:t>
      </w:r>
    </w:p>
    <w:bookmarkEnd w:id="14"/>
  </w:footnote>
  <w:footnote w:id="61">
    <w:p w14:paraId="19DC6EA9" w14:textId="7D66929F"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Ibid</w:t>
      </w:r>
      <w:r w:rsidR="00746B14" w:rsidRPr="007F631F">
        <w:rPr>
          <w:rFonts w:ascii="Palatino Linotype" w:hAnsi="Palatino Linotype" w:cs="Calibri"/>
        </w:rPr>
        <w:t>, (2015).</w:t>
      </w:r>
    </w:p>
  </w:footnote>
  <w:footnote w:id="62">
    <w:p w14:paraId="60DACC9A" w14:textId="4A6D330B"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00A86A15" w:rsidRPr="007F631F">
        <w:rPr>
          <w:rFonts w:ascii="Palatino Linotype" w:hAnsi="Palatino Linotype" w:cs="Calibri"/>
        </w:rPr>
        <w:t>Ibid</w:t>
      </w:r>
      <w:r w:rsidR="00746B14" w:rsidRPr="007F631F">
        <w:rPr>
          <w:rFonts w:ascii="Palatino Linotype" w:hAnsi="Palatino Linotype" w:cs="Calibri"/>
        </w:rPr>
        <w:t>, (2015), pp.</w:t>
      </w:r>
      <w:r w:rsidRPr="007F631F">
        <w:rPr>
          <w:rFonts w:ascii="Palatino Linotype" w:hAnsi="Palatino Linotype" w:cs="Calibri"/>
        </w:rPr>
        <w:t>28.</w:t>
      </w:r>
    </w:p>
  </w:footnote>
  <w:footnote w:id="63">
    <w:p w14:paraId="6FB6754E" w14:textId="192E24E4"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00A86A15" w:rsidRPr="007F631F">
        <w:rPr>
          <w:rFonts w:ascii="Palatino Linotype" w:hAnsi="Palatino Linotype" w:cs="Calibri"/>
        </w:rPr>
        <w:t>Ibid</w:t>
      </w:r>
      <w:r w:rsidR="00746B14" w:rsidRPr="007F631F">
        <w:rPr>
          <w:rFonts w:ascii="Palatino Linotype" w:hAnsi="Palatino Linotype" w:cs="Calibri"/>
        </w:rPr>
        <w:t>, (2015), pp.</w:t>
      </w:r>
      <w:r w:rsidRPr="007F631F">
        <w:rPr>
          <w:rFonts w:ascii="Palatino Linotype" w:hAnsi="Palatino Linotype" w:cs="Calibri"/>
        </w:rPr>
        <w:t>18-9.</w:t>
      </w:r>
    </w:p>
  </w:footnote>
  <w:footnote w:id="64">
    <w:p w14:paraId="63E7AB68" w14:textId="1D77BC76"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McKeown</w:t>
      </w:r>
      <w:r w:rsidR="00F63977" w:rsidRPr="007F631F">
        <w:rPr>
          <w:rFonts w:ascii="Palatino Linotype" w:hAnsi="Palatino Linotype" w:cs="Calibri"/>
        </w:rPr>
        <w:t xml:space="preserve">, P. ‘Pro Bono: What’s in it for Law Students? Student’s Perspective (2017) 24(2) </w:t>
      </w:r>
      <w:r w:rsidR="00F63977" w:rsidRPr="007F631F">
        <w:rPr>
          <w:rFonts w:ascii="Palatino Linotype" w:hAnsi="Palatino Linotype" w:cs="Calibri"/>
          <w:i/>
        </w:rPr>
        <w:t>International Journal of Clinical Legal Education</w:t>
      </w:r>
      <w:r w:rsidR="00F63977" w:rsidRPr="007F631F">
        <w:rPr>
          <w:rFonts w:ascii="Palatino Linotype" w:hAnsi="Palatino Linotype" w:cs="Calibri"/>
        </w:rPr>
        <w:t xml:space="preserve"> 43,</w:t>
      </w:r>
      <w:r w:rsidR="00BD0401" w:rsidRPr="007F631F">
        <w:rPr>
          <w:rFonts w:ascii="Palatino Linotype" w:hAnsi="Palatino Linotype" w:cs="Calibri"/>
        </w:rPr>
        <w:t xml:space="preserve"> pp.</w:t>
      </w:r>
      <w:r w:rsidRPr="007F631F">
        <w:rPr>
          <w:rFonts w:ascii="Palatino Linotype" w:hAnsi="Palatino Linotype" w:cs="Calibri"/>
        </w:rPr>
        <w:t xml:space="preserve">56-7. </w:t>
      </w:r>
    </w:p>
  </w:footnote>
  <w:footnote w:id="65">
    <w:p w14:paraId="19DB6BC9" w14:textId="5811ED7E"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w:t>
      </w:r>
      <w:r w:rsidR="00F63977" w:rsidRPr="007F631F">
        <w:rPr>
          <w:rFonts w:ascii="Palatino Linotype" w:hAnsi="Palatino Linotype" w:cs="Calibri"/>
        </w:rPr>
        <w:t xml:space="preserve">McKeown, P. ‘Pro Bono: What’s in it for Law Students? Student’s Perspective (2017) 24(2) </w:t>
      </w:r>
      <w:r w:rsidR="00F63977" w:rsidRPr="007F631F">
        <w:rPr>
          <w:rFonts w:ascii="Palatino Linotype" w:hAnsi="Palatino Linotype" w:cs="Calibri"/>
          <w:i/>
        </w:rPr>
        <w:t>International Journal of Clinical Legal Education</w:t>
      </w:r>
      <w:r w:rsidR="00F63977" w:rsidRPr="007F631F">
        <w:rPr>
          <w:rFonts w:ascii="Palatino Linotype" w:hAnsi="Palatino Linotype" w:cs="Calibri"/>
        </w:rPr>
        <w:t xml:space="preserve"> 43</w:t>
      </w:r>
    </w:p>
  </w:footnote>
  <w:footnote w:id="66">
    <w:p w14:paraId="6E921A7D" w14:textId="15F87150"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An online survey platform: See &lt;</w:t>
      </w:r>
      <w:hyperlink w:history="1"/>
      <w:r w:rsidRPr="007F631F">
        <w:rPr>
          <w:rStyle w:val="Hyperlink"/>
          <w:rFonts w:ascii="Palatino Linotype" w:hAnsi="Palatino Linotype" w:cs="Calibri"/>
          <w:color w:val="auto"/>
          <w:u w:val="none"/>
        </w:rPr>
        <w:t>https://www.surveymonkey.com/mp/australia/</w:t>
      </w:r>
      <w:r w:rsidRPr="007F631F">
        <w:rPr>
          <w:rFonts w:ascii="Palatino Linotype" w:hAnsi="Palatino Linotype" w:cs="Calibri"/>
        </w:rPr>
        <w:t>&gt;.</w:t>
      </w:r>
    </w:p>
  </w:footnote>
  <w:footnote w:id="67">
    <w:p w14:paraId="22E14D97" w14:textId="771FC720"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See Appendix B: Clinic Client Survey.</w:t>
      </w:r>
    </w:p>
  </w:footnote>
  <w:footnote w:id="68">
    <w:p w14:paraId="7CBAA5DA" w14:textId="19271841"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See Appendix B: Clinic Client Survey.</w:t>
      </w:r>
    </w:p>
  </w:footnote>
  <w:footnote w:id="69">
    <w:p w14:paraId="29205091" w14:textId="4CCB98FE"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Response to Clinic Client Survey, Appendix B (2018).</w:t>
      </w:r>
    </w:p>
  </w:footnote>
  <w:footnote w:id="70">
    <w:p w14:paraId="7EEA05C2" w14:textId="39B91560"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Response to Clinic Client Survey, Appendix B (2018).</w:t>
      </w:r>
    </w:p>
  </w:footnote>
  <w:footnote w:id="71">
    <w:p w14:paraId="1BC64452" w14:textId="0C75DA32"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Response to Clinic Client Survey, Appendix B (2018).</w:t>
      </w:r>
    </w:p>
  </w:footnote>
  <w:footnote w:id="72">
    <w:p w14:paraId="06C0EDBD" w14:textId="20406D3C"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Response to Clinic Client Survey, Appendix B (2018).</w:t>
      </w:r>
    </w:p>
  </w:footnote>
  <w:footnote w:id="73">
    <w:p w14:paraId="44D1A600" w14:textId="62AB4BB2"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Response to Clinic Client Survey, Appendix B (2018).</w:t>
      </w:r>
    </w:p>
  </w:footnote>
  <w:footnote w:id="74">
    <w:p w14:paraId="036FE13F" w14:textId="6083CEA5"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Responses to Clinic Client Survey, Appendix B (2018).</w:t>
      </w:r>
    </w:p>
  </w:footnote>
  <w:footnote w:id="75">
    <w:p w14:paraId="52939393" w14:textId="24CAD5C2"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Bartlett</w:t>
      </w:r>
      <w:r w:rsidR="001773A3" w:rsidRPr="007F631F">
        <w:rPr>
          <w:rFonts w:ascii="Palatino Linotype" w:hAnsi="Palatino Linotype" w:cs="Calibri"/>
        </w:rPr>
        <w:t xml:space="preserve">, F. &amp; </w:t>
      </w:r>
      <w:r w:rsidRPr="007F631F">
        <w:rPr>
          <w:rFonts w:ascii="Palatino Linotype" w:hAnsi="Palatino Linotype" w:cs="Calibri"/>
        </w:rPr>
        <w:t>Taylor</w:t>
      </w:r>
      <w:r w:rsidR="001773A3" w:rsidRPr="007F631F">
        <w:rPr>
          <w:rFonts w:ascii="Palatino Linotype" w:hAnsi="Palatino Linotype" w:cs="Calibri"/>
        </w:rPr>
        <w:t>, M.</w:t>
      </w:r>
      <w:r w:rsidRPr="007F631F">
        <w:rPr>
          <w:rFonts w:ascii="Palatino Linotype" w:hAnsi="Palatino Linotype" w:cs="Calibri"/>
        </w:rPr>
        <w:t xml:space="preserve"> </w:t>
      </w:r>
      <w:r w:rsidR="001773A3" w:rsidRPr="007F631F">
        <w:rPr>
          <w:rFonts w:ascii="Palatino Linotype" w:hAnsi="Palatino Linotype" w:cs="Calibri"/>
        </w:rPr>
        <w:t xml:space="preserve">‘Pro Bono Lawyering: Personal Motives and Institutionalised Practice’ (2016) 19(2) </w:t>
      </w:r>
      <w:r w:rsidR="001773A3" w:rsidRPr="007F631F">
        <w:rPr>
          <w:rFonts w:ascii="Palatino Linotype" w:hAnsi="Palatino Linotype" w:cs="Calibri"/>
          <w:i/>
          <w:iCs/>
        </w:rPr>
        <w:t>Legal Ethics</w:t>
      </w:r>
      <w:r w:rsidR="001773A3" w:rsidRPr="007F631F">
        <w:rPr>
          <w:rFonts w:ascii="Palatino Linotype" w:hAnsi="Palatino Linotype" w:cs="Calibri"/>
        </w:rPr>
        <w:t xml:space="preserve"> 260-280, </w:t>
      </w:r>
      <w:r w:rsidR="0060113B" w:rsidRPr="007F631F">
        <w:rPr>
          <w:rFonts w:ascii="Palatino Linotype" w:hAnsi="Palatino Linotype" w:cs="Calibri"/>
        </w:rPr>
        <w:t>pp.</w:t>
      </w:r>
      <w:r w:rsidRPr="007F631F">
        <w:rPr>
          <w:rFonts w:ascii="Palatino Linotype" w:hAnsi="Palatino Linotype" w:cs="Calibri"/>
        </w:rPr>
        <w:t>269.</w:t>
      </w:r>
    </w:p>
  </w:footnote>
  <w:footnote w:id="76">
    <w:p w14:paraId="57DD1B90" w14:textId="10DA8629"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McKeown</w:t>
      </w:r>
      <w:r w:rsidR="0060113B" w:rsidRPr="007F631F">
        <w:rPr>
          <w:rFonts w:ascii="Palatino Linotype" w:hAnsi="Palatino Linotype" w:cs="Calibri"/>
        </w:rPr>
        <w:t>,</w:t>
      </w:r>
      <w:r w:rsidR="005D76ED" w:rsidRPr="007F631F">
        <w:rPr>
          <w:rFonts w:ascii="Palatino Linotype" w:hAnsi="Palatino Linotype" w:cs="Calibri"/>
        </w:rPr>
        <w:t xml:space="preserve"> P. ‘Law Student Attitudes towards Pro Bono and Voluntary Work: The Experience at Northumbria University’ (2015) 22(1) </w:t>
      </w:r>
      <w:r w:rsidR="005D76ED" w:rsidRPr="007F631F">
        <w:rPr>
          <w:rFonts w:ascii="Palatino Linotype" w:hAnsi="Palatino Linotype" w:cs="Calibri"/>
          <w:i/>
        </w:rPr>
        <w:t>International Journal of Clinical Legal Education</w:t>
      </w:r>
      <w:r w:rsidR="005D76ED" w:rsidRPr="007F631F">
        <w:rPr>
          <w:rFonts w:ascii="Palatino Linotype" w:hAnsi="Palatino Linotype" w:cs="Calibri"/>
        </w:rPr>
        <w:t xml:space="preserve"> 1,</w:t>
      </w:r>
      <w:r w:rsidR="0060113B" w:rsidRPr="007F631F">
        <w:rPr>
          <w:rFonts w:ascii="Palatino Linotype" w:hAnsi="Palatino Linotype" w:cs="Calibri"/>
        </w:rPr>
        <w:t xml:space="preserve"> pp.</w:t>
      </w:r>
      <w:r w:rsidRPr="007F631F">
        <w:rPr>
          <w:rFonts w:ascii="Palatino Linotype" w:hAnsi="Palatino Linotype" w:cs="Calibri"/>
        </w:rPr>
        <w:t>27.</w:t>
      </w:r>
    </w:p>
  </w:footnote>
  <w:footnote w:id="77">
    <w:p w14:paraId="15865066" w14:textId="3B292E81" w:rsidR="00291F3D" w:rsidRPr="007F631F" w:rsidRDefault="00291F3D" w:rsidP="00102F21">
      <w:pPr>
        <w:pStyle w:val="FootnoteText"/>
        <w:spacing w:line="276" w:lineRule="auto"/>
        <w:rPr>
          <w:rFonts w:ascii="Palatino Linotype" w:hAnsi="Palatino Linotype" w:cs="Calibri"/>
          <w:lang w:val="en-US"/>
        </w:rPr>
      </w:pPr>
      <w:r w:rsidRPr="007F631F">
        <w:rPr>
          <w:rStyle w:val="FootnoteReference"/>
          <w:rFonts w:ascii="Palatino Linotype" w:hAnsi="Palatino Linotype" w:cs="Calibri"/>
        </w:rPr>
        <w:footnoteRef/>
      </w:r>
      <w:r w:rsidRPr="007F631F">
        <w:rPr>
          <w:rFonts w:ascii="Palatino Linotype" w:hAnsi="Palatino Linotype" w:cs="Calibri"/>
        </w:rPr>
        <w:t xml:space="preserve"> McKeown, </w:t>
      </w:r>
      <w:r w:rsidR="007F631F" w:rsidRPr="007F631F">
        <w:rPr>
          <w:rFonts w:ascii="Palatino Linotype" w:hAnsi="Palatino Linotype" w:cs="Calibri"/>
        </w:rPr>
        <w:t xml:space="preserve">‘Pro Bono: What’s in it for Law Students? Student’s Perspective (2017) 24(2) </w:t>
      </w:r>
      <w:r w:rsidR="007F631F" w:rsidRPr="007F631F">
        <w:rPr>
          <w:rFonts w:ascii="Palatino Linotype" w:hAnsi="Palatino Linotype" w:cs="Calibri"/>
          <w:i/>
        </w:rPr>
        <w:t>International Journal of Clinical Legal Education</w:t>
      </w:r>
      <w:r w:rsidR="007F631F" w:rsidRPr="007F631F">
        <w:rPr>
          <w:rFonts w:ascii="Palatino Linotype" w:hAnsi="Palatino Linotype" w:cs="Calibri"/>
        </w:rPr>
        <w:t xml:space="preserve"> 43</w:t>
      </w:r>
      <w:r w:rsidRPr="007F631F">
        <w:rPr>
          <w:rFonts w:ascii="Palatino Linotype" w:hAnsi="Palatino Linotype" w:cs="Calibri"/>
        </w:rPr>
        <w:t>,</w:t>
      </w:r>
      <w:r w:rsidR="00B55647" w:rsidRPr="007F631F">
        <w:rPr>
          <w:rFonts w:ascii="Palatino Linotype" w:hAnsi="Palatino Linotype" w:cs="Calibri"/>
        </w:rPr>
        <w:t xml:space="preserve"> </w:t>
      </w:r>
      <w:r w:rsidR="0060113B" w:rsidRPr="007F631F">
        <w:rPr>
          <w:rFonts w:ascii="Palatino Linotype" w:hAnsi="Palatino Linotype" w:cs="Calibri"/>
        </w:rPr>
        <w:t>pp.</w:t>
      </w:r>
      <w:r w:rsidRPr="007F631F">
        <w:rPr>
          <w:rFonts w:ascii="Palatino Linotype" w:hAnsi="Palatino Linotype" w:cs="Calibri"/>
        </w:rPr>
        <w:t>77-8.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78A7" w14:textId="15433983" w:rsidR="006E6F8A" w:rsidRPr="006E6F8A" w:rsidRDefault="006E6F8A">
    <w:pPr>
      <w:pStyle w:val="Header"/>
      <w:rPr>
        <w:rFonts w:ascii="Palatino Linotype" w:hAnsi="Palatino Linotype"/>
        <w:i/>
        <w:sz w:val="24"/>
        <w:szCs w:val="24"/>
        <w:lang w:val="en-GB"/>
      </w:rPr>
    </w:pPr>
    <w:r w:rsidRPr="006E6F8A">
      <w:rPr>
        <w:rFonts w:ascii="Palatino Linotype" w:hAnsi="Palatino Linotype"/>
        <w:i/>
        <w:sz w:val="24"/>
        <w:szCs w:val="24"/>
        <w:lang w:val="en-GB"/>
      </w:rPr>
      <w:t xml:space="preserve">Reviewed Article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508"/>
    <w:multiLevelType w:val="hybridMultilevel"/>
    <w:tmpl w:val="2AFC82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17562F"/>
    <w:multiLevelType w:val="hybridMultilevel"/>
    <w:tmpl w:val="A68EFFAE"/>
    <w:lvl w:ilvl="0" w:tplc="9000B54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145BEE"/>
    <w:multiLevelType w:val="hybridMultilevel"/>
    <w:tmpl w:val="99CA40F0"/>
    <w:lvl w:ilvl="0" w:tplc="8E340AB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416767"/>
    <w:multiLevelType w:val="hybridMultilevel"/>
    <w:tmpl w:val="6BAC3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B11A4B"/>
    <w:multiLevelType w:val="hybridMultilevel"/>
    <w:tmpl w:val="DF568D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D0124D"/>
    <w:multiLevelType w:val="hybridMultilevel"/>
    <w:tmpl w:val="58AE6F8E"/>
    <w:lvl w:ilvl="0" w:tplc="0C090017">
      <w:start w:val="1"/>
      <w:numFmt w:val="lowerLetter"/>
      <w:lvlText w:val="%1)"/>
      <w:lvlJc w:val="left"/>
      <w:pPr>
        <w:ind w:left="720" w:hanging="360"/>
      </w:pPr>
      <w:rPr>
        <w:rFonts w:hint="default"/>
      </w:rPr>
    </w:lvl>
    <w:lvl w:ilvl="1" w:tplc="F9E43754">
      <w:start w:val="1"/>
      <w:numFmt w:val="bullet"/>
      <w:lvlText w:val=""/>
      <w:lvlJc w:val="left"/>
      <w:pPr>
        <w:ind w:left="1800" w:hanging="72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74035B9"/>
    <w:multiLevelType w:val="hybridMultilevel"/>
    <w:tmpl w:val="58AC4E1A"/>
    <w:lvl w:ilvl="0" w:tplc="9EAEE0D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971977"/>
    <w:multiLevelType w:val="hybridMultilevel"/>
    <w:tmpl w:val="29089D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B17F0C"/>
    <w:multiLevelType w:val="hybridMultilevel"/>
    <w:tmpl w:val="8392E2DE"/>
    <w:lvl w:ilvl="0" w:tplc="0B6EF41C">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1F"/>
    <w:rsid w:val="00011E07"/>
    <w:rsid w:val="00017AE9"/>
    <w:rsid w:val="00020209"/>
    <w:rsid w:val="00021225"/>
    <w:rsid w:val="000214D3"/>
    <w:rsid w:val="0002155F"/>
    <w:rsid w:val="000258DD"/>
    <w:rsid w:val="00030755"/>
    <w:rsid w:val="00041A8B"/>
    <w:rsid w:val="00041FBA"/>
    <w:rsid w:val="0005539A"/>
    <w:rsid w:val="0006778F"/>
    <w:rsid w:val="000734F2"/>
    <w:rsid w:val="00080FEF"/>
    <w:rsid w:val="0008534E"/>
    <w:rsid w:val="000B7FBE"/>
    <w:rsid w:val="000E6191"/>
    <w:rsid w:val="000E6629"/>
    <w:rsid w:val="000F2C8A"/>
    <w:rsid w:val="001001AC"/>
    <w:rsid w:val="00102F21"/>
    <w:rsid w:val="00112A2B"/>
    <w:rsid w:val="00127E26"/>
    <w:rsid w:val="001570AA"/>
    <w:rsid w:val="001675CE"/>
    <w:rsid w:val="001773A3"/>
    <w:rsid w:val="00185615"/>
    <w:rsid w:val="001907EF"/>
    <w:rsid w:val="00194988"/>
    <w:rsid w:val="00197343"/>
    <w:rsid w:val="001B5C96"/>
    <w:rsid w:val="001B7609"/>
    <w:rsid w:val="001B7B06"/>
    <w:rsid w:val="001D7465"/>
    <w:rsid w:val="001E5F4C"/>
    <w:rsid w:val="002019AD"/>
    <w:rsid w:val="002047AE"/>
    <w:rsid w:val="00205650"/>
    <w:rsid w:val="00217A57"/>
    <w:rsid w:val="00227AB4"/>
    <w:rsid w:val="00241A1D"/>
    <w:rsid w:val="00252AE2"/>
    <w:rsid w:val="00261D68"/>
    <w:rsid w:val="00265D59"/>
    <w:rsid w:val="00291F3D"/>
    <w:rsid w:val="002A439A"/>
    <w:rsid w:val="002A6403"/>
    <w:rsid w:val="002A6A49"/>
    <w:rsid w:val="002A7FB5"/>
    <w:rsid w:val="002B6C15"/>
    <w:rsid w:val="002D68B7"/>
    <w:rsid w:val="002D74B3"/>
    <w:rsid w:val="002E49F7"/>
    <w:rsid w:val="0030134B"/>
    <w:rsid w:val="00303B33"/>
    <w:rsid w:val="00337F79"/>
    <w:rsid w:val="003467EB"/>
    <w:rsid w:val="0034705B"/>
    <w:rsid w:val="00351015"/>
    <w:rsid w:val="00351BA6"/>
    <w:rsid w:val="00352427"/>
    <w:rsid w:val="00354DAA"/>
    <w:rsid w:val="00367B42"/>
    <w:rsid w:val="003702C8"/>
    <w:rsid w:val="0038038B"/>
    <w:rsid w:val="00382EB2"/>
    <w:rsid w:val="003A4DDF"/>
    <w:rsid w:val="003A4DF9"/>
    <w:rsid w:val="003A76F5"/>
    <w:rsid w:val="003D4886"/>
    <w:rsid w:val="003E3262"/>
    <w:rsid w:val="003E5E29"/>
    <w:rsid w:val="003F24E6"/>
    <w:rsid w:val="003F71B6"/>
    <w:rsid w:val="0041416A"/>
    <w:rsid w:val="004148F6"/>
    <w:rsid w:val="00431E85"/>
    <w:rsid w:val="004350A1"/>
    <w:rsid w:val="0043537B"/>
    <w:rsid w:val="0043698B"/>
    <w:rsid w:val="00443FA2"/>
    <w:rsid w:val="004463B4"/>
    <w:rsid w:val="004705FE"/>
    <w:rsid w:val="00485C49"/>
    <w:rsid w:val="00485E90"/>
    <w:rsid w:val="00486F3D"/>
    <w:rsid w:val="00493CAF"/>
    <w:rsid w:val="004B6EEA"/>
    <w:rsid w:val="004C33D3"/>
    <w:rsid w:val="004D17C1"/>
    <w:rsid w:val="004D1D93"/>
    <w:rsid w:val="004D5DC9"/>
    <w:rsid w:val="004E1A92"/>
    <w:rsid w:val="004E63DE"/>
    <w:rsid w:val="004F47AC"/>
    <w:rsid w:val="0051125B"/>
    <w:rsid w:val="00512C9E"/>
    <w:rsid w:val="00513874"/>
    <w:rsid w:val="00513A62"/>
    <w:rsid w:val="005205BA"/>
    <w:rsid w:val="005445BB"/>
    <w:rsid w:val="00555D77"/>
    <w:rsid w:val="005746E8"/>
    <w:rsid w:val="005848A2"/>
    <w:rsid w:val="0058690D"/>
    <w:rsid w:val="005909E0"/>
    <w:rsid w:val="005B6EC2"/>
    <w:rsid w:val="005C665D"/>
    <w:rsid w:val="005D76ED"/>
    <w:rsid w:val="005E1BD0"/>
    <w:rsid w:val="005E3D8C"/>
    <w:rsid w:val="005E7C66"/>
    <w:rsid w:val="005F4C4C"/>
    <w:rsid w:val="0060113B"/>
    <w:rsid w:val="00604F5A"/>
    <w:rsid w:val="00606A47"/>
    <w:rsid w:val="00614F46"/>
    <w:rsid w:val="00640996"/>
    <w:rsid w:val="00675185"/>
    <w:rsid w:val="006829A2"/>
    <w:rsid w:val="0068778C"/>
    <w:rsid w:val="00693C40"/>
    <w:rsid w:val="006957F7"/>
    <w:rsid w:val="006A6EF9"/>
    <w:rsid w:val="006B1879"/>
    <w:rsid w:val="006B4C07"/>
    <w:rsid w:val="006D0931"/>
    <w:rsid w:val="006D46F2"/>
    <w:rsid w:val="006E6F8A"/>
    <w:rsid w:val="006F5998"/>
    <w:rsid w:val="007249F5"/>
    <w:rsid w:val="00746B14"/>
    <w:rsid w:val="00756BBA"/>
    <w:rsid w:val="00757F0C"/>
    <w:rsid w:val="00772398"/>
    <w:rsid w:val="0077796A"/>
    <w:rsid w:val="00795C56"/>
    <w:rsid w:val="007A0996"/>
    <w:rsid w:val="007A0BB3"/>
    <w:rsid w:val="007A4572"/>
    <w:rsid w:val="007B7CF4"/>
    <w:rsid w:val="007C0E6B"/>
    <w:rsid w:val="007D5647"/>
    <w:rsid w:val="007E7752"/>
    <w:rsid w:val="007F1855"/>
    <w:rsid w:val="007F2385"/>
    <w:rsid w:val="007F631F"/>
    <w:rsid w:val="007F7FA4"/>
    <w:rsid w:val="0080014C"/>
    <w:rsid w:val="00804B9F"/>
    <w:rsid w:val="008125DE"/>
    <w:rsid w:val="00815438"/>
    <w:rsid w:val="0081594B"/>
    <w:rsid w:val="008263A3"/>
    <w:rsid w:val="0082756E"/>
    <w:rsid w:val="008537B2"/>
    <w:rsid w:val="00857126"/>
    <w:rsid w:val="00865A56"/>
    <w:rsid w:val="00887977"/>
    <w:rsid w:val="00896D6B"/>
    <w:rsid w:val="008B6740"/>
    <w:rsid w:val="008B77B7"/>
    <w:rsid w:val="008C4E76"/>
    <w:rsid w:val="008D140C"/>
    <w:rsid w:val="008D2837"/>
    <w:rsid w:val="008D6D18"/>
    <w:rsid w:val="008E6898"/>
    <w:rsid w:val="008F1924"/>
    <w:rsid w:val="008F2DA0"/>
    <w:rsid w:val="008F5DE7"/>
    <w:rsid w:val="008F7BD9"/>
    <w:rsid w:val="00917DB2"/>
    <w:rsid w:val="00923C91"/>
    <w:rsid w:val="00927183"/>
    <w:rsid w:val="00930239"/>
    <w:rsid w:val="0093788B"/>
    <w:rsid w:val="00940729"/>
    <w:rsid w:val="00961952"/>
    <w:rsid w:val="00965622"/>
    <w:rsid w:val="009764AD"/>
    <w:rsid w:val="00980848"/>
    <w:rsid w:val="00985A33"/>
    <w:rsid w:val="009A08F2"/>
    <w:rsid w:val="009A1DAC"/>
    <w:rsid w:val="009B6AA8"/>
    <w:rsid w:val="009C07DF"/>
    <w:rsid w:val="009C4308"/>
    <w:rsid w:val="009C63DB"/>
    <w:rsid w:val="009C6DB3"/>
    <w:rsid w:val="009D6CF1"/>
    <w:rsid w:val="009E0A82"/>
    <w:rsid w:val="009E589E"/>
    <w:rsid w:val="009E6FC5"/>
    <w:rsid w:val="00A31A09"/>
    <w:rsid w:val="00A3303D"/>
    <w:rsid w:val="00A41DBC"/>
    <w:rsid w:val="00A47AA8"/>
    <w:rsid w:val="00A514A0"/>
    <w:rsid w:val="00A54C64"/>
    <w:rsid w:val="00A60FD9"/>
    <w:rsid w:val="00A62AC8"/>
    <w:rsid w:val="00A72307"/>
    <w:rsid w:val="00A8247E"/>
    <w:rsid w:val="00A858A1"/>
    <w:rsid w:val="00A85D08"/>
    <w:rsid w:val="00A8615C"/>
    <w:rsid w:val="00A86A15"/>
    <w:rsid w:val="00AA5A85"/>
    <w:rsid w:val="00AD49A0"/>
    <w:rsid w:val="00AD5CC9"/>
    <w:rsid w:val="00AD5DFD"/>
    <w:rsid w:val="00AF419F"/>
    <w:rsid w:val="00B0219D"/>
    <w:rsid w:val="00B04601"/>
    <w:rsid w:val="00B155F1"/>
    <w:rsid w:val="00B165FA"/>
    <w:rsid w:val="00B21587"/>
    <w:rsid w:val="00B22D68"/>
    <w:rsid w:val="00B341F0"/>
    <w:rsid w:val="00B377EA"/>
    <w:rsid w:val="00B51F75"/>
    <w:rsid w:val="00B527E8"/>
    <w:rsid w:val="00B5365B"/>
    <w:rsid w:val="00B55647"/>
    <w:rsid w:val="00B70477"/>
    <w:rsid w:val="00B85C1C"/>
    <w:rsid w:val="00B9044C"/>
    <w:rsid w:val="00BA1A16"/>
    <w:rsid w:val="00BC1961"/>
    <w:rsid w:val="00BD0401"/>
    <w:rsid w:val="00BD7040"/>
    <w:rsid w:val="00BF1103"/>
    <w:rsid w:val="00C23816"/>
    <w:rsid w:val="00C331CE"/>
    <w:rsid w:val="00C3421D"/>
    <w:rsid w:val="00C44054"/>
    <w:rsid w:val="00C57AB0"/>
    <w:rsid w:val="00C6001C"/>
    <w:rsid w:val="00C61567"/>
    <w:rsid w:val="00C655FB"/>
    <w:rsid w:val="00C65E55"/>
    <w:rsid w:val="00C7126C"/>
    <w:rsid w:val="00C71E6C"/>
    <w:rsid w:val="00C734CF"/>
    <w:rsid w:val="00C73F31"/>
    <w:rsid w:val="00C7624F"/>
    <w:rsid w:val="00C923E6"/>
    <w:rsid w:val="00C93F65"/>
    <w:rsid w:val="00CA12FD"/>
    <w:rsid w:val="00CB46D9"/>
    <w:rsid w:val="00CB5001"/>
    <w:rsid w:val="00CC21A6"/>
    <w:rsid w:val="00CE381D"/>
    <w:rsid w:val="00D03081"/>
    <w:rsid w:val="00D04676"/>
    <w:rsid w:val="00D056E9"/>
    <w:rsid w:val="00D0721F"/>
    <w:rsid w:val="00D46ECF"/>
    <w:rsid w:val="00D53A7F"/>
    <w:rsid w:val="00D71CC7"/>
    <w:rsid w:val="00D7276B"/>
    <w:rsid w:val="00D81D2D"/>
    <w:rsid w:val="00D86F33"/>
    <w:rsid w:val="00DA4D67"/>
    <w:rsid w:val="00DA7304"/>
    <w:rsid w:val="00DB1177"/>
    <w:rsid w:val="00DB4E53"/>
    <w:rsid w:val="00DC6345"/>
    <w:rsid w:val="00DC694A"/>
    <w:rsid w:val="00DC69E9"/>
    <w:rsid w:val="00DC7030"/>
    <w:rsid w:val="00DC7F24"/>
    <w:rsid w:val="00DD3EEF"/>
    <w:rsid w:val="00DE382E"/>
    <w:rsid w:val="00DE5CDD"/>
    <w:rsid w:val="00E2635B"/>
    <w:rsid w:val="00E265BC"/>
    <w:rsid w:val="00E40C1E"/>
    <w:rsid w:val="00E818C9"/>
    <w:rsid w:val="00E8599F"/>
    <w:rsid w:val="00EA38C6"/>
    <w:rsid w:val="00EB28C2"/>
    <w:rsid w:val="00ED0FCF"/>
    <w:rsid w:val="00ED7A37"/>
    <w:rsid w:val="00EE70C6"/>
    <w:rsid w:val="00EF6B6F"/>
    <w:rsid w:val="00F06795"/>
    <w:rsid w:val="00F079BA"/>
    <w:rsid w:val="00F368BD"/>
    <w:rsid w:val="00F3750A"/>
    <w:rsid w:val="00F412E9"/>
    <w:rsid w:val="00F43963"/>
    <w:rsid w:val="00F472DD"/>
    <w:rsid w:val="00F54FB4"/>
    <w:rsid w:val="00F6056D"/>
    <w:rsid w:val="00F63977"/>
    <w:rsid w:val="00F63ED1"/>
    <w:rsid w:val="00F66B55"/>
    <w:rsid w:val="00F74F85"/>
    <w:rsid w:val="00F96C6F"/>
    <w:rsid w:val="00FA0A5D"/>
    <w:rsid w:val="00FF29C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6274"/>
  <w15:docId w15:val="{62FAA7AC-3604-4E2E-A2B0-0CF1789C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21F"/>
    <w:pPr>
      <w:ind w:left="720"/>
      <w:contextualSpacing/>
    </w:pPr>
  </w:style>
  <w:style w:type="paragraph" w:styleId="FootnoteText">
    <w:name w:val="footnote text"/>
    <w:basedOn w:val="Normal"/>
    <w:link w:val="FootnoteTextChar"/>
    <w:uiPriority w:val="99"/>
    <w:unhideWhenUsed/>
    <w:rsid w:val="0038038B"/>
    <w:pPr>
      <w:spacing w:after="0" w:line="240" w:lineRule="auto"/>
    </w:pPr>
    <w:rPr>
      <w:sz w:val="20"/>
      <w:szCs w:val="20"/>
    </w:rPr>
  </w:style>
  <w:style w:type="character" w:customStyle="1" w:styleId="FootnoteTextChar">
    <w:name w:val="Footnote Text Char"/>
    <w:basedOn w:val="DefaultParagraphFont"/>
    <w:link w:val="FootnoteText"/>
    <w:uiPriority w:val="99"/>
    <w:rsid w:val="0038038B"/>
    <w:rPr>
      <w:sz w:val="20"/>
      <w:szCs w:val="20"/>
    </w:rPr>
  </w:style>
  <w:style w:type="character" w:styleId="FootnoteReference">
    <w:name w:val="footnote reference"/>
    <w:basedOn w:val="DefaultParagraphFont"/>
    <w:unhideWhenUsed/>
    <w:rsid w:val="0038038B"/>
    <w:rPr>
      <w:vertAlign w:val="superscript"/>
    </w:rPr>
  </w:style>
  <w:style w:type="character" w:styleId="CommentReference">
    <w:name w:val="annotation reference"/>
    <w:basedOn w:val="DefaultParagraphFont"/>
    <w:uiPriority w:val="99"/>
    <w:semiHidden/>
    <w:unhideWhenUsed/>
    <w:rsid w:val="0077796A"/>
    <w:rPr>
      <w:sz w:val="16"/>
      <w:szCs w:val="16"/>
    </w:rPr>
  </w:style>
  <w:style w:type="paragraph" w:styleId="CommentText">
    <w:name w:val="annotation text"/>
    <w:basedOn w:val="Normal"/>
    <w:link w:val="CommentTextChar"/>
    <w:uiPriority w:val="99"/>
    <w:semiHidden/>
    <w:unhideWhenUsed/>
    <w:rsid w:val="0077796A"/>
    <w:pPr>
      <w:spacing w:line="240" w:lineRule="auto"/>
    </w:pPr>
    <w:rPr>
      <w:sz w:val="20"/>
      <w:szCs w:val="20"/>
    </w:rPr>
  </w:style>
  <w:style w:type="character" w:customStyle="1" w:styleId="CommentTextChar">
    <w:name w:val="Comment Text Char"/>
    <w:basedOn w:val="DefaultParagraphFont"/>
    <w:link w:val="CommentText"/>
    <w:uiPriority w:val="99"/>
    <w:semiHidden/>
    <w:rsid w:val="0077796A"/>
    <w:rPr>
      <w:sz w:val="20"/>
      <w:szCs w:val="20"/>
    </w:rPr>
  </w:style>
  <w:style w:type="paragraph" w:styleId="CommentSubject">
    <w:name w:val="annotation subject"/>
    <w:basedOn w:val="CommentText"/>
    <w:next w:val="CommentText"/>
    <w:link w:val="CommentSubjectChar"/>
    <w:uiPriority w:val="99"/>
    <w:semiHidden/>
    <w:unhideWhenUsed/>
    <w:rsid w:val="0077796A"/>
    <w:rPr>
      <w:b/>
      <w:bCs/>
    </w:rPr>
  </w:style>
  <w:style w:type="character" w:customStyle="1" w:styleId="CommentSubjectChar">
    <w:name w:val="Comment Subject Char"/>
    <w:basedOn w:val="CommentTextChar"/>
    <w:link w:val="CommentSubject"/>
    <w:uiPriority w:val="99"/>
    <w:semiHidden/>
    <w:rsid w:val="0077796A"/>
    <w:rPr>
      <w:b/>
      <w:bCs/>
      <w:sz w:val="20"/>
      <w:szCs w:val="20"/>
    </w:rPr>
  </w:style>
  <w:style w:type="paragraph" w:styleId="BalloonText">
    <w:name w:val="Balloon Text"/>
    <w:basedOn w:val="Normal"/>
    <w:link w:val="BalloonTextChar"/>
    <w:uiPriority w:val="99"/>
    <w:semiHidden/>
    <w:unhideWhenUsed/>
    <w:rsid w:val="0077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96A"/>
    <w:rPr>
      <w:rFonts w:ascii="Segoe UI" w:hAnsi="Segoe UI" w:cs="Segoe UI"/>
      <w:sz w:val="18"/>
      <w:szCs w:val="18"/>
    </w:rPr>
  </w:style>
  <w:style w:type="character" w:styleId="Hyperlink">
    <w:name w:val="Hyperlink"/>
    <w:basedOn w:val="DefaultParagraphFont"/>
    <w:uiPriority w:val="99"/>
    <w:unhideWhenUsed/>
    <w:rsid w:val="007F7FA4"/>
    <w:rPr>
      <w:color w:val="0000FF" w:themeColor="hyperlink"/>
      <w:u w:val="single"/>
    </w:rPr>
  </w:style>
  <w:style w:type="character" w:customStyle="1" w:styleId="UnresolvedMention">
    <w:name w:val="Unresolved Mention"/>
    <w:basedOn w:val="DefaultParagraphFont"/>
    <w:uiPriority w:val="99"/>
    <w:semiHidden/>
    <w:unhideWhenUsed/>
    <w:rsid w:val="007F7FA4"/>
    <w:rPr>
      <w:color w:val="605E5C"/>
      <w:shd w:val="clear" w:color="auto" w:fill="E1DFDD"/>
    </w:rPr>
  </w:style>
  <w:style w:type="paragraph" w:styleId="Header">
    <w:name w:val="header"/>
    <w:basedOn w:val="Normal"/>
    <w:link w:val="HeaderChar"/>
    <w:uiPriority w:val="99"/>
    <w:unhideWhenUsed/>
    <w:rsid w:val="00DE5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DD"/>
  </w:style>
  <w:style w:type="paragraph" w:styleId="Footer">
    <w:name w:val="footer"/>
    <w:basedOn w:val="Normal"/>
    <w:link w:val="FooterChar"/>
    <w:uiPriority w:val="99"/>
    <w:unhideWhenUsed/>
    <w:rsid w:val="00DE5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CDD"/>
  </w:style>
  <w:style w:type="table" w:styleId="TableGrid">
    <w:name w:val="Table Grid"/>
    <w:basedOn w:val="TableNormal"/>
    <w:uiPriority w:val="59"/>
    <w:rsid w:val="00C7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0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2896">
      <w:bodyDiv w:val="1"/>
      <w:marLeft w:val="0"/>
      <w:marRight w:val="0"/>
      <w:marTop w:val="0"/>
      <w:marBottom w:val="0"/>
      <w:divBdr>
        <w:top w:val="none" w:sz="0" w:space="0" w:color="auto"/>
        <w:left w:val="none" w:sz="0" w:space="0" w:color="auto"/>
        <w:bottom w:val="none" w:sz="0" w:space="0" w:color="auto"/>
        <w:right w:val="none" w:sz="0" w:space="0" w:color="auto"/>
      </w:divBdr>
    </w:div>
    <w:div w:id="447700639">
      <w:bodyDiv w:val="1"/>
      <w:marLeft w:val="0"/>
      <w:marRight w:val="0"/>
      <w:marTop w:val="0"/>
      <w:marBottom w:val="0"/>
      <w:divBdr>
        <w:top w:val="none" w:sz="0" w:space="0" w:color="auto"/>
        <w:left w:val="none" w:sz="0" w:space="0" w:color="auto"/>
        <w:bottom w:val="none" w:sz="0" w:space="0" w:color="auto"/>
        <w:right w:val="none" w:sz="0" w:space="0" w:color="auto"/>
      </w:divBdr>
    </w:div>
    <w:div w:id="643313254">
      <w:bodyDiv w:val="1"/>
      <w:marLeft w:val="0"/>
      <w:marRight w:val="0"/>
      <w:marTop w:val="0"/>
      <w:marBottom w:val="0"/>
      <w:divBdr>
        <w:top w:val="none" w:sz="0" w:space="0" w:color="auto"/>
        <w:left w:val="none" w:sz="0" w:space="0" w:color="auto"/>
        <w:bottom w:val="none" w:sz="0" w:space="0" w:color="auto"/>
        <w:right w:val="none" w:sz="0" w:space="0" w:color="auto"/>
      </w:divBdr>
    </w:div>
    <w:div w:id="999234722">
      <w:bodyDiv w:val="1"/>
      <w:marLeft w:val="0"/>
      <w:marRight w:val="0"/>
      <w:marTop w:val="0"/>
      <w:marBottom w:val="0"/>
      <w:divBdr>
        <w:top w:val="none" w:sz="0" w:space="0" w:color="auto"/>
        <w:left w:val="none" w:sz="0" w:space="0" w:color="auto"/>
        <w:bottom w:val="none" w:sz="0" w:space="0" w:color="auto"/>
        <w:right w:val="none" w:sz="0" w:space="0" w:color="auto"/>
      </w:divBdr>
    </w:div>
    <w:div w:id="1159035716">
      <w:bodyDiv w:val="1"/>
      <w:marLeft w:val="0"/>
      <w:marRight w:val="0"/>
      <w:marTop w:val="0"/>
      <w:marBottom w:val="0"/>
      <w:divBdr>
        <w:top w:val="none" w:sz="0" w:space="0" w:color="auto"/>
        <w:left w:val="none" w:sz="0" w:space="0" w:color="auto"/>
        <w:bottom w:val="none" w:sz="0" w:space="0" w:color="auto"/>
        <w:right w:val="none" w:sz="0" w:space="0" w:color="auto"/>
      </w:divBdr>
    </w:div>
    <w:div w:id="1428231612">
      <w:bodyDiv w:val="1"/>
      <w:marLeft w:val="0"/>
      <w:marRight w:val="0"/>
      <w:marTop w:val="0"/>
      <w:marBottom w:val="0"/>
      <w:divBdr>
        <w:top w:val="none" w:sz="0" w:space="0" w:color="auto"/>
        <w:left w:val="none" w:sz="0" w:space="0" w:color="auto"/>
        <w:bottom w:val="none" w:sz="0" w:space="0" w:color="auto"/>
        <w:right w:val="none" w:sz="0" w:space="0" w:color="auto"/>
      </w:divBdr>
    </w:div>
    <w:div w:id="15080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EF17-6FD2-4A9D-91B6-CAD642D3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36</Pages>
  <Words>6404</Words>
  <Characters>36505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42824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Francina Cantatore</dc:creator>
  <cp:lastModifiedBy>Ay Okpokam</cp:lastModifiedBy>
  <cp:revision>66</cp:revision>
  <dcterms:created xsi:type="dcterms:W3CDTF">2019-11-25T16:45:00Z</dcterms:created>
  <dcterms:modified xsi:type="dcterms:W3CDTF">2019-12-17T17:33:00Z</dcterms:modified>
</cp:coreProperties>
</file>