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7EEF2" w14:textId="2CF37712" w:rsidR="00946737" w:rsidRPr="00391BC1" w:rsidRDefault="0028366F" w:rsidP="001F0C26">
      <w:pPr>
        <w:pStyle w:val="ArticleTitle"/>
        <w:spacing w:after="0" w:line="360" w:lineRule="auto"/>
        <w:rPr>
          <w:rFonts w:ascii="Arial" w:hAnsi="Arial" w:cs="Arial"/>
          <w:b/>
          <w:sz w:val="22"/>
          <w:szCs w:val="22"/>
        </w:rPr>
      </w:pPr>
      <w:r w:rsidRPr="00391BC1">
        <w:rPr>
          <w:rFonts w:ascii="Arial" w:hAnsi="Arial" w:cs="Arial"/>
          <w:b/>
          <w:sz w:val="22"/>
          <w:szCs w:val="22"/>
        </w:rPr>
        <w:t xml:space="preserve">Dystopian </w:t>
      </w:r>
      <w:r w:rsidR="00F96BB6" w:rsidRPr="00391BC1">
        <w:rPr>
          <w:rFonts w:ascii="Arial" w:hAnsi="Arial" w:cs="Arial"/>
          <w:b/>
          <w:sz w:val="22"/>
          <w:szCs w:val="22"/>
        </w:rPr>
        <w:t>F</w:t>
      </w:r>
      <w:r w:rsidRPr="00391BC1">
        <w:rPr>
          <w:rFonts w:ascii="Arial" w:hAnsi="Arial" w:cs="Arial"/>
          <w:b/>
          <w:sz w:val="22"/>
          <w:szCs w:val="22"/>
        </w:rPr>
        <w:t xml:space="preserve">iction: </w:t>
      </w:r>
      <w:r w:rsidR="00F96BB6" w:rsidRPr="00391BC1">
        <w:rPr>
          <w:rFonts w:ascii="Arial" w:hAnsi="Arial" w:cs="Arial"/>
          <w:b/>
          <w:sz w:val="22"/>
          <w:szCs w:val="22"/>
        </w:rPr>
        <w:t>C</w:t>
      </w:r>
      <w:r w:rsidRPr="00391BC1">
        <w:rPr>
          <w:rFonts w:ascii="Arial" w:hAnsi="Arial" w:cs="Arial"/>
          <w:b/>
          <w:sz w:val="22"/>
          <w:szCs w:val="22"/>
        </w:rPr>
        <w:t xml:space="preserve">an it </w:t>
      </w:r>
      <w:r w:rsidR="00F96BB6" w:rsidRPr="00391BC1">
        <w:rPr>
          <w:rFonts w:ascii="Arial" w:hAnsi="Arial" w:cs="Arial"/>
          <w:b/>
          <w:sz w:val="22"/>
          <w:szCs w:val="22"/>
        </w:rPr>
        <w:t>E</w:t>
      </w:r>
      <w:r w:rsidRPr="00391BC1">
        <w:rPr>
          <w:rFonts w:ascii="Arial" w:hAnsi="Arial" w:cs="Arial"/>
          <w:b/>
          <w:sz w:val="22"/>
          <w:szCs w:val="22"/>
        </w:rPr>
        <w:t xml:space="preserve">nable us to </w:t>
      </w:r>
      <w:r w:rsidR="00F96BB6" w:rsidRPr="00391BC1">
        <w:rPr>
          <w:rFonts w:ascii="Arial" w:hAnsi="Arial" w:cs="Arial"/>
          <w:b/>
          <w:sz w:val="22"/>
          <w:szCs w:val="22"/>
        </w:rPr>
        <w:t>T</w:t>
      </w:r>
      <w:r w:rsidRPr="00391BC1">
        <w:rPr>
          <w:rFonts w:ascii="Arial" w:hAnsi="Arial" w:cs="Arial"/>
          <w:b/>
          <w:sz w:val="22"/>
          <w:szCs w:val="22"/>
        </w:rPr>
        <w:t xml:space="preserve">hink </w:t>
      </w:r>
      <w:r w:rsidR="00F96BB6" w:rsidRPr="00391BC1">
        <w:rPr>
          <w:rFonts w:ascii="Arial" w:hAnsi="Arial" w:cs="Arial"/>
          <w:b/>
          <w:sz w:val="22"/>
          <w:szCs w:val="22"/>
        </w:rPr>
        <w:t>C</w:t>
      </w:r>
      <w:r w:rsidRPr="00391BC1">
        <w:rPr>
          <w:rFonts w:ascii="Arial" w:hAnsi="Arial" w:cs="Arial"/>
          <w:b/>
          <w:sz w:val="22"/>
          <w:szCs w:val="22"/>
        </w:rPr>
        <w:t xml:space="preserve">ritically about </w:t>
      </w:r>
      <w:r w:rsidR="00F96BB6" w:rsidRPr="00391BC1">
        <w:rPr>
          <w:rFonts w:ascii="Arial" w:hAnsi="Arial" w:cs="Arial"/>
          <w:b/>
          <w:sz w:val="22"/>
          <w:szCs w:val="22"/>
        </w:rPr>
        <w:t>G</w:t>
      </w:r>
      <w:r w:rsidRPr="00391BC1">
        <w:rPr>
          <w:rFonts w:ascii="Arial" w:hAnsi="Arial" w:cs="Arial"/>
          <w:b/>
          <w:sz w:val="22"/>
          <w:szCs w:val="22"/>
        </w:rPr>
        <w:t xml:space="preserve">endered </w:t>
      </w:r>
      <w:r w:rsidR="00F96BB6" w:rsidRPr="00391BC1">
        <w:rPr>
          <w:rFonts w:ascii="Arial" w:hAnsi="Arial" w:cs="Arial"/>
          <w:b/>
          <w:sz w:val="22"/>
          <w:szCs w:val="22"/>
        </w:rPr>
        <w:t>V</w:t>
      </w:r>
      <w:r w:rsidRPr="00391BC1">
        <w:rPr>
          <w:rFonts w:ascii="Arial" w:hAnsi="Arial" w:cs="Arial"/>
          <w:b/>
          <w:sz w:val="22"/>
          <w:szCs w:val="22"/>
        </w:rPr>
        <w:t xml:space="preserve">iolence and </w:t>
      </w:r>
      <w:r w:rsidR="00F96BB6" w:rsidRPr="00391BC1">
        <w:rPr>
          <w:rFonts w:ascii="Arial" w:hAnsi="Arial" w:cs="Arial"/>
          <w:b/>
          <w:sz w:val="22"/>
          <w:szCs w:val="22"/>
        </w:rPr>
        <w:t>P</w:t>
      </w:r>
      <w:r w:rsidRPr="00391BC1">
        <w:rPr>
          <w:rFonts w:ascii="Arial" w:hAnsi="Arial" w:cs="Arial"/>
          <w:b/>
          <w:sz w:val="22"/>
          <w:szCs w:val="22"/>
        </w:rPr>
        <w:t>ower?</w:t>
      </w:r>
    </w:p>
    <w:p w14:paraId="54DEB4CB" w14:textId="77777777" w:rsidR="0028366F" w:rsidRPr="00391BC1" w:rsidRDefault="0028366F" w:rsidP="001F0C26">
      <w:pPr>
        <w:pStyle w:val="ArticleTitle"/>
        <w:spacing w:after="0" w:line="360" w:lineRule="auto"/>
        <w:rPr>
          <w:rFonts w:ascii="Arial" w:hAnsi="Arial" w:cs="Arial"/>
          <w:b/>
          <w:sz w:val="22"/>
          <w:szCs w:val="22"/>
        </w:rPr>
      </w:pPr>
    </w:p>
    <w:p w14:paraId="3DBFC95C" w14:textId="5282FAD8" w:rsidR="004324AD" w:rsidRDefault="0028366F" w:rsidP="001F0C26">
      <w:pPr>
        <w:pStyle w:val="ArticleTitle"/>
        <w:spacing w:after="0" w:line="360" w:lineRule="auto"/>
        <w:rPr>
          <w:rFonts w:ascii="Arial" w:hAnsi="Arial" w:cs="Arial"/>
          <w:bCs/>
          <w:sz w:val="22"/>
          <w:szCs w:val="22"/>
        </w:rPr>
      </w:pPr>
      <w:r w:rsidRPr="00391BC1">
        <w:rPr>
          <w:rFonts w:ascii="Arial" w:hAnsi="Arial" w:cs="Arial"/>
          <w:bCs/>
          <w:i/>
          <w:iCs/>
          <w:sz w:val="22"/>
          <w:szCs w:val="22"/>
        </w:rPr>
        <w:t>Kim McGuire</w:t>
      </w:r>
      <w:r w:rsidR="004324AD" w:rsidRPr="00391BC1">
        <w:rPr>
          <w:rStyle w:val="FootnoteReference"/>
          <w:rFonts w:ascii="Arial" w:hAnsi="Arial" w:cs="Arial"/>
          <w:bCs/>
          <w:sz w:val="22"/>
          <w:szCs w:val="22"/>
        </w:rPr>
        <w:footnoteReference w:id="1"/>
      </w:r>
      <w:r w:rsidR="004324AD" w:rsidRPr="00391BC1">
        <w:rPr>
          <w:rFonts w:ascii="Arial" w:hAnsi="Arial" w:cs="Arial"/>
          <w:bCs/>
          <w:sz w:val="22"/>
          <w:szCs w:val="22"/>
        </w:rPr>
        <w:t xml:space="preserve"> </w:t>
      </w:r>
    </w:p>
    <w:p w14:paraId="64E8B883" w14:textId="6348C0E6" w:rsidR="00FE5F32" w:rsidRDefault="00FE5F32" w:rsidP="001F0C26">
      <w:pPr>
        <w:pStyle w:val="ArticleTitle"/>
        <w:spacing w:after="0" w:line="360" w:lineRule="auto"/>
        <w:rPr>
          <w:rFonts w:ascii="Arial" w:hAnsi="Arial" w:cs="Arial"/>
          <w:bCs/>
          <w:i/>
          <w:iCs/>
          <w:sz w:val="22"/>
          <w:szCs w:val="22"/>
        </w:rPr>
      </w:pPr>
    </w:p>
    <w:p w14:paraId="4BEC6941" w14:textId="77777777" w:rsidR="009F48BF" w:rsidRPr="00391BC1" w:rsidRDefault="009F48BF" w:rsidP="001F0C26">
      <w:pPr>
        <w:pStyle w:val="ArticleTitle"/>
        <w:spacing w:after="0" w:line="360" w:lineRule="auto"/>
        <w:rPr>
          <w:rFonts w:ascii="Arial" w:hAnsi="Arial" w:cs="Arial"/>
          <w:bCs/>
          <w:i/>
          <w:iCs/>
          <w:sz w:val="22"/>
          <w:szCs w:val="22"/>
        </w:rPr>
      </w:pPr>
    </w:p>
    <w:p w14:paraId="791D1DE7" w14:textId="07533B23" w:rsidR="00FE5F32" w:rsidRPr="009F48BF" w:rsidRDefault="00FE5F32" w:rsidP="001F0C26">
      <w:pPr>
        <w:pStyle w:val="ArticleTitle"/>
        <w:spacing w:after="0" w:line="360" w:lineRule="auto"/>
        <w:rPr>
          <w:rFonts w:ascii="Arial" w:hAnsi="Arial" w:cs="Arial"/>
          <w:b/>
          <w:sz w:val="22"/>
          <w:szCs w:val="22"/>
        </w:rPr>
      </w:pPr>
      <w:r w:rsidRPr="009F48BF">
        <w:rPr>
          <w:rFonts w:ascii="Arial" w:hAnsi="Arial" w:cs="Arial"/>
          <w:b/>
          <w:sz w:val="22"/>
          <w:szCs w:val="22"/>
        </w:rPr>
        <w:t>Abstract</w:t>
      </w:r>
    </w:p>
    <w:p w14:paraId="1F1073DA" w14:textId="77777777" w:rsidR="00C84785" w:rsidRPr="00391BC1" w:rsidRDefault="00C84785" w:rsidP="001F0C26">
      <w:pPr>
        <w:pStyle w:val="ArticleTitle"/>
        <w:spacing w:after="0" w:line="360" w:lineRule="auto"/>
        <w:rPr>
          <w:rFonts w:ascii="Arial" w:hAnsi="Arial" w:cs="Arial"/>
          <w:b/>
          <w:i/>
          <w:iCs/>
          <w:sz w:val="22"/>
          <w:szCs w:val="22"/>
        </w:rPr>
      </w:pPr>
    </w:p>
    <w:p w14:paraId="57F24652" w14:textId="14411C51" w:rsidR="00F96BB6" w:rsidRPr="00391BC1" w:rsidRDefault="00F96BB6" w:rsidP="001F0C26">
      <w:pPr>
        <w:pStyle w:val="ArticleTitle"/>
        <w:spacing w:after="0" w:line="360" w:lineRule="auto"/>
        <w:rPr>
          <w:rFonts w:ascii="Arial" w:hAnsi="Arial" w:cs="Arial"/>
          <w:bCs/>
          <w:sz w:val="22"/>
          <w:szCs w:val="22"/>
        </w:rPr>
      </w:pPr>
      <w:r w:rsidRPr="00391BC1">
        <w:rPr>
          <w:rFonts w:ascii="Arial" w:hAnsi="Arial" w:cs="Arial"/>
          <w:bCs/>
          <w:sz w:val="22"/>
          <w:szCs w:val="22"/>
        </w:rPr>
        <w:t>This article discusses the issues of power sex, gender, and the law with regard to identifying and controlling violence against women.</w:t>
      </w:r>
      <w:r w:rsidR="00391BC1">
        <w:rPr>
          <w:rFonts w:ascii="Arial" w:hAnsi="Arial" w:cs="Arial"/>
          <w:bCs/>
          <w:sz w:val="22"/>
          <w:szCs w:val="22"/>
        </w:rPr>
        <w:t xml:space="preserve"> </w:t>
      </w:r>
      <w:r w:rsidRPr="00391BC1">
        <w:rPr>
          <w:rFonts w:ascii="Arial" w:hAnsi="Arial" w:cs="Arial"/>
          <w:bCs/>
          <w:sz w:val="22"/>
          <w:szCs w:val="22"/>
        </w:rPr>
        <w:t>It discusses these concepts within dystopian works of fiction and their application, both actual and potential, to real life.</w:t>
      </w:r>
      <w:r w:rsidR="00391BC1">
        <w:rPr>
          <w:rFonts w:ascii="Arial" w:hAnsi="Arial" w:cs="Arial"/>
          <w:bCs/>
          <w:sz w:val="22"/>
          <w:szCs w:val="22"/>
        </w:rPr>
        <w:t xml:space="preserve"> </w:t>
      </w:r>
      <w:r w:rsidRPr="00391BC1">
        <w:rPr>
          <w:rFonts w:ascii="Arial" w:hAnsi="Arial" w:cs="Arial"/>
          <w:bCs/>
          <w:sz w:val="22"/>
          <w:szCs w:val="22"/>
        </w:rPr>
        <w:t>The novels and films below have been selected for their perceived relevance to the author as examples of dystopian fiction, but importantly they engage with Gadamer’s concept of language and socially and historically affected consciousness.</w:t>
      </w:r>
      <w:r w:rsidR="00391BC1">
        <w:rPr>
          <w:rFonts w:ascii="Arial" w:hAnsi="Arial" w:cs="Arial"/>
          <w:bCs/>
          <w:sz w:val="22"/>
          <w:szCs w:val="22"/>
        </w:rPr>
        <w:t xml:space="preserve"> </w:t>
      </w:r>
      <w:r w:rsidRPr="00391BC1">
        <w:rPr>
          <w:rFonts w:ascii="Arial" w:hAnsi="Arial" w:cs="Arial"/>
          <w:bCs/>
          <w:sz w:val="22"/>
          <w:szCs w:val="22"/>
        </w:rPr>
        <w:t xml:space="preserve"> Hence, the themes, but also their reception, are products of their time and place.</w:t>
      </w:r>
      <w:r w:rsidR="00391BC1">
        <w:rPr>
          <w:rFonts w:ascii="Arial" w:hAnsi="Arial" w:cs="Arial"/>
          <w:bCs/>
          <w:sz w:val="22"/>
          <w:szCs w:val="22"/>
        </w:rPr>
        <w:t xml:space="preserve"> </w:t>
      </w:r>
    </w:p>
    <w:p w14:paraId="2EAC286F" w14:textId="77777777" w:rsidR="00391BC1" w:rsidRPr="00391BC1" w:rsidRDefault="00391BC1" w:rsidP="001F0C26">
      <w:pPr>
        <w:pStyle w:val="ArticleTitle"/>
        <w:spacing w:after="0" w:line="360" w:lineRule="auto"/>
        <w:rPr>
          <w:rFonts w:ascii="Arial" w:hAnsi="Arial" w:cs="Arial"/>
          <w:bCs/>
          <w:sz w:val="22"/>
          <w:szCs w:val="22"/>
        </w:rPr>
      </w:pPr>
    </w:p>
    <w:p w14:paraId="04808FFC" w14:textId="489B12E0" w:rsidR="00F96BB6" w:rsidRPr="00391BC1" w:rsidRDefault="00F96BB6" w:rsidP="001F0C26">
      <w:pPr>
        <w:pStyle w:val="ArticleTitle"/>
        <w:spacing w:after="0" w:line="360" w:lineRule="auto"/>
        <w:ind w:firstLine="720"/>
        <w:rPr>
          <w:rFonts w:ascii="Arial" w:hAnsi="Arial" w:cs="Arial"/>
          <w:bCs/>
          <w:sz w:val="22"/>
          <w:szCs w:val="22"/>
        </w:rPr>
      </w:pPr>
      <w:r w:rsidRPr="00391BC1">
        <w:rPr>
          <w:rFonts w:ascii="Arial" w:hAnsi="Arial" w:cs="Arial"/>
          <w:bCs/>
          <w:sz w:val="22"/>
          <w:szCs w:val="22"/>
        </w:rPr>
        <w:t>The central themes of the novels will be those typical for dystopian fiction, such as power, governmental control and loss of individualism.</w:t>
      </w:r>
      <w:r w:rsidR="00391BC1">
        <w:rPr>
          <w:rFonts w:ascii="Arial" w:hAnsi="Arial" w:cs="Arial"/>
          <w:bCs/>
          <w:sz w:val="22"/>
          <w:szCs w:val="22"/>
        </w:rPr>
        <w:t xml:space="preserve"> </w:t>
      </w:r>
      <w:r w:rsidRPr="00391BC1">
        <w:rPr>
          <w:rFonts w:ascii="Arial" w:hAnsi="Arial" w:cs="Arial"/>
          <w:bCs/>
          <w:sz w:val="22"/>
          <w:szCs w:val="22"/>
        </w:rPr>
        <w:t>However, other themes particularly pertinent to feminist dystopian fiction are also investigated, such as imagining a matriarchal society, misogyny and misandry, sexual violence, and the limitations upon the behaviour of individuals, usually female, but not always.</w:t>
      </w:r>
      <w:r w:rsidR="00391BC1">
        <w:rPr>
          <w:rFonts w:ascii="Arial" w:hAnsi="Arial" w:cs="Arial"/>
          <w:bCs/>
          <w:sz w:val="22"/>
          <w:szCs w:val="22"/>
        </w:rPr>
        <w:t xml:space="preserve"> </w:t>
      </w:r>
      <w:r w:rsidRPr="00391BC1">
        <w:rPr>
          <w:rFonts w:ascii="Arial" w:hAnsi="Arial" w:cs="Arial"/>
          <w:bCs/>
          <w:sz w:val="22"/>
          <w:szCs w:val="22"/>
        </w:rPr>
        <w:t>Feminist theory has engaged with ‘essentialism’, both arguing for an essential difference between ‘males’ and ‘females’, but also disputing essentialism for limitations upo</w:t>
      </w:r>
      <w:r w:rsidR="00391BC1" w:rsidRPr="00391BC1">
        <w:rPr>
          <w:rFonts w:ascii="Arial" w:hAnsi="Arial" w:cs="Arial"/>
          <w:bCs/>
          <w:sz w:val="22"/>
          <w:szCs w:val="22"/>
        </w:rPr>
        <w:t>n</w:t>
      </w:r>
      <w:r w:rsidRPr="00391BC1">
        <w:rPr>
          <w:rFonts w:ascii="Arial" w:hAnsi="Arial" w:cs="Arial"/>
          <w:bCs/>
          <w:sz w:val="22"/>
          <w:szCs w:val="22"/>
        </w:rPr>
        <w:t xml:space="preserve"> the sexes.</w:t>
      </w:r>
      <w:r w:rsidR="00391BC1">
        <w:rPr>
          <w:rFonts w:ascii="Arial" w:hAnsi="Arial" w:cs="Arial"/>
          <w:bCs/>
          <w:sz w:val="22"/>
          <w:szCs w:val="22"/>
        </w:rPr>
        <w:t xml:space="preserve"> </w:t>
      </w:r>
      <w:r w:rsidRPr="00391BC1">
        <w:rPr>
          <w:rFonts w:ascii="Arial" w:hAnsi="Arial" w:cs="Arial"/>
          <w:bCs/>
          <w:sz w:val="22"/>
          <w:szCs w:val="22"/>
        </w:rPr>
        <w:t>One criticism of such works is that they are based upon biological sex and as such promote a dichotomous essentialism.</w:t>
      </w:r>
      <w:r w:rsidR="00391BC1">
        <w:rPr>
          <w:rFonts w:ascii="Arial" w:hAnsi="Arial" w:cs="Arial"/>
          <w:bCs/>
          <w:sz w:val="22"/>
          <w:szCs w:val="22"/>
        </w:rPr>
        <w:t xml:space="preserve"> </w:t>
      </w:r>
      <w:r w:rsidRPr="00391BC1">
        <w:rPr>
          <w:rFonts w:ascii="Arial" w:hAnsi="Arial" w:cs="Arial"/>
          <w:bCs/>
          <w:sz w:val="22"/>
          <w:szCs w:val="22"/>
        </w:rPr>
        <w:t>However, since this article is discussing violence against women, biological or gendered, it is not engaging with the subtlety of multi-faceted ‘gendered’ identities, except in the stereotyping of such ‘attributes’.</w:t>
      </w:r>
    </w:p>
    <w:p w14:paraId="6860D968" w14:textId="77777777" w:rsidR="00391BC1" w:rsidRPr="00391BC1" w:rsidRDefault="00391BC1" w:rsidP="001F0C26">
      <w:pPr>
        <w:pStyle w:val="ArticleTitle"/>
        <w:spacing w:after="0" w:line="360" w:lineRule="auto"/>
        <w:rPr>
          <w:rFonts w:ascii="Arial" w:hAnsi="Arial" w:cs="Arial"/>
          <w:bCs/>
          <w:sz w:val="22"/>
          <w:szCs w:val="22"/>
        </w:rPr>
      </w:pPr>
    </w:p>
    <w:p w14:paraId="202CE012" w14:textId="7F1718B5" w:rsidR="00EE117C" w:rsidRPr="00391BC1" w:rsidRDefault="00F96BB6" w:rsidP="001F0C26">
      <w:pPr>
        <w:pStyle w:val="ArticleTitle"/>
        <w:spacing w:after="0" w:line="360" w:lineRule="auto"/>
        <w:ind w:firstLine="720"/>
        <w:rPr>
          <w:rFonts w:ascii="Arial" w:hAnsi="Arial" w:cs="Arial"/>
          <w:bCs/>
          <w:sz w:val="22"/>
          <w:szCs w:val="22"/>
        </w:rPr>
      </w:pPr>
      <w:r w:rsidRPr="00391BC1">
        <w:rPr>
          <w:rFonts w:ascii="Arial" w:hAnsi="Arial" w:cs="Arial"/>
          <w:bCs/>
          <w:sz w:val="22"/>
          <w:szCs w:val="22"/>
        </w:rPr>
        <w:t>The selected novels have enabled different interpretations over time, due to the diversity of readers, and of social norms, values, and beliefs. Whether we can distance ourselves from our socially and historically embedded understandings through these works of fiction, to critique the contemporary world is discussed.</w:t>
      </w:r>
      <w:r w:rsidR="00391BC1">
        <w:rPr>
          <w:rFonts w:ascii="Arial" w:hAnsi="Arial" w:cs="Arial"/>
          <w:bCs/>
          <w:sz w:val="22"/>
          <w:szCs w:val="22"/>
        </w:rPr>
        <w:t xml:space="preserve"> </w:t>
      </w:r>
      <w:r w:rsidRPr="00391BC1">
        <w:rPr>
          <w:rFonts w:ascii="Arial" w:hAnsi="Arial" w:cs="Arial"/>
          <w:bCs/>
          <w:sz w:val="22"/>
          <w:szCs w:val="22"/>
        </w:rPr>
        <w:t xml:space="preserve">Arguably, for Attwood the critique and change potential is not guaranteed, for: “Humanity is so adaptable. Truly amazing, what </w:t>
      </w:r>
      <w:r w:rsidRPr="00391BC1">
        <w:rPr>
          <w:rFonts w:ascii="Arial" w:hAnsi="Arial" w:cs="Arial"/>
          <w:bCs/>
          <w:sz w:val="22"/>
          <w:szCs w:val="22"/>
        </w:rPr>
        <w:lastRenderedPageBreak/>
        <w:t xml:space="preserve">people can get used to, as long as there are a few compensations.” </w:t>
      </w:r>
      <w:r w:rsidR="00CB6CD9">
        <w:rPr>
          <w:rFonts w:ascii="Arial" w:hAnsi="Arial" w:cs="Arial"/>
          <w:bCs/>
          <w:sz w:val="22"/>
          <w:szCs w:val="22"/>
        </w:rPr>
        <w:t>This article</w:t>
      </w:r>
      <w:r w:rsidRPr="00391BC1">
        <w:rPr>
          <w:rFonts w:ascii="Arial" w:hAnsi="Arial" w:cs="Arial"/>
          <w:bCs/>
          <w:sz w:val="22"/>
          <w:szCs w:val="22"/>
        </w:rPr>
        <w:t xml:space="preserve"> argues that, crucially, with what, and with whom, we identify, are influential in our interpretations.</w:t>
      </w:r>
    </w:p>
    <w:p w14:paraId="44E7174E" w14:textId="77777777" w:rsidR="00391BC1" w:rsidRPr="00391BC1" w:rsidRDefault="00391BC1" w:rsidP="001F0C26">
      <w:pPr>
        <w:pStyle w:val="ArticleTitle"/>
        <w:spacing w:after="0" w:line="360" w:lineRule="auto"/>
        <w:rPr>
          <w:rFonts w:ascii="Arial" w:hAnsi="Arial" w:cs="Arial"/>
          <w:bCs/>
          <w:sz w:val="22"/>
          <w:szCs w:val="22"/>
        </w:rPr>
      </w:pPr>
    </w:p>
    <w:p w14:paraId="45550442" w14:textId="5A0A6C0B" w:rsidR="00521899" w:rsidRDefault="00521899" w:rsidP="001F0C26">
      <w:pPr>
        <w:pStyle w:val="ArticleTitle"/>
        <w:spacing w:after="0" w:line="360" w:lineRule="auto"/>
        <w:rPr>
          <w:rFonts w:ascii="Arial" w:hAnsi="Arial" w:cs="Arial"/>
          <w:b/>
          <w:sz w:val="22"/>
          <w:szCs w:val="22"/>
        </w:rPr>
      </w:pPr>
      <w:r w:rsidRPr="009F48BF">
        <w:rPr>
          <w:rFonts w:ascii="Arial" w:hAnsi="Arial" w:cs="Arial"/>
          <w:b/>
          <w:sz w:val="22"/>
          <w:szCs w:val="22"/>
        </w:rPr>
        <w:t>Keywords</w:t>
      </w:r>
    </w:p>
    <w:p w14:paraId="04DD6CEC" w14:textId="77777777" w:rsidR="009F48BF" w:rsidRPr="009F48BF" w:rsidRDefault="009F48BF" w:rsidP="001F0C26">
      <w:pPr>
        <w:pStyle w:val="ArticleTitle"/>
        <w:spacing w:after="0" w:line="360" w:lineRule="auto"/>
        <w:rPr>
          <w:rFonts w:ascii="Arial" w:hAnsi="Arial" w:cs="Arial"/>
          <w:b/>
          <w:sz w:val="22"/>
          <w:szCs w:val="22"/>
        </w:rPr>
      </w:pPr>
    </w:p>
    <w:p w14:paraId="5CDFD995" w14:textId="61FAFA4C" w:rsidR="00C84785" w:rsidRPr="009F48BF" w:rsidRDefault="0099573B" w:rsidP="001F0C26">
      <w:pPr>
        <w:pStyle w:val="ArticleTitle"/>
        <w:spacing w:after="0" w:line="360" w:lineRule="auto"/>
        <w:rPr>
          <w:rFonts w:ascii="Arial" w:hAnsi="Arial" w:cs="Arial"/>
          <w:bCs/>
          <w:sz w:val="22"/>
          <w:szCs w:val="22"/>
          <w:lang w:val="fr-FR"/>
        </w:rPr>
      </w:pPr>
      <w:r w:rsidRPr="009F48BF">
        <w:rPr>
          <w:rFonts w:ascii="Arial" w:hAnsi="Arial" w:cs="Arial"/>
          <w:bCs/>
          <w:sz w:val="22"/>
          <w:szCs w:val="22"/>
          <w:lang w:val="fr-FR"/>
        </w:rPr>
        <w:t xml:space="preserve">Dystopian </w:t>
      </w:r>
      <w:r w:rsidR="009B450D" w:rsidRPr="009F48BF">
        <w:rPr>
          <w:rFonts w:ascii="Arial" w:hAnsi="Arial" w:cs="Arial"/>
          <w:bCs/>
          <w:sz w:val="22"/>
          <w:szCs w:val="22"/>
          <w:lang w:val="fr-FR"/>
        </w:rPr>
        <w:t>F</w:t>
      </w:r>
      <w:r w:rsidRPr="009F48BF">
        <w:rPr>
          <w:rFonts w:ascii="Arial" w:hAnsi="Arial" w:cs="Arial"/>
          <w:bCs/>
          <w:sz w:val="22"/>
          <w:szCs w:val="22"/>
          <w:lang w:val="fr-FR"/>
        </w:rPr>
        <w:t>iction; Violence; Women</w:t>
      </w:r>
      <w:r w:rsidR="00E9680D" w:rsidRPr="009F48BF">
        <w:rPr>
          <w:rFonts w:ascii="Arial" w:hAnsi="Arial" w:cs="Arial"/>
          <w:bCs/>
          <w:sz w:val="22"/>
          <w:szCs w:val="22"/>
          <w:lang w:val="fr-FR"/>
        </w:rPr>
        <w:t>; Perception;</w:t>
      </w:r>
      <w:r w:rsidR="004A5A13" w:rsidRPr="009F48BF">
        <w:rPr>
          <w:rFonts w:ascii="Arial" w:hAnsi="Arial" w:cs="Arial"/>
          <w:bCs/>
          <w:sz w:val="22"/>
          <w:szCs w:val="22"/>
          <w:lang w:val="fr-FR"/>
        </w:rPr>
        <w:t xml:space="preserve"> </w:t>
      </w:r>
      <w:r w:rsidR="00E9680D" w:rsidRPr="009F48BF">
        <w:rPr>
          <w:rFonts w:ascii="Arial" w:hAnsi="Arial" w:cs="Arial"/>
          <w:bCs/>
          <w:sz w:val="22"/>
          <w:szCs w:val="22"/>
          <w:lang w:val="fr-FR"/>
        </w:rPr>
        <w:t>Affiliation</w:t>
      </w:r>
      <w:r w:rsidR="00A6429F" w:rsidRPr="009F48BF">
        <w:rPr>
          <w:rFonts w:ascii="Arial" w:hAnsi="Arial" w:cs="Arial"/>
          <w:bCs/>
          <w:sz w:val="22"/>
          <w:szCs w:val="22"/>
          <w:lang w:val="fr-FR"/>
        </w:rPr>
        <w:t>;</w:t>
      </w:r>
      <w:r w:rsidR="004A5A13" w:rsidRPr="009F48BF">
        <w:rPr>
          <w:rFonts w:ascii="Arial" w:hAnsi="Arial" w:cs="Arial"/>
          <w:bCs/>
          <w:sz w:val="22"/>
          <w:szCs w:val="22"/>
          <w:lang w:val="fr-FR"/>
        </w:rPr>
        <w:t xml:space="preserve"> </w:t>
      </w:r>
      <w:r w:rsidR="00A6429F" w:rsidRPr="009F48BF">
        <w:rPr>
          <w:rFonts w:ascii="Arial" w:hAnsi="Arial" w:cs="Arial"/>
          <w:bCs/>
          <w:sz w:val="22"/>
          <w:szCs w:val="22"/>
          <w:lang w:val="fr-FR"/>
        </w:rPr>
        <w:t>Identity</w:t>
      </w:r>
    </w:p>
    <w:p w14:paraId="0D9171E7" w14:textId="77777777" w:rsidR="00EE117C" w:rsidRPr="00A6429F" w:rsidRDefault="00EE117C" w:rsidP="001F0C26">
      <w:pPr>
        <w:pStyle w:val="ArticleTitle"/>
        <w:spacing w:after="0" w:line="360" w:lineRule="auto"/>
        <w:rPr>
          <w:rFonts w:ascii="Arial" w:hAnsi="Arial" w:cs="Arial"/>
          <w:b/>
          <w:i/>
          <w:iCs/>
          <w:sz w:val="22"/>
          <w:szCs w:val="22"/>
          <w:lang w:val="fr-FR"/>
        </w:rPr>
      </w:pPr>
    </w:p>
    <w:p w14:paraId="45083C7E" w14:textId="71630789" w:rsidR="00C84785" w:rsidRPr="00A6429F" w:rsidRDefault="00C84785" w:rsidP="001F0C26">
      <w:pPr>
        <w:pStyle w:val="ArticleTitle"/>
        <w:spacing w:after="0" w:line="360" w:lineRule="auto"/>
        <w:rPr>
          <w:rFonts w:ascii="Arial" w:hAnsi="Arial" w:cs="Arial"/>
          <w:bCs/>
          <w:sz w:val="22"/>
          <w:szCs w:val="22"/>
          <w:lang w:val="fr-FR"/>
        </w:rPr>
      </w:pPr>
    </w:p>
    <w:p w14:paraId="6787590B" w14:textId="51D117A6" w:rsidR="00FE5F32" w:rsidRPr="00391BC1" w:rsidRDefault="00FE5F32" w:rsidP="001F0C26">
      <w:pPr>
        <w:pStyle w:val="ArticleTitle"/>
        <w:spacing w:after="0" w:line="360" w:lineRule="auto"/>
        <w:rPr>
          <w:rFonts w:ascii="Arial" w:hAnsi="Arial" w:cs="Arial"/>
          <w:b/>
          <w:i/>
          <w:iCs/>
          <w:sz w:val="22"/>
          <w:szCs w:val="22"/>
        </w:rPr>
      </w:pPr>
      <w:r w:rsidRPr="00391BC1">
        <w:rPr>
          <w:rFonts w:ascii="Arial" w:hAnsi="Arial" w:cs="Arial"/>
          <w:b/>
          <w:i/>
          <w:iCs/>
          <w:sz w:val="22"/>
          <w:szCs w:val="22"/>
        </w:rPr>
        <w:t>Introduction</w:t>
      </w:r>
    </w:p>
    <w:p w14:paraId="6275D457" w14:textId="5A985617" w:rsidR="00391BC1" w:rsidRPr="00391BC1" w:rsidRDefault="00391BC1" w:rsidP="001F0C26">
      <w:pPr>
        <w:pStyle w:val="ArticleTitle"/>
        <w:spacing w:after="0" w:line="360" w:lineRule="auto"/>
        <w:rPr>
          <w:rFonts w:ascii="Arial" w:hAnsi="Arial" w:cs="Arial"/>
          <w:b/>
          <w:bCs/>
          <w:sz w:val="22"/>
          <w:szCs w:val="22"/>
        </w:rPr>
      </w:pPr>
    </w:p>
    <w:p w14:paraId="5D5FE738" w14:textId="3999D849" w:rsidR="00391BC1" w:rsidRPr="00391BC1" w:rsidRDefault="00391BC1" w:rsidP="001F0C26">
      <w:pPr>
        <w:pStyle w:val="ArticleTitle"/>
        <w:spacing w:after="0" w:line="360" w:lineRule="auto"/>
        <w:rPr>
          <w:rFonts w:ascii="Arial" w:hAnsi="Arial" w:cs="Arial"/>
          <w:bCs/>
          <w:sz w:val="22"/>
          <w:szCs w:val="22"/>
        </w:rPr>
      </w:pPr>
      <w:r w:rsidRPr="00391BC1">
        <w:rPr>
          <w:rFonts w:ascii="Arial" w:hAnsi="Arial" w:cs="Arial"/>
          <w:bCs/>
          <w:sz w:val="22"/>
          <w:szCs w:val="22"/>
        </w:rPr>
        <w:t>This article discusses the issues of power sex, gender, and the law with regard to identifying and controlling violence against women. It discusses these concepts within dystopian works of fiction and their application, both actual and potential, to real life. The novels and films below have been selected for their perceived relevance to the author as examples of dystopian fiction, but importantly they engage with Gadamer’s concept of language and socially and historically affected consciousness.</w:t>
      </w:r>
      <w:r>
        <w:rPr>
          <w:rFonts w:ascii="Arial" w:hAnsi="Arial" w:cs="Arial"/>
          <w:bCs/>
          <w:sz w:val="22"/>
          <w:szCs w:val="22"/>
        </w:rPr>
        <w:t xml:space="preserve"> </w:t>
      </w:r>
      <w:r w:rsidRPr="00391BC1">
        <w:rPr>
          <w:rFonts w:ascii="Arial" w:hAnsi="Arial" w:cs="Arial"/>
          <w:bCs/>
          <w:sz w:val="22"/>
          <w:szCs w:val="22"/>
        </w:rPr>
        <w:t>Hence, the themes, but also their reception, are products of their time and place.</w:t>
      </w:r>
      <w:r>
        <w:rPr>
          <w:rFonts w:ascii="Arial" w:hAnsi="Arial" w:cs="Arial"/>
          <w:bCs/>
          <w:sz w:val="22"/>
          <w:szCs w:val="22"/>
        </w:rPr>
        <w:t xml:space="preserve"> </w:t>
      </w:r>
    </w:p>
    <w:p w14:paraId="7C8C3887" w14:textId="77777777" w:rsidR="00391BC1" w:rsidRPr="00391BC1" w:rsidRDefault="00391BC1" w:rsidP="001F0C26">
      <w:pPr>
        <w:pStyle w:val="ArticleTitle"/>
        <w:spacing w:after="0" w:line="360" w:lineRule="auto"/>
        <w:rPr>
          <w:rFonts w:ascii="Arial" w:hAnsi="Arial" w:cs="Arial"/>
          <w:bCs/>
          <w:sz w:val="22"/>
          <w:szCs w:val="22"/>
        </w:rPr>
      </w:pPr>
    </w:p>
    <w:p w14:paraId="43363279" w14:textId="5ADFB153" w:rsidR="00391BC1" w:rsidRPr="00391BC1" w:rsidRDefault="00391BC1" w:rsidP="001F0C26">
      <w:pPr>
        <w:pStyle w:val="ArticleTitle"/>
        <w:spacing w:after="0" w:line="360" w:lineRule="auto"/>
        <w:ind w:firstLine="720"/>
        <w:rPr>
          <w:rFonts w:ascii="Arial" w:hAnsi="Arial" w:cs="Arial"/>
          <w:bCs/>
          <w:sz w:val="22"/>
          <w:szCs w:val="22"/>
        </w:rPr>
      </w:pPr>
      <w:r w:rsidRPr="00391BC1">
        <w:rPr>
          <w:rFonts w:ascii="Arial" w:hAnsi="Arial" w:cs="Arial"/>
          <w:bCs/>
          <w:sz w:val="22"/>
          <w:szCs w:val="22"/>
        </w:rPr>
        <w:t>The central themes of the novels will be those typical for dystopian fiction, such as power, governmental control</w:t>
      </w:r>
      <w:r w:rsidR="00B31233">
        <w:rPr>
          <w:rFonts w:ascii="Arial" w:hAnsi="Arial" w:cs="Arial"/>
          <w:bCs/>
          <w:sz w:val="22"/>
          <w:szCs w:val="22"/>
        </w:rPr>
        <w:t>,</w:t>
      </w:r>
      <w:r w:rsidRPr="00391BC1">
        <w:rPr>
          <w:rFonts w:ascii="Arial" w:hAnsi="Arial" w:cs="Arial"/>
          <w:bCs/>
          <w:sz w:val="22"/>
          <w:szCs w:val="22"/>
        </w:rPr>
        <w:t xml:space="preserve"> and loss of individualism.</w:t>
      </w:r>
      <w:r>
        <w:rPr>
          <w:rFonts w:ascii="Arial" w:hAnsi="Arial" w:cs="Arial"/>
          <w:bCs/>
          <w:sz w:val="22"/>
          <w:szCs w:val="22"/>
        </w:rPr>
        <w:t xml:space="preserve"> </w:t>
      </w:r>
      <w:r w:rsidRPr="00391BC1">
        <w:rPr>
          <w:rFonts w:ascii="Arial" w:hAnsi="Arial" w:cs="Arial"/>
          <w:bCs/>
          <w:sz w:val="22"/>
          <w:szCs w:val="22"/>
        </w:rPr>
        <w:t>However, other themes particularly pertinent to feminist dystopian fiction are also investigated, such as imagining a matriarchal society, misogyny and misandry, sexual violence, and the limitations upon the behaviour of individuals, usually female, but not always.</w:t>
      </w:r>
      <w:r>
        <w:rPr>
          <w:rFonts w:ascii="Arial" w:hAnsi="Arial" w:cs="Arial"/>
          <w:bCs/>
          <w:sz w:val="22"/>
          <w:szCs w:val="22"/>
        </w:rPr>
        <w:t xml:space="preserve"> </w:t>
      </w:r>
      <w:r w:rsidRPr="00391BC1">
        <w:rPr>
          <w:rFonts w:ascii="Arial" w:hAnsi="Arial" w:cs="Arial"/>
          <w:bCs/>
          <w:sz w:val="22"/>
          <w:szCs w:val="22"/>
        </w:rPr>
        <w:t xml:space="preserve">Feminist theory has engaged with ‘essentialism’, both arguing for an essential difference between ‘males’ and ‘females’, but also disputing essentialism for </w:t>
      </w:r>
      <w:r w:rsidR="00000951">
        <w:rPr>
          <w:rFonts w:ascii="Arial" w:hAnsi="Arial" w:cs="Arial"/>
          <w:bCs/>
          <w:sz w:val="22"/>
          <w:szCs w:val="22"/>
        </w:rPr>
        <w:t xml:space="preserve">placing </w:t>
      </w:r>
      <w:r w:rsidRPr="00391BC1">
        <w:rPr>
          <w:rFonts w:ascii="Arial" w:hAnsi="Arial" w:cs="Arial"/>
          <w:bCs/>
          <w:sz w:val="22"/>
          <w:szCs w:val="22"/>
        </w:rPr>
        <w:t>limitations upon the sexes.</w:t>
      </w:r>
      <w:r>
        <w:rPr>
          <w:rFonts w:ascii="Arial" w:hAnsi="Arial" w:cs="Arial"/>
          <w:bCs/>
          <w:sz w:val="22"/>
          <w:szCs w:val="22"/>
        </w:rPr>
        <w:t xml:space="preserve"> </w:t>
      </w:r>
      <w:r w:rsidRPr="00391BC1">
        <w:rPr>
          <w:rFonts w:ascii="Arial" w:hAnsi="Arial" w:cs="Arial"/>
          <w:bCs/>
          <w:sz w:val="22"/>
          <w:szCs w:val="22"/>
        </w:rPr>
        <w:t>One criticism of such works is that they are based upon biological sex and as such promote a dichotomous essentialism.</w:t>
      </w:r>
      <w:r>
        <w:rPr>
          <w:rFonts w:ascii="Arial" w:hAnsi="Arial" w:cs="Arial"/>
          <w:bCs/>
          <w:sz w:val="22"/>
          <w:szCs w:val="22"/>
        </w:rPr>
        <w:t xml:space="preserve"> </w:t>
      </w:r>
      <w:r w:rsidRPr="00391BC1">
        <w:rPr>
          <w:rFonts w:ascii="Arial" w:hAnsi="Arial" w:cs="Arial"/>
          <w:bCs/>
          <w:sz w:val="22"/>
          <w:szCs w:val="22"/>
        </w:rPr>
        <w:t>However, since this article is discussing violence against women, biological or gendered, it is not engaging with the subtlety of multi-faceted ‘gendered’ identities, except in the stereotyping of such ‘attributes’.</w:t>
      </w:r>
    </w:p>
    <w:p w14:paraId="30175634" w14:textId="77777777" w:rsidR="00391BC1" w:rsidRPr="00391BC1" w:rsidRDefault="00391BC1" w:rsidP="001F0C26">
      <w:pPr>
        <w:pStyle w:val="ArticleTitle"/>
        <w:spacing w:after="0" w:line="360" w:lineRule="auto"/>
        <w:ind w:firstLine="720"/>
        <w:rPr>
          <w:rFonts w:ascii="Arial" w:hAnsi="Arial" w:cs="Arial"/>
          <w:bCs/>
          <w:sz w:val="22"/>
          <w:szCs w:val="22"/>
        </w:rPr>
      </w:pPr>
    </w:p>
    <w:p w14:paraId="256628D4" w14:textId="226ED38D" w:rsidR="00391BC1" w:rsidRPr="00391BC1" w:rsidRDefault="00391BC1" w:rsidP="001F0C26">
      <w:pPr>
        <w:pStyle w:val="ArticleTitle"/>
        <w:spacing w:after="0" w:line="360" w:lineRule="auto"/>
        <w:ind w:firstLine="720"/>
        <w:rPr>
          <w:rFonts w:ascii="Arial" w:hAnsi="Arial" w:cs="Arial"/>
          <w:bCs/>
          <w:sz w:val="22"/>
          <w:szCs w:val="22"/>
        </w:rPr>
      </w:pPr>
      <w:r w:rsidRPr="00391BC1">
        <w:rPr>
          <w:rFonts w:ascii="Arial" w:hAnsi="Arial" w:cs="Arial"/>
          <w:bCs/>
          <w:sz w:val="22"/>
          <w:szCs w:val="22"/>
        </w:rPr>
        <w:t>The selected novels have enabled different interpretations over time, due to the diversity of readers, and of social norms, values, and beliefs.</w:t>
      </w:r>
      <w:r w:rsidRPr="00391BC1">
        <w:rPr>
          <w:rFonts w:ascii="Arial" w:hAnsi="Arial" w:cs="Arial"/>
          <w:bCs/>
          <w:sz w:val="22"/>
          <w:szCs w:val="22"/>
          <w:vertAlign w:val="superscript"/>
        </w:rPr>
        <w:footnoteReference w:id="2"/>
      </w:r>
      <w:r w:rsidRPr="00391BC1">
        <w:rPr>
          <w:rFonts w:ascii="Arial" w:hAnsi="Arial" w:cs="Arial"/>
          <w:bCs/>
          <w:sz w:val="22"/>
          <w:szCs w:val="22"/>
        </w:rPr>
        <w:t xml:space="preserve"> Whether we can distance ourselves from our socially and historically embedded understandings through these works of fiction, to critique the contemporary world is discussed.</w:t>
      </w:r>
      <w:r>
        <w:rPr>
          <w:rFonts w:ascii="Arial" w:hAnsi="Arial" w:cs="Arial"/>
          <w:bCs/>
          <w:sz w:val="22"/>
          <w:szCs w:val="22"/>
        </w:rPr>
        <w:t xml:space="preserve"> </w:t>
      </w:r>
      <w:r w:rsidRPr="00391BC1">
        <w:rPr>
          <w:rFonts w:ascii="Arial" w:hAnsi="Arial" w:cs="Arial"/>
          <w:bCs/>
          <w:sz w:val="22"/>
          <w:szCs w:val="22"/>
        </w:rPr>
        <w:t xml:space="preserve">Arguably, for Attwood the critique and </w:t>
      </w:r>
      <w:r w:rsidRPr="00391BC1">
        <w:rPr>
          <w:rFonts w:ascii="Arial" w:hAnsi="Arial" w:cs="Arial"/>
          <w:bCs/>
          <w:sz w:val="22"/>
          <w:szCs w:val="22"/>
        </w:rPr>
        <w:lastRenderedPageBreak/>
        <w:t>change potential is not guaranteed, for: “</w:t>
      </w:r>
      <w:r w:rsidR="00CB6CD9">
        <w:rPr>
          <w:rFonts w:ascii="Arial" w:hAnsi="Arial" w:cs="Arial"/>
          <w:bCs/>
          <w:sz w:val="22"/>
          <w:szCs w:val="22"/>
        </w:rPr>
        <w:t>[h]</w:t>
      </w:r>
      <w:r w:rsidRPr="00391BC1">
        <w:rPr>
          <w:rFonts w:ascii="Arial" w:hAnsi="Arial" w:cs="Arial"/>
          <w:bCs/>
          <w:sz w:val="22"/>
          <w:szCs w:val="22"/>
        </w:rPr>
        <w:t>umanity is so adaptable. Truly amazing, what people can get used to, as long as there are a few compensations.”</w:t>
      </w:r>
      <w:r w:rsidRPr="00391BC1">
        <w:rPr>
          <w:rFonts w:ascii="Arial" w:hAnsi="Arial" w:cs="Arial"/>
          <w:bCs/>
          <w:sz w:val="22"/>
          <w:szCs w:val="22"/>
          <w:vertAlign w:val="superscript"/>
        </w:rPr>
        <w:footnoteReference w:id="3"/>
      </w:r>
      <w:r w:rsidRPr="00391BC1">
        <w:rPr>
          <w:rFonts w:ascii="Arial" w:hAnsi="Arial" w:cs="Arial"/>
          <w:bCs/>
          <w:sz w:val="22"/>
          <w:szCs w:val="22"/>
        </w:rPr>
        <w:t xml:space="preserve"> </w:t>
      </w:r>
      <w:r w:rsidR="00CB6CD9">
        <w:rPr>
          <w:rFonts w:ascii="Arial" w:hAnsi="Arial" w:cs="Arial"/>
          <w:bCs/>
          <w:sz w:val="22"/>
          <w:szCs w:val="22"/>
        </w:rPr>
        <w:t>This article</w:t>
      </w:r>
      <w:r w:rsidRPr="00391BC1">
        <w:rPr>
          <w:rFonts w:ascii="Arial" w:hAnsi="Arial" w:cs="Arial"/>
          <w:bCs/>
          <w:sz w:val="22"/>
          <w:szCs w:val="22"/>
        </w:rPr>
        <w:t xml:space="preserve"> argues that, crucially, with what, and with whom, we identify, are influential in our interpretations. </w:t>
      </w:r>
    </w:p>
    <w:p w14:paraId="5B3901EA" w14:textId="77777777" w:rsidR="00391BC1" w:rsidRPr="00391BC1" w:rsidRDefault="00391BC1" w:rsidP="001F0C26">
      <w:pPr>
        <w:pStyle w:val="ArticleTitle"/>
        <w:spacing w:after="0" w:line="360" w:lineRule="auto"/>
        <w:rPr>
          <w:rFonts w:ascii="Arial" w:hAnsi="Arial" w:cs="Arial"/>
          <w:bCs/>
          <w:i/>
          <w:iCs/>
          <w:sz w:val="22"/>
          <w:szCs w:val="22"/>
        </w:rPr>
      </w:pPr>
    </w:p>
    <w:p w14:paraId="350B50FD" w14:textId="6E028A68" w:rsidR="00391BC1" w:rsidRPr="00391BC1" w:rsidRDefault="00391BC1" w:rsidP="001F0C26">
      <w:pPr>
        <w:pStyle w:val="ArticleTitle"/>
        <w:spacing w:after="0" w:line="360" w:lineRule="auto"/>
        <w:rPr>
          <w:rFonts w:ascii="Arial" w:hAnsi="Arial" w:cs="Arial"/>
          <w:b/>
          <w:bCs/>
          <w:i/>
          <w:iCs/>
          <w:sz w:val="22"/>
          <w:szCs w:val="22"/>
        </w:rPr>
      </w:pPr>
      <w:r w:rsidRPr="00391BC1">
        <w:rPr>
          <w:rFonts w:ascii="Arial" w:hAnsi="Arial" w:cs="Arial"/>
          <w:b/>
          <w:bCs/>
          <w:i/>
          <w:iCs/>
          <w:sz w:val="22"/>
          <w:szCs w:val="22"/>
        </w:rPr>
        <w:t xml:space="preserve">Dystopian Fiction </w:t>
      </w:r>
    </w:p>
    <w:p w14:paraId="4F44B60F" w14:textId="77777777" w:rsidR="00391BC1" w:rsidRPr="00391BC1" w:rsidRDefault="00391BC1" w:rsidP="001F0C26">
      <w:pPr>
        <w:pStyle w:val="ArticleTitle"/>
        <w:spacing w:after="0" w:line="360" w:lineRule="auto"/>
        <w:rPr>
          <w:rFonts w:ascii="Arial" w:hAnsi="Arial" w:cs="Arial"/>
          <w:b/>
          <w:bCs/>
          <w:sz w:val="22"/>
          <w:szCs w:val="22"/>
        </w:rPr>
      </w:pPr>
    </w:p>
    <w:p w14:paraId="0E2ED1BB" w14:textId="321319AB" w:rsidR="00391BC1" w:rsidRDefault="00391BC1" w:rsidP="001F0C26">
      <w:pPr>
        <w:pStyle w:val="ArticleTitle"/>
        <w:spacing w:after="0" w:line="360" w:lineRule="auto"/>
        <w:rPr>
          <w:rFonts w:ascii="Arial" w:hAnsi="Arial" w:cs="Arial"/>
          <w:bCs/>
          <w:sz w:val="22"/>
          <w:szCs w:val="22"/>
        </w:rPr>
      </w:pPr>
      <w:r w:rsidRPr="00391BC1">
        <w:rPr>
          <w:rFonts w:ascii="Arial" w:hAnsi="Arial" w:cs="Arial"/>
          <w:bCs/>
          <w:sz w:val="22"/>
          <w:szCs w:val="22"/>
        </w:rPr>
        <w:t>Dystopian fiction often aims to critique society, as it was, as it is, or as it could be.</w:t>
      </w:r>
      <w:r>
        <w:rPr>
          <w:rFonts w:ascii="Arial" w:hAnsi="Arial" w:cs="Arial"/>
          <w:bCs/>
          <w:sz w:val="22"/>
          <w:szCs w:val="22"/>
        </w:rPr>
        <w:t xml:space="preserve"> </w:t>
      </w:r>
      <w:r w:rsidRPr="00391BC1">
        <w:rPr>
          <w:rFonts w:ascii="Arial" w:hAnsi="Arial" w:cs="Arial"/>
          <w:bCs/>
          <w:sz w:val="22"/>
          <w:szCs w:val="22"/>
        </w:rPr>
        <w:t>It can also suggest ways to develop in the future.</w:t>
      </w:r>
      <w:r>
        <w:rPr>
          <w:rFonts w:ascii="Arial" w:hAnsi="Arial" w:cs="Arial"/>
          <w:bCs/>
          <w:sz w:val="22"/>
          <w:szCs w:val="22"/>
        </w:rPr>
        <w:t xml:space="preserve"> </w:t>
      </w:r>
      <w:r w:rsidRPr="00391BC1">
        <w:rPr>
          <w:rFonts w:ascii="Arial" w:hAnsi="Arial" w:cs="Arial"/>
          <w:bCs/>
          <w:sz w:val="22"/>
          <w:szCs w:val="22"/>
        </w:rPr>
        <w:t>Due to the current, and indeed historical violence against women, this article focuses upon dystopian fiction and such violence.</w:t>
      </w:r>
      <w:r>
        <w:rPr>
          <w:rFonts w:ascii="Arial" w:hAnsi="Arial" w:cs="Arial"/>
          <w:bCs/>
          <w:sz w:val="22"/>
          <w:szCs w:val="22"/>
        </w:rPr>
        <w:t xml:space="preserve"> </w:t>
      </w:r>
      <w:r w:rsidRPr="00391BC1">
        <w:rPr>
          <w:rFonts w:ascii="Arial" w:hAnsi="Arial" w:cs="Arial"/>
          <w:bCs/>
          <w:sz w:val="22"/>
          <w:szCs w:val="22"/>
        </w:rPr>
        <w:t>Whilst dystopian fiction in general is the opposite of utopian,</w:t>
      </w:r>
      <w:r w:rsidRPr="00391BC1">
        <w:rPr>
          <w:rFonts w:ascii="Arial" w:hAnsi="Arial" w:cs="Arial"/>
          <w:bCs/>
          <w:sz w:val="22"/>
          <w:szCs w:val="22"/>
          <w:vertAlign w:val="superscript"/>
        </w:rPr>
        <w:footnoteReference w:id="4"/>
      </w:r>
      <w:r w:rsidRPr="00391BC1">
        <w:rPr>
          <w:rFonts w:ascii="Arial" w:hAnsi="Arial" w:cs="Arial"/>
          <w:bCs/>
          <w:sz w:val="22"/>
          <w:szCs w:val="22"/>
        </w:rPr>
        <w:t xml:space="preserve"> the former contains many specific themes, the most prevalent being the imagining of a future cataclysmic society,</w:t>
      </w:r>
      <w:r w:rsidR="00F371C6">
        <w:rPr>
          <w:rFonts w:ascii="Arial" w:hAnsi="Arial" w:cs="Arial"/>
          <w:bCs/>
          <w:sz w:val="22"/>
          <w:szCs w:val="22"/>
        </w:rPr>
        <w:t xml:space="preserve"> </w:t>
      </w:r>
      <w:r w:rsidRPr="00391BC1">
        <w:rPr>
          <w:rFonts w:ascii="Arial" w:hAnsi="Arial" w:cs="Arial"/>
          <w:bCs/>
          <w:sz w:val="22"/>
          <w:szCs w:val="22"/>
        </w:rPr>
        <w:t>characterized by oppression, dehumanisation, fear, and often government control.</w:t>
      </w:r>
      <w:r w:rsidR="00F371C6">
        <w:rPr>
          <w:rFonts w:ascii="Arial" w:hAnsi="Arial" w:cs="Arial"/>
          <w:bCs/>
          <w:sz w:val="22"/>
          <w:szCs w:val="22"/>
        </w:rPr>
        <w:t xml:space="preserve"> </w:t>
      </w:r>
      <w:r w:rsidRPr="00391BC1">
        <w:rPr>
          <w:rFonts w:ascii="Arial" w:hAnsi="Arial" w:cs="Arial"/>
          <w:bCs/>
          <w:sz w:val="22"/>
          <w:szCs w:val="22"/>
        </w:rPr>
        <w:t>It has been argued that ‘…the 20</w:t>
      </w:r>
      <w:r w:rsidRPr="00391BC1">
        <w:rPr>
          <w:rFonts w:ascii="Arial" w:hAnsi="Arial" w:cs="Arial"/>
          <w:bCs/>
          <w:sz w:val="22"/>
          <w:szCs w:val="22"/>
          <w:vertAlign w:val="superscript"/>
        </w:rPr>
        <w:t>th</w:t>
      </w:r>
      <w:r w:rsidRPr="00391BC1">
        <w:rPr>
          <w:rFonts w:ascii="Arial" w:hAnsi="Arial" w:cs="Arial"/>
          <w:bCs/>
          <w:sz w:val="22"/>
          <w:szCs w:val="22"/>
        </w:rPr>
        <w:t xml:space="preserve"> century is the ‘dystopian century,’</w:t>
      </w:r>
      <w:r w:rsidRPr="00391BC1">
        <w:rPr>
          <w:rFonts w:ascii="Arial" w:hAnsi="Arial" w:cs="Arial"/>
          <w:bCs/>
          <w:sz w:val="22"/>
          <w:szCs w:val="22"/>
          <w:vertAlign w:val="superscript"/>
        </w:rPr>
        <w:footnoteReference w:id="5"/>
      </w:r>
      <w:r w:rsidRPr="00391BC1">
        <w:rPr>
          <w:rFonts w:ascii="Arial" w:hAnsi="Arial" w:cs="Arial"/>
          <w:bCs/>
          <w:sz w:val="22"/>
          <w:szCs w:val="22"/>
        </w:rPr>
        <w:t xml:space="preserve"> beginning with ‘Yevgeny Zamyatin’s </w:t>
      </w:r>
      <w:r w:rsidRPr="00391BC1">
        <w:rPr>
          <w:rFonts w:ascii="Arial" w:hAnsi="Arial" w:cs="Arial"/>
          <w:bCs/>
          <w:i/>
          <w:iCs/>
          <w:sz w:val="22"/>
          <w:szCs w:val="22"/>
        </w:rPr>
        <w:t xml:space="preserve">We </w:t>
      </w:r>
      <w:r w:rsidRPr="00391BC1">
        <w:rPr>
          <w:rFonts w:ascii="Arial" w:hAnsi="Arial" w:cs="Arial"/>
          <w:bCs/>
          <w:sz w:val="22"/>
          <w:szCs w:val="22"/>
        </w:rPr>
        <w:t>(1924) as a foundational text, (and) has continually been fuelled by the human catastrophes of the century.</w:t>
      </w:r>
      <w:r w:rsidR="00CB6CD9">
        <w:rPr>
          <w:rFonts w:ascii="Arial" w:hAnsi="Arial" w:cs="Arial"/>
          <w:bCs/>
          <w:sz w:val="22"/>
          <w:szCs w:val="22"/>
        </w:rPr>
        <w:t>’</w:t>
      </w:r>
      <w:r w:rsidRPr="00391BC1">
        <w:rPr>
          <w:rFonts w:ascii="Arial" w:hAnsi="Arial" w:cs="Arial"/>
          <w:bCs/>
          <w:sz w:val="22"/>
          <w:szCs w:val="22"/>
          <w:vertAlign w:val="superscript"/>
        </w:rPr>
        <w:footnoteReference w:id="6"/>
      </w:r>
    </w:p>
    <w:p w14:paraId="65E79EF2" w14:textId="77777777" w:rsidR="00CB6CD9" w:rsidRPr="00391BC1" w:rsidRDefault="00CB6CD9" w:rsidP="001F0C26">
      <w:pPr>
        <w:pStyle w:val="ArticleTitle"/>
        <w:spacing w:after="0" w:line="360" w:lineRule="auto"/>
        <w:rPr>
          <w:rFonts w:ascii="Arial" w:hAnsi="Arial" w:cs="Arial"/>
          <w:bCs/>
          <w:sz w:val="22"/>
          <w:szCs w:val="22"/>
        </w:rPr>
      </w:pPr>
    </w:p>
    <w:p w14:paraId="3530A1EA" w14:textId="3919AD0B" w:rsidR="00391BC1" w:rsidRDefault="00F371C6" w:rsidP="001F0C26">
      <w:pPr>
        <w:pStyle w:val="ArticleTitle"/>
        <w:spacing w:after="0" w:line="360" w:lineRule="auto"/>
        <w:ind w:firstLine="720"/>
        <w:rPr>
          <w:rFonts w:ascii="Arial" w:hAnsi="Arial" w:cs="Arial"/>
          <w:bCs/>
          <w:sz w:val="22"/>
          <w:szCs w:val="22"/>
        </w:rPr>
      </w:pPr>
      <w:r>
        <w:rPr>
          <w:rFonts w:ascii="Arial" w:hAnsi="Arial" w:cs="Arial"/>
          <w:bCs/>
          <w:sz w:val="22"/>
          <w:szCs w:val="22"/>
        </w:rPr>
        <w:t>E</w:t>
      </w:r>
      <w:r w:rsidR="00391BC1" w:rsidRPr="00391BC1">
        <w:rPr>
          <w:rFonts w:ascii="Arial" w:hAnsi="Arial" w:cs="Arial"/>
          <w:bCs/>
          <w:sz w:val="22"/>
          <w:szCs w:val="22"/>
        </w:rPr>
        <w:t>xamples of the genre not only predate the 20</w:t>
      </w:r>
      <w:r w:rsidR="00391BC1" w:rsidRPr="00391BC1">
        <w:rPr>
          <w:rFonts w:ascii="Arial" w:hAnsi="Arial" w:cs="Arial"/>
          <w:bCs/>
          <w:sz w:val="22"/>
          <w:szCs w:val="22"/>
          <w:vertAlign w:val="superscript"/>
        </w:rPr>
        <w:t>th</w:t>
      </w:r>
      <w:r w:rsidR="00391BC1">
        <w:rPr>
          <w:rFonts w:ascii="Arial" w:hAnsi="Arial" w:cs="Arial"/>
          <w:bCs/>
          <w:sz w:val="22"/>
          <w:szCs w:val="22"/>
        </w:rPr>
        <w:t xml:space="preserve"> </w:t>
      </w:r>
      <w:r w:rsidR="00391BC1" w:rsidRPr="00391BC1">
        <w:rPr>
          <w:rFonts w:ascii="Arial" w:hAnsi="Arial" w:cs="Arial"/>
          <w:bCs/>
          <w:sz w:val="22"/>
          <w:szCs w:val="22"/>
        </w:rPr>
        <w:t xml:space="preserve">century, </w:t>
      </w:r>
      <w:r>
        <w:rPr>
          <w:rFonts w:ascii="Arial" w:hAnsi="Arial" w:cs="Arial"/>
          <w:bCs/>
          <w:sz w:val="22"/>
          <w:szCs w:val="22"/>
        </w:rPr>
        <w:t xml:space="preserve">however, </w:t>
      </w:r>
      <w:r w:rsidR="00391BC1" w:rsidRPr="00391BC1">
        <w:rPr>
          <w:rFonts w:ascii="Arial" w:hAnsi="Arial" w:cs="Arial"/>
          <w:bCs/>
          <w:sz w:val="22"/>
          <w:szCs w:val="22"/>
        </w:rPr>
        <w:t>but have tended to focus not only upon ‘human catastrophes’ in general, but upon fiction written by males, for example H.G Wells (1895), Aldous Huxley (1932), George Orwell</w:t>
      </w:r>
      <w:r>
        <w:rPr>
          <w:rFonts w:ascii="Arial" w:hAnsi="Arial" w:cs="Arial"/>
          <w:bCs/>
          <w:sz w:val="22"/>
          <w:szCs w:val="22"/>
        </w:rPr>
        <w:t xml:space="preserve"> </w:t>
      </w:r>
      <w:r w:rsidR="00391BC1" w:rsidRPr="00391BC1">
        <w:rPr>
          <w:rFonts w:ascii="Arial" w:hAnsi="Arial" w:cs="Arial"/>
          <w:bCs/>
          <w:sz w:val="22"/>
          <w:szCs w:val="22"/>
        </w:rPr>
        <w:t>(1945) and Anthony Burgess</w:t>
      </w:r>
      <w:r>
        <w:rPr>
          <w:rFonts w:ascii="Arial" w:hAnsi="Arial" w:cs="Arial"/>
          <w:bCs/>
          <w:sz w:val="22"/>
          <w:szCs w:val="22"/>
        </w:rPr>
        <w:t xml:space="preserve"> </w:t>
      </w:r>
      <w:r w:rsidR="00391BC1" w:rsidRPr="00391BC1">
        <w:rPr>
          <w:rFonts w:ascii="Arial" w:hAnsi="Arial" w:cs="Arial"/>
          <w:bCs/>
          <w:sz w:val="22"/>
          <w:szCs w:val="22"/>
        </w:rPr>
        <w:t>(1962).</w:t>
      </w:r>
      <w:r w:rsidR="00391BC1" w:rsidRPr="00391BC1">
        <w:rPr>
          <w:rFonts w:ascii="Arial" w:hAnsi="Arial" w:cs="Arial"/>
          <w:bCs/>
          <w:sz w:val="22"/>
          <w:szCs w:val="22"/>
          <w:vertAlign w:val="superscript"/>
        </w:rPr>
        <w:footnoteReference w:id="7"/>
      </w:r>
      <w:r w:rsidR="00391BC1" w:rsidRPr="00391BC1">
        <w:rPr>
          <w:rFonts w:ascii="Arial" w:hAnsi="Arial" w:cs="Arial"/>
          <w:bCs/>
          <w:sz w:val="22"/>
          <w:szCs w:val="22"/>
        </w:rPr>
        <w:t xml:space="preserve"> Whilst these novels concentrate upon dehumanisation in many formats, this is generally seen in generic terms, and applicable to all humans: they do not specifically address issues prevalent for females.</w:t>
      </w:r>
      <w:r w:rsidR="00391BC1">
        <w:rPr>
          <w:rFonts w:ascii="Arial" w:hAnsi="Arial" w:cs="Arial"/>
          <w:bCs/>
          <w:sz w:val="22"/>
          <w:szCs w:val="22"/>
          <w:vertAlign w:val="superscript"/>
        </w:rPr>
        <w:t xml:space="preserve"> </w:t>
      </w:r>
      <w:r w:rsidR="00391BC1" w:rsidRPr="00391BC1">
        <w:rPr>
          <w:rFonts w:ascii="Arial" w:hAnsi="Arial" w:cs="Arial"/>
          <w:bCs/>
          <w:sz w:val="22"/>
          <w:szCs w:val="22"/>
        </w:rPr>
        <w:t>It is notable, for example, that Cojocaru specifically mentioned ‘human catastrophes’ as the fuel for much 20</w:t>
      </w:r>
      <w:r w:rsidR="00391BC1" w:rsidRPr="00391BC1">
        <w:rPr>
          <w:rFonts w:ascii="Arial" w:hAnsi="Arial" w:cs="Arial"/>
          <w:bCs/>
          <w:sz w:val="22"/>
          <w:szCs w:val="22"/>
          <w:vertAlign w:val="superscript"/>
        </w:rPr>
        <w:t>th</w:t>
      </w:r>
      <w:r w:rsidR="00391BC1" w:rsidRPr="00391BC1">
        <w:rPr>
          <w:rFonts w:ascii="Arial" w:hAnsi="Arial" w:cs="Arial"/>
          <w:bCs/>
          <w:sz w:val="22"/>
          <w:szCs w:val="22"/>
        </w:rPr>
        <w:t xml:space="preserve"> century dystopian literature.</w:t>
      </w:r>
      <w:r w:rsidR="00391BC1">
        <w:rPr>
          <w:rFonts w:ascii="Arial" w:hAnsi="Arial" w:cs="Arial"/>
          <w:bCs/>
          <w:sz w:val="22"/>
          <w:szCs w:val="22"/>
        </w:rPr>
        <w:t xml:space="preserve"> </w:t>
      </w:r>
    </w:p>
    <w:p w14:paraId="7340FA82" w14:textId="77777777" w:rsidR="00F371C6" w:rsidRPr="00391BC1" w:rsidRDefault="00F371C6" w:rsidP="001F0C26">
      <w:pPr>
        <w:pStyle w:val="ArticleTitle"/>
        <w:spacing w:after="0" w:line="360" w:lineRule="auto"/>
        <w:ind w:firstLine="720"/>
        <w:rPr>
          <w:rFonts w:ascii="Arial" w:hAnsi="Arial" w:cs="Arial"/>
          <w:bCs/>
          <w:sz w:val="22"/>
          <w:szCs w:val="22"/>
        </w:rPr>
      </w:pPr>
    </w:p>
    <w:p w14:paraId="25C06394" w14:textId="1FCDD157" w:rsidR="00391BC1" w:rsidRPr="00391BC1" w:rsidRDefault="00F371C6" w:rsidP="001F0C26">
      <w:pPr>
        <w:pStyle w:val="ArticleTitle"/>
        <w:spacing w:after="0" w:line="360" w:lineRule="auto"/>
        <w:ind w:firstLine="720"/>
        <w:rPr>
          <w:rFonts w:ascii="Arial" w:hAnsi="Arial" w:cs="Arial"/>
          <w:bCs/>
          <w:sz w:val="22"/>
          <w:szCs w:val="22"/>
        </w:rPr>
      </w:pPr>
      <w:r>
        <w:rPr>
          <w:rFonts w:ascii="Arial" w:hAnsi="Arial" w:cs="Arial"/>
          <w:bCs/>
          <w:sz w:val="22"/>
          <w:szCs w:val="22"/>
        </w:rPr>
        <w:t>This article</w:t>
      </w:r>
      <w:r w:rsidR="00391BC1" w:rsidRPr="00391BC1">
        <w:rPr>
          <w:rFonts w:ascii="Arial" w:hAnsi="Arial" w:cs="Arial"/>
          <w:bCs/>
          <w:sz w:val="22"/>
          <w:szCs w:val="22"/>
        </w:rPr>
        <w:t xml:space="preserve"> argues that language ‘speaks us’, that is, it shapes our identity as much as it demonstrates this.</w:t>
      </w:r>
      <w:r w:rsidR="00391BC1">
        <w:rPr>
          <w:rFonts w:ascii="Arial" w:hAnsi="Arial" w:cs="Arial"/>
          <w:bCs/>
          <w:sz w:val="22"/>
          <w:szCs w:val="22"/>
        </w:rPr>
        <w:t xml:space="preserve"> </w:t>
      </w:r>
      <w:r w:rsidR="00391BC1" w:rsidRPr="00391BC1">
        <w:rPr>
          <w:rFonts w:ascii="Arial" w:hAnsi="Arial" w:cs="Arial"/>
          <w:bCs/>
          <w:sz w:val="22"/>
          <w:szCs w:val="22"/>
        </w:rPr>
        <w:t>Novels focusing upon ‘being human’ may encourage one to</w:t>
      </w:r>
      <w:r w:rsidR="00391BC1">
        <w:rPr>
          <w:rFonts w:ascii="Arial" w:hAnsi="Arial" w:cs="Arial"/>
          <w:bCs/>
          <w:sz w:val="22"/>
          <w:szCs w:val="22"/>
        </w:rPr>
        <w:t xml:space="preserve"> </w:t>
      </w:r>
      <w:r w:rsidR="00391BC1" w:rsidRPr="00391BC1">
        <w:rPr>
          <w:rFonts w:ascii="Arial" w:hAnsi="Arial" w:cs="Arial"/>
          <w:bCs/>
          <w:sz w:val="22"/>
          <w:szCs w:val="22"/>
        </w:rPr>
        <w:t>see oneself as ‘part of humanity,’ and can be interpreted as a positive conception, one that promotes ‘human rights’ over individualism.</w:t>
      </w:r>
      <w:r w:rsidR="00391BC1">
        <w:rPr>
          <w:rFonts w:ascii="Arial" w:hAnsi="Arial" w:cs="Arial"/>
          <w:bCs/>
          <w:sz w:val="22"/>
          <w:szCs w:val="22"/>
        </w:rPr>
        <w:t xml:space="preserve"> </w:t>
      </w:r>
      <w:r w:rsidR="00391BC1" w:rsidRPr="00391BC1">
        <w:rPr>
          <w:rFonts w:ascii="Arial" w:hAnsi="Arial" w:cs="Arial"/>
          <w:bCs/>
          <w:sz w:val="22"/>
          <w:szCs w:val="22"/>
        </w:rPr>
        <w:t>However, such a conception can also underplay the real differences that exist between the sexes, and ignores a potential power differential.</w:t>
      </w:r>
      <w:r w:rsidR="00391BC1">
        <w:rPr>
          <w:rFonts w:ascii="Arial" w:hAnsi="Arial" w:cs="Arial"/>
          <w:bCs/>
          <w:sz w:val="22"/>
          <w:szCs w:val="22"/>
        </w:rPr>
        <w:t xml:space="preserve"> </w:t>
      </w:r>
      <w:r w:rsidR="00391BC1" w:rsidRPr="00391BC1">
        <w:rPr>
          <w:rFonts w:ascii="Arial" w:hAnsi="Arial" w:cs="Arial"/>
          <w:bCs/>
          <w:sz w:val="22"/>
          <w:szCs w:val="22"/>
        </w:rPr>
        <w:t xml:space="preserve">Sartre </w:t>
      </w:r>
      <w:r w:rsidR="00391BC1" w:rsidRPr="00391BC1">
        <w:rPr>
          <w:rFonts w:ascii="Arial" w:hAnsi="Arial" w:cs="Arial"/>
          <w:bCs/>
          <w:sz w:val="22"/>
          <w:szCs w:val="22"/>
        </w:rPr>
        <w:lastRenderedPageBreak/>
        <w:t>wrote of ‘Le regard’ and the effect of being both a viewer and the viewed.</w:t>
      </w:r>
      <w:r w:rsidR="00391BC1" w:rsidRPr="00391BC1">
        <w:rPr>
          <w:rFonts w:ascii="Arial" w:hAnsi="Arial" w:cs="Arial"/>
          <w:bCs/>
          <w:sz w:val="22"/>
          <w:szCs w:val="22"/>
          <w:vertAlign w:val="superscript"/>
        </w:rPr>
        <w:footnoteReference w:id="8"/>
      </w:r>
      <w:r w:rsidR="00391BC1" w:rsidRPr="00391BC1">
        <w:rPr>
          <w:rFonts w:ascii="Arial" w:hAnsi="Arial" w:cs="Arial"/>
          <w:bCs/>
          <w:sz w:val="22"/>
          <w:szCs w:val="22"/>
        </w:rPr>
        <w:t xml:space="preserve"> Feminists have extended this to focus on the term ’male gaze’ and this can be equally applied to fiction that is written by males, and to</w:t>
      </w:r>
      <w:r w:rsidR="00391BC1">
        <w:rPr>
          <w:rFonts w:ascii="Arial" w:hAnsi="Arial" w:cs="Arial"/>
          <w:bCs/>
          <w:sz w:val="22"/>
          <w:szCs w:val="22"/>
        </w:rPr>
        <w:t xml:space="preserve"> </w:t>
      </w:r>
      <w:r w:rsidR="00391BC1" w:rsidRPr="00391BC1">
        <w:rPr>
          <w:rFonts w:ascii="Arial" w:hAnsi="Arial" w:cs="Arial"/>
          <w:bCs/>
          <w:sz w:val="22"/>
          <w:szCs w:val="22"/>
        </w:rPr>
        <w:t>viewing the world with a patriarchal lens,</w:t>
      </w:r>
      <w:r w:rsidR="00391BC1">
        <w:rPr>
          <w:rFonts w:ascii="Arial" w:hAnsi="Arial" w:cs="Arial"/>
          <w:bCs/>
          <w:sz w:val="22"/>
          <w:szCs w:val="22"/>
        </w:rPr>
        <w:t xml:space="preserve"> </w:t>
      </w:r>
      <w:r w:rsidR="00391BC1" w:rsidRPr="00391BC1">
        <w:rPr>
          <w:rFonts w:ascii="Arial" w:hAnsi="Arial" w:cs="Arial"/>
          <w:bCs/>
          <w:sz w:val="22"/>
          <w:szCs w:val="22"/>
        </w:rPr>
        <w:t>whatever the sex of the viewer.</w:t>
      </w:r>
      <w:r w:rsidR="00391BC1" w:rsidRPr="00391BC1">
        <w:rPr>
          <w:rFonts w:ascii="Arial" w:hAnsi="Arial" w:cs="Arial"/>
          <w:bCs/>
          <w:sz w:val="22"/>
          <w:szCs w:val="22"/>
          <w:vertAlign w:val="superscript"/>
        </w:rPr>
        <w:footnoteReference w:id="9"/>
      </w:r>
      <w:r w:rsidR="00391BC1">
        <w:rPr>
          <w:rFonts w:ascii="Arial" w:hAnsi="Arial" w:cs="Arial"/>
          <w:bCs/>
          <w:sz w:val="22"/>
          <w:szCs w:val="22"/>
        </w:rPr>
        <w:t xml:space="preserve"> </w:t>
      </w:r>
      <w:r w:rsidR="00391BC1" w:rsidRPr="00391BC1">
        <w:rPr>
          <w:rFonts w:ascii="Arial" w:hAnsi="Arial" w:cs="Arial"/>
          <w:bCs/>
          <w:sz w:val="22"/>
          <w:szCs w:val="22"/>
        </w:rPr>
        <w:t>Hence, a patriarchal lens can include one that portrays and understands a perceived universal identity as non-problematic.</w:t>
      </w:r>
    </w:p>
    <w:p w14:paraId="60B8E8E0" w14:textId="77777777" w:rsidR="00391BC1" w:rsidRPr="00391BC1" w:rsidRDefault="00391BC1" w:rsidP="001F0C26">
      <w:pPr>
        <w:pStyle w:val="ArticleTitle"/>
        <w:spacing w:after="0" w:line="360" w:lineRule="auto"/>
        <w:rPr>
          <w:rFonts w:ascii="Arial" w:hAnsi="Arial" w:cs="Arial"/>
          <w:bCs/>
          <w:sz w:val="22"/>
          <w:szCs w:val="22"/>
        </w:rPr>
      </w:pPr>
    </w:p>
    <w:p w14:paraId="30CAB77C" w14:textId="3630BE28" w:rsidR="00391BC1" w:rsidRDefault="00391BC1" w:rsidP="001F0C26">
      <w:pPr>
        <w:pStyle w:val="ArticleTitle"/>
        <w:spacing w:after="0" w:line="360" w:lineRule="auto"/>
        <w:ind w:firstLine="720"/>
        <w:rPr>
          <w:rFonts w:ascii="Arial" w:hAnsi="Arial" w:cs="Arial"/>
          <w:bCs/>
          <w:sz w:val="22"/>
          <w:szCs w:val="22"/>
        </w:rPr>
      </w:pPr>
      <w:r w:rsidRPr="00391BC1">
        <w:rPr>
          <w:rFonts w:ascii="Arial" w:hAnsi="Arial" w:cs="Arial"/>
          <w:bCs/>
          <w:sz w:val="22"/>
          <w:szCs w:val="22"/>
        </w:rPr>
        <w:t>As this article</w:t>
      </w:r>
      <w:r w:rsidR="00050FED">
        <w:rPr>
          <w:rFonts w:ascii="Arial" w:hAnsi="Arial" w:cs="Arial"/>
          <w:bCs/>
          <w:sz w:val="22"/>
          <w:szCs w:val="22"/>
        </w:rPr>
        <w:t xml:space="preserve"> </w:t>
      </w:r>
      <w:r w:rsidRPr="00391BC1">
        <w:rPr>
          <w:rFonts w:ascii="Arial" w:hAnsi="Arial" w:cs="Arial"/>
          <w:bCs/>
          <w:sz w:val="22"/>
          <w:szCs w:val="22"/>
        </w:rPr>
        <w:t>discusses, one crucial difference between male authored, or male focussed dystopian fiction, and feminist fiction is that the latter focuses specifically on the female experience, particularly of being ‘dehumanised’ and often subject to sexual or sex specific violence,</w:t>
      </w:r>
      <w:r>
        <w:rPr>
          <w:rFonts w:ascii="Arial" w:hAnsi="Arial" w:cs="Arial"/>
          <w:bCs/>
          <w:sz w:val="22"/>
          <w:szCs w:val="22"/>
        </w:rPr>
        <w:t xml:space="preserve"> </w:t>
      </w:r>
      <w:r w:rsidRPr="00391BC1">
        <w:rPr>
          <w:rFonts w:ascii="Arial" w:hAnsi="Arial" w:cs="Arial"/>
          <w:bCs/>
          <w:sz w:val="22"/>
          <w:szCs w:val="22"/>
        </w:rPr>
        <w:t>rather than a male perspective, or a generic ‘humanity.’</w:t>
      </w:r>
      <w:r>
        <w:rPr>
          <w:rFonts w:ascii="Arial" w:hAnsi="Arial" w:cs="Arial"/>
          <w:bCs/>
          <w:sz w:val="22"/>
          <w:szCs w:val="22"/>
        </w:rPr>
        <w:t xml:space="preserve"> </w:t>
      </w:r>
      <w:r w:rsidRPr="00391BC1">
        <w:rPr>
          <w:rFonts w:ascii="Arial" w:hAnsi="Arial" w:cs="Arial"/>
          <w:bCs/>
          <w:sz w:val="22"/>
          <w:szCs w:val="22"/>
        </w:rPr>
        <w:t>Hence, such work attempts to disrupt the ‘normative’ effect of the male gaze, and of work focusing upon ‘human’ or ‘male’ experience.</w:t>
      </w:r>
      <w:r>
        <w:rPr>
          <w:rFonts w:ascii="Arial" w:hAnsi="Arial" w:cs="Arial"/>
          <w:bCs/>
          <w:sz w:val="22"/>
          <w:szCs w:val="22"/>
        </w:rPr>
        <w:t xml:space="preserve"> </w:t>
      </w:r>
      <w:r w:rsidRPr="00391BC1">
        <w:rPr>
          <w:rFonts w:ascii="Arial" w:hAnsi="Arial" w:cs="Arial"/>
          <w:bCs/>
          <w:sz w:val="22"/>
          <w:szCs w:val="22"/>
        </w:rPr>
        <w:t>Below focuses upon female perspectives and reveals that feminist dystopian fiction highlights the differences in experience between males and females. It reveals how males, or at least a patriarchal society generally, tend to experience ‘compensation’, or ‘benefits’ by the subjugation of females.</w:t>
      </w:r>
      <w:r>
        <w:rPr>
          <w:rFonts w:ascii="Arial" w:hAnsi="Arial" w:cs="Arial"/>
          <w:bCs/>
          <w:sz w:val="22"/>
          <w:szCs w:val="22"/>
        </w:rPr>
        <w:t xml:space="preserve"> </w:t>
      </w:r>
      <w:r w:rsidRPr="00391BC1">
        <w:rPr>
          <w:rFonts w:ascii="Arial" w:hAnsi="Arial" w:cs="Arial"/>
          <w:bCs/>
          <w:sz w:val="22"/>
          <w:szCs w:val="22"/>
        </w:rPr>
        <w:t>This may explain how and why a power differential exists.</w:t>
      </w:r>
      <w:r>
        <w:rPr>
          <w:rFonts w:ascii="Arial" w:hAnsi="Arial" w:cs="Arial"/>
          <w:bCs/>
          <w:sz w:val="22"/>
          <w:szCs w:val="22"/>
        </w:rPr>
        <w:t xml:space="preserve"> </w:t>
      </w:r>
      <w:r w:rsidRPr="00391BC1">
        <w:rPr>
          <w:rFonts w:ascii="Arial" w:hAnsi="Arial" w:cs="Arial"/>
          <w:bCs/>
          <w:sz w:val="22"/>
          <w:szCs w:val="22"/>
        </w:rPr>
        <w:t xml:space="preserve"> As noted, Attwood argues that people can get used to all sorts of things, so long as there are benefits, at least for the powerful. Such benefits include control of female bodies, their sexuality, their reproductive lives, and autonomy.</w:t>
      </w:r>
      <w:r>
        <w:rPr>
          <w:rFonts w:ascii="Arial" w:hAnsi="Arial" w:cs="Arial"/>
          <w:bCs/>
          <w:sz w:val="22"/>
          <w:szCs w:val="22"/>
        </w:rPr>
        <w:t xml:space="preserve"> </w:t>
      </w:r>
      <w:r w:rsidRPr="00391BC1">
        <w:rPr>
          <w:rFonts w:ascii="Arial" w:hAnsi="Arial" w:cs="Arial"/>
          <w:bCs/>
          <w:sz w:val="22"/>
          <w:szCs w:val="22"/>
        </w:rPr>
        <w:t>Benefits also include the promotion of specific types of ‘masculinity,’ which include male dominance, female weakness, and condoning violence against women.</w:t>
      </w:r>
      <w:r>
        <w:rPr>
          <w:rFonts w:ascii="Arial" w:hAnsi="Arial" w:cs="Arial"/>
          <w:bCs/>
          <w:sz w:val="22"/>
          <w:szCs w:val="22"/>
        </w:rPr>
        <w:t xml:space="preserve"> </w:t>
      </w:r>
      <w:r w:rsidRPr="00391BC1">
        <w:rPr>
          <w:rFonts w:ascii="Arial" w:hAnsi="Arial" w:cs="Arial"/>
          <w:bCs/>
          <w:sz w:val="22"/>
          <w:szCs w:val="22"/>
        </w:rPr>
        <w:t>These benefits, and indeed the subsequent effects on females, are often the result of their ‘dehumanisation’, reducing them to mere conduits for male pleasure, procreation, or to bear witness to the promotion of a specific type of ‘masculinity.</w:t>
      </w:r>
      <w:r>
        <w:rPr>
          <w:rFonts w:ascii="Arial" w:hAnsi="Arial" w:cs="Arial"/>
          <w:bCs/>
          <w:sz w:val="22"/>
          <w:szCs w:val="22"/>
        </w:rPr>
        <w:t xml:space="preserve"> </w:t>
      </w:r>
      <w:r w:rsidRPr="00391BC1">
        <w:rPr>
          <w:rFonts w:ascii="Arial" w:hAnsi="Arial" w:cs="Arial"/>
          <w:bCs/>
          <w:sz w:val="22"/>
          <w:szCs w:val="22"/>
        </w:rPr>
        <w:t>However, feminist dystopian fiction can also reveal compensations or benefits for females, to the detriment of males, if alternative suggestions are enacted.</w:t>
      </w:r>
      <w:r>
        <w:rPr>
          <w:rFonts w:ascii="Arial" w:hAnsi="Arial" w:cs="Arial"/>
          <w:bCs/>
          <w:sz w:val="22"/>
          <w:szCs w:val="22"/>
        </w:rPr>
        <w:t xml:space="preserve"> </w:t>
      </w:r>
      <w:r w:rsidRPr="00391BC1">
        <w:rPr>
          <w:rFonts w:ascii="Arial" w:hAnsi="Arial" w:cs="Arial"/>
          <w:bCs/>
          <w:sz w:val="22"/>
          <w:szCs w:val="22"/>
        </w:rPr>
        <w:t>The pursuit of power, and its ability to corrupt is not sex specific.</w:t>
      </w:r>
    </w:p>
    <w:p w14:paraId="07D3B115" w14:textId="77777777" w:rsidR="00050FED" w:rsidRPr="00391BC1" w:rsidRDefault="00050FED" w:rsidP="001F0C26">
      <w:pPr>
        <w:pStyle w:val="ArticleTitle"/>
        <w:spacing w:after="0" w:line="360" w:lineRule="auto"/>
        <w:ind w:firstLine="720"/>
        <w:rPr>
          <w:rFonts w:ascii="Arial" w:hAnsi="Arial" w:cs="Arial"/>
          <w:bCs/>
          <w:sz w:val="22"/>
          <w:szCs w:val="22"/>
        </w:rPr>
      </w:pPr>
    </w:p>
    <w:p w14:paraId="6BEDEF47" w14:textId="03D97C91" w:rsidR="00391BC1" w:rsidRPr="00391BC1" w:rsidRDefault="00391BC1" w:rsidP="001F0C26">
      <w:pPr>
        <w:pStyle w:val="ArticleTitle"/>
        <w:spacing w:after="0" w:line="360" w:lineRule="auto"/>
        <w:ind w:firstLine="720"/>
        <w:rPr>
          <w:rFonts w:ascii="Arial" w:hAnsi="Arial" w:cs="Arial"/>
          <w:bCs/>
          <w:sz w:val="22"/>
          <w:szCs w:val="22"/>
        </w:rPr>
      </w:pPr>
      <w:r w:rsidRPr="00391BC1">
        <w:rPr>
          <w:rFonts w:ascii="Arial" w:hAnsi="Arial" w:cs="Arial"/>
          <w:bCs/>
          <w:sz w:val="22"/>
          <w:szCs w:val="22"/>
        </w:rPr>
        <w:t>Edley and Wetherell have argued that in early sex role theories, men were depicted as ‘victims of circumstance, unwitting beneficiaries of male supremacist culture.’</w:t>
      </w:r>
      <w:r w:rsidRPr="00391BC1">
        <w:rPr>
          <w:rFonts w:ascii="Arial" w:hAnsi="Arial" w:cs="Arial"/>
          <w:bCs/>
          <w:sz w:val="22"/>
          <w:szCs w:val="22"/>
          <w:vertAlign w:val="superscript"/>
        </w:rPr>
        <w:footnoteReference w:id="10"/>
      </w:r>
      <w:r w:rsidR="00476565">
        <w:rPr>
          <w:rFonts w:ascii="Arial" w:hAnsi="Arial" w:cs="Arial"/>
          <w:bCs/>
          <w:sz w:val="22"/>
          <w:szCs w:val="22"/>
        </w:rPr>
        <w:t xml:space="preserve"> </w:t>
      </w:r>
      <w:r w:rsidRPr="00391BC1">
        <w:rPr>
          <w:rFonts w:ascii="Arial" w:hAnsi="Arial" w:cs="Arial"/>
          <w:bCs/>
          <w:sz w:val="22"/>
          <w:szCs w:val="22"/>
        </w:rPr>
        <w:t>Such assumptions, however, deny the existence of multiple masculinities, or indeed of individual agency.</w:t>
      </w:r>
      <w:r>
        <w:rPr>
          <w:rFonts w:ascii="Arial" w:hAnsi="Arial" w:cs="Arial"/>
          <w:bCs/>
          <w:sz w:val="22"/>
          <w:szCs w:val="22"/>
        </w:rPr>
        <w:t xml:space="preserve"> </w:t>
      </w:r>
      <w:r w:rsidRPr="00391BC1">
        <w:rPr>
          <w:rFonts w:ascii="Arial" w:hAnsi="Arial" w:cs="Arial"/>
          <w:bCs/>
          <w:sz w:val="22"/>
          <w:szCs w:val="22"/>
        </w:rPr>
        <w:t xml:space="preserve"> Edley and Wetherell also critique the lack of discussion of ‘masculinities’ in science fiction, and this article agrees that is the case, not least in dystopian fiction. However, this is not the focus of this article. </w:t>
      </w:r>
    </w:p>
    <w:p w14:paraId="220171D4" w14:textId="77777777" w:rsidR="00391BC1" w:rsidRPr="00391BC1" w:rsidRDefault="00391BC1" w:rsidP="001F0C26">
      <w:pPr>
        <w:pStyle w:val="ArticleTitle"/>
        <w:spacing w:after="0" w:line="360" w:lineRule="auto"/>
        <w:rPr>
          <w:rFonts w:ascii="Arial" w:hAnsi="Arial" w:cs="Arial"/>
          <w:bCs/>
          <w:sz w:val="22"/>
          <w:szCs w:val="22"/>
        </w:rPr>
      </w:pPr>
    </w:p>
    <w:p w14:paraId="2653FC5F" w14:textId="03ABBFC8" w:rsidR="00391BC1" w:rsidRDefault="004873E5" w:rsidP="001F0C26">
      <w:pPr>
        <w:pStyle w:val="ArticleTitle"/>
        <w:spacing w:after="0" w:line="360" w:lineRule="auto"/>
        <w:ind w:firstLine="720"/>
        <w:rPr>
          <w:rFonts w:ascii="Arial" w:hAnsi="Arial" w:cs="Arial"/>
          <w:bCs/>
          <w:sz w:val="22"/>
          <w:szCs w:val="22"/>
        </w:rPr>
      </w:pPr>
      <w:r>
        <w:rPr>
          <w:rFonts w:ascii="Arial" w:hAnsi="Arial" w:cs="Arial"/>
          <w:bCs/>
          <w:sz w:val="22"/>
          <w:szCs w:val="22"/>
        </w:rPr>
        <w:lastRenderedPageBreak/>
        <w:t>T</w:t>
      </w:r>
      <w:r w:rsidR="00391BC1" w:rsidRPr="00391BC1">
        <w:rPr>
          <w:rFonts w:ascii="Arial" w:hAnsi="Arial" w:cs="Arial"/>
          <w:bCs/>
          <w:sz w:val="22"/>
          <w:szCs w:val="22"/>
        </w:rPr>
        <w:t>he ‘feminist gaze’ discussed below highlights the promotion of sex and gender distinctions, misogyny, sexism, and violence against women.</w:t>
      </w:r>
      <w:r w:rsidR="00391BC1">
        <w:rPr>
          <w:rFonts w:ascii="Arial" w:hAnsi="Arial" w:cs="Arial"/>
          <w:bCs/>
          <w:sz w:val="22"/>
          <w:szCs w:val="22"/>
        </w:rPr>
        <w:t xml:space="preserve"> </w:t>
      </w:r>
      <w:r w:rsidR="00391BC1" w:rsidRPr="00391BC1">
        <w:rPr>
          <w:rFonts w:ascii="Arial" w:hAnsi="Arial" w:cs="Arial"/>
          <w:bCs/>
          <w:sz w:val="22"/>
          <w:szCs w:val="22"/>
        </w:rPr>
        <w:t>This focus reveals, as Unni states, that if women were included in male authored novels, they …were side-lined in science fiction as “sites of desire” until the 1980s when</w:t>
      </w:r>
      <w:r w:rsidR="006D1291">
        <w:rPr>
          <w:rFonts w:ascii="Arial" w:hAnsi="Arial" w:cs="Arial"/>
          <w:bCs/>
          <w:sz w:val="22"/>
          <w:szCs w:val="22"/>
        </w:rPr>
        <w:t>,</w:t>
      </w:r>
      <w:r w:rsidR="00391BC1" w:rsidRPr="00391BC1">
        <w:rPr>
          <w:rFonts w:ascii="Arial" w:hAnsi="Arial" w:cs="Arial"/>
          <w:bCs/>
          <w:sz w:val="22"/>
          <w:szCs w:val="22"/>
        </w:rPr>
        <w:t xml:space="preserve"> after the Second Wave Feminism of the 60s and 70s, there was a brief attempt in shaping women characters as active sidekicks with a compassionate female gaze through which the suffering of the male hero “can be visualized” with compassion.’</w:t>
      </w:r>
      <w:r w:rsidR="00391BC1" w:rsidRPr="00391BC1">
        <w:rPr>
          <w:rFonts w:ascii="Arial" w:hAnsi="Arial" w:cs="Arial"/>
          <w:bCs/>
          <w:sz w:val="22"/>
          <w:szCs w:val="22"/>
          <w:vertAlign w:val="superscript"/>
        </w:rPr>
        <w:footnoteReference w:id="11"/>
      </w:r>
      <w:r w:rsidR="006D1291">
        <w:rPr>
          <w:rFonts w:ascii="Arial" w:hAnsi="Arial" w:cs="Arial"/>
          <w:bCs/>
          <w:sz w:val="22"/>
          <w:szCs w:val="22"/>
        </w:rPr>
        <w:t xml:space="preserve"> </w:t>
      </w:r>
      <w:r w:rsidR="00391BC1" w:rsidRPr="00391BC1">
        <w:rPr>
          <w:rFonts w:ascii="Arial" w:hAnsi="Arial" w:cs="Arial"/>
          <w:bCs/>
          <w:sz w:val="22"/>
          <w:szCs w:val="22"/>
        </w:rPr>
        <w:t>In contrast,</w:t>
      </w:r>
      <w:r w:rsidR="006D1291">
        <w:rPr>
          <w:rFonts w:ascii="Arial" w:hAnsi="Arial" w:cs="Arial"/>
          <w:bCs/>
          <w:sz w:val="22"/>
          <w:szCs w:val="22"/>
        </w:rPr>
        <w:t xml:space="preserve"> </w:t>
      </w:r>
      <w:r w:rsidR="00391BC1" w:rsidRPr="00391BC1">
        <w:rPr>
          <w:rFonts w:ascii="Arial" w:hAnsi="Arial" w:cs="Arial"/>
          <w:bCs/>
          <w:sz w:val="22"/>
          <w:szCs w:val="22"/>
        </w:rPr>
        <w:t>‘…representations of sexual violence in contemporary dystopian fiction written by women have been illuminating of female subjugation and gender hierarchies that were only alluded to in earlier works.’</w:t>
      </w:r>
      <w:r w:rsidR="00391BC1" w:rsidRPr="00391BC1">
        <w:rPr>
          <w:rFonts w:ascii="Arial" w:hAnsi="Arial" w:cs="Arial"/>
          <w:bCs/>
          <w:sz w:val="22"/>
          <w:szCs w:val="22"/>
          <w:vertAlign w:val="superscript"/>
        </w:rPr>
        <w:footnoteReference w:id="12"/>
      </w:r>
      <w:r w:rsidR="00391BC1">
        <w:rPr>
          <w:rFonts w:ascii="Arial" w:hAnsi="Arial" w:cs="Arial"/>
          <w:bCs/>
          <w:sz w:val="22"/>
          <w:szCs w:val="22"/>
        </w:rPr>
        <w:t xml:space="preserve"> </w:t>
      </w:r>
      <w:r w:rsidR="00391BC1" w:rsidRPr="00391BC1">
        <w:rPr>
          <w:rFonts w:ascii="Arial" w:hAnsi="Arial" w:cs="Arial"/>
          <w:bCs/>
          <w:sz w:val="22"/>
          <w:szCs w:val="22"/>
        </w:rPr>
        <w:t xml:space="preserve">Unni gives the example of Jennie Melamed’s dystopian novel </w:t>
      </w:r>
      <w:r w:rsidR="00391BC1" w:rsidRPr="00391BC1">
        <w:rPr>
          <w:rFonts w:ascii="Arial" w:hAnsi="Arial" w:cs="Arial"/>
          <w:bCs/>
          <w:i/>
          <w:iCs/>
          <w:sz w:val="22"/>
          <w:szCs w:val="22"/>
        </w:rPr>
        <w:t xml:space="preserve">Gather the Daughters </w:t>
      </w:r>
      <w:r w:rsidR="00391BC1" w:rsidRPr="00391BC1">
        <w:rPr>
          <w:rFonts w:ascii="Arial" w:hAnsi="Arial" w:cs="Arial"/>
          <w:bCs/>
          <w:sz w:val="22"/>
          <w:szCs w:val="22"/>
        </w:rPr>
        <w:t xml:space="preserve">(2017), where ‘young girls on an island cult are abused physically and sexually by their fathers, and Ros Anderson’s </w:t>
      </w:r>
      <w:r w:rsidR="00391BC1" w:rsidRPr="00391BC1">
        <w:rPr>
          <w:rFonts w:ascii="Arial" w:hAnsi="Arial" w:cs="Arial"/>
          <w:bCs/>
          <w:i/>
          <w:iCs/>
          <w:sz w:val="22"/>
          <w:szCs w:val="22"/>
        </w:rPr>
        <w:t xml:space="preserve">The Hierarchies </w:t>
      </w:r>
      <w:r w:rsidR="00391BC1" w:rsidRPr="00391BC1">
        <w:rPr>
          <w:rFonts w:ascii="Arial" w:hAnsi="Arial" w:cs="Arial"/>
          <w:bCs/>
          <w:sz w:val="22"/>
          <w:szCs w:val="22"/>
        </w:rPr>
        <w:t>(2021), which includes the use of sex robots for pleasure.’</w:t>
      </w:r>
      <w:r w:rsidR="00391BC1">
        <w:rPr>
          <w:rFonts w:ascii="Arial" w:hAnsi="Arial" w:cs="Arial"/>
          <w:bCs/>
          <w:sz w:val="22"/>
          <w:szCs w:val="22"/>
        </w:rPr>
        <w:t xml:space="preserve"> </w:t>
      </w:r>
      <w:r w:rsidR="00391BC1" w:rsidRPr="00391BC1">
        <w:rPr>
          <w:rFonts w:ascii="Arial" w:hAnsi="Arial" w:cs="Arial"/>
          <w:bCs/>
          <w:sz w:val="22"/>
          <w:szCs w:val="22"/>
        </w:rPr>
        <w:t>As Unni states, both these novels deliberately move</w:t>
      </w:r>
      <w:r w:rsidR="009F48BF">
        <w:rPr>
          <w:rFonts w:ascii="Arial" w:hAnsi="Arial" w:cs="Arial"/>
          <w:bCs/>
          <w:sz w:val="22"/>
          <w:szCs w:val="22"/>
        </w:rPr>
        <w:t>:</w:t>
      </w:r>
      <w:r w:rsidR="00391BC1" w:rsidRPr="00391BC1">
        <w:rPr>
          <w:rFonts w:ascii="Arial" w:hAnsi="Arial" w:cs="Arial"/>
          <w:bCs/>
          <w:sz w:val="22"/>
          <w:szCs w:val="22"/>
        </w:rPr>
        <w:t xml:space="preserve"> </w:t>
      </w:r>
    </w:p>
    <w:p w14:paraId="47C42D92" w14:textId="77777777" w:rsidR="006D1291" w:rsidRPr="00391BC1" w:rsidRDefault="006D1291" w:rsidP="001F0C26">
      <w:pPr>
        <w:pStyle w:val="ArticleTitle"/>
        <w:spacing w:after="0" w:line="360" w:lineRule="auto"/>
        <w:ind w:firstLine="720"/>
        <w:rPr>
          <w:rFonts w:ascii="Arial" w:hAnsi="Arial" w:cs="Arial"/>
          <w:bCs/>
          <w:sz w:val="22"/>
          <w:szCs w:val="22"/>
        </w:rPr>
      </w:pPr>
    </w:p>
    <w:p w14:paraId="7F05A1D3" w14:textId="060C5F90" w:rsidR="00391BC1" w:rsidRPr="00391BC1" w:rsidRDefault="00391BC1" w:rsidP="001F0C26">
      <w:pPr>
        <w:pStyle w:val="ArticleTitle"/>
        <w:spacing w:after="0" w:line="360" w:lineRule="auto"/>
        <w:ind w:left="709" w:right="521"/>
        <w:rPr>
          <w:rFonts w:ascii="Arial" w:hAnsi="Arial" w:cs="Arial"/>
          <w:bCs/>
          <w:sz w:val="22"/>
          <w:szCs w:val="22"/>
        </w:rPr>
      </w:pPr>
      <w:r w:rsidRPr="00391BC1">
        <w:rPr>
          <w:rFonts w:ascii="Arial" w:hAnsi="Arial" w:cs="Arial"/>
          <w:bCs/>
          <w:sz w:val="22"/>
          <w:szCs w:val="22"/>
        </w:rPr>
        <w:t>…from representations of women as props or sidekicks in science fiction and actively shed light on sexual violence against women. While doing so, these dystopian narratives acknowledge the political subtext of rape, an invasive act of embodied power used to maintain sexual and political hierarchies.</w:t>
      </w:r>
      <w:r w:rsidRPr="00391BC1">
        <w:rPr>
          <w:rFonts w:ascii="Arial" w:hAnsi="Arial" w:cs="Arial"/>
          <w:bCs/>
          <w:sz w:val="22"/>
          <w:szCs w:val="22"/>
          <w:vertAlign w:val="superscript"/>
        </w:rPr>
        <w:footnoteReference w:id="13"/>
      </w:r>
    </w:p>
    <w:p w14:paraId="161E0946" w14:textId="77777777" w:rsidR="00391BC1" w:rsidRPr="00391BC1" w:rsidRDefault="00391BC1" w:rsidP="001F0C26">
      <w:pPr>
        <w:pStyle w:val="ArticleTitle"/>
        <w:spacing w:after="0" w:line="360" w:lineRule="auto"/>
        <w:rPr>
          <w:rFonts w:ascii="Arial" w:hAnsi="Arial" w:cs="Arial"/>
          <w:bCs/>
          <w:sz w:val="22"/>
          <w:szCs w:val="22"/>
        </w:rPr>
      </w:pPr>
    </w:p>
    <w:p w14:paraId="19569262" w14:textId="528B1C3B" w:rsidR="00391BC1" w:rsidRPr="00391BC1" w:rsidRDefault="00391BC1" w:rsidP="009F48BF">
      <w:pPr>
        <w:pStyle w:val="ArticleTitle"/>
        <w:spacing w:after="0" w:line="360" w:lineRule="auto"/>
        <w:ind w:firstLine="709"/>
        <w:rPr>
          <w:rFonts w:ascii="Arial" w:hAnsi="Arial" w:cs="Arial"/>
          <w:bCs/>
          <w:sz w:val="22"/>
          <w:szCs w:val="22"/>
        </w:rPr>
      </w:pPr>
      <w:r w:rsidRPr="00391BC1">
        <w:rPr>
          <w:rFonts w:ascii="Arial" w:hAnsi="Arial" w:cs="Arial"/>
          <w:bCs/>
          <w:sz w:val="22"/>
          <w:szCs w:val="22"/>
        </w:rPr>
        <w:t>Perhaps only in fiction can the risks be emphasised, made overt and discussed.</w:t>
      </w:r>
      <w:r>
        <w:rPr>
          <w:rFonts w:ascii="Arial" w:hAnsi="Arial" w:cs="Arial"/>
          <w:bCs/>
          <w:sz w:val="22"/>
          <w:szCs w:val="22"/>
        </w:rPr>
        <w:t xml:space="preserve"> </w:t>
      </w:r>
      <w:r w:rsidRPr="00391BC1">
        <w:rPr>
          <w:rFonts w:ascii="Arial" w:hAnsi="Arial" w:cs="Arial"/>
          <w:bCs/>
          <w:sz w:val="22"/>
          <w:szCs w:val="22"/>
        </w:rPr>
        <w:t xml:space="preserve">Moreover, </w:t>
      </w:r>
      <w:r w:rsidRPr="00391BC1">
        <w:rPr>
          <w:rFonts w:ascii="Arial" w:hAnsi="Arial" w:cs="Arial"/>
          <w:bCs/>
          <w:i/>
          <w:iCs/>
          <w:sz w:val="22"/>
          <w:szCs w:val="22"/>
        </w:rPr>
        <w:t>The Hierarchies</w:t>
      </w:r>
      <w:r w:rsidRPr="00391BC1">
        <w:rPr>
          <w:rFonts w:ascii="Arial" w:hAnsi="Arial" w:cs="Arial"/>
          <w:bCs/>
          <w:sz w:val="22"/>
          <w:szCs w:val="22"/>
        </w:rPr>
        <w:t xml:space="preserve"> utilises</w:t>
      </w:r>
      <w:r>
        <w:rPr>
          <w:rFonts w:ascii="Arial" w:hAnsi="Arial" w:cs="Arial"/>
          <w:bCs/>
          <w:sz w:val="22"/>
          <w:szCs w:val="22"/>
        </w:rPr>
        <w:t xml:space="preserve"> </w:t>
      </w:r>
      <w:r w:rsidRPr="00391BC1">
        <w:rPr>
          <w:rFonts w:ascii="Arial" w:hAnsi="Arial" w:cs="Arial"/>
          <w:bCs/>
          <w:sz w:val="22"/>
          <w:szCs w:val="22"/>
        </w:rPr>
        <w:t>sex robots to highlight</w:t>
      </w:r>
      <w:r>
        <w:rPr>
          <w:rFonts w:ascii="Arial" w:hAnsi="Arial" w:cs="Arial"/>
          <w:bCs/>
          <w:sz w:val="22"/>
          <w:szCs w:val="22"/>
        </w:rPr>
        <w:t xml:space="preserve"> </w:t>
      </w:r>
      <w:r w:rsidRPr="00391BC1">
        <w:rPr>
          <w:rFonts w:ascii="Arial" w:hAnsi="Arial" w:cs="Arial"/>
          <w:bCs/>
          <w:sz w:val="22"/>
          <w:szCs w:val="22"/>
        </w:rPr>
        <w:t>‘dehumanisation’, or even ‘what it means to be human’ – typical dystopian themes. The</w:t>
      </w:r>
      <w:r>
        <w:rPr>
          <w:rFonts w:ascii="Arial" w:hAnsi="Arial" w:cs="Arial"/>
          <w:bCs/>
          <w:sz w:val="22"/>
          <w:szCs w:val="22"/>
        </w:rPr>
        <w:t xml:space="preserve"> </w:t>
      </w:r>
      <w:r w:rsidRPr="00391BC1">
        <w:rPr>
          <w:rFonts w:ascii="Arial" w:hAnsi="Arial" w:cs="Arial"/>
          <w:bCs/>
          <w:sz w:val="22"/>
          <w:szCs w:val="22"/>
        </w:rPr>
        <w:t>novel</w:t>
      </w:r>
      <w:r>
        <w:rPr>
          <w:rFonts w:ascii="Arial" w:hAnsi="Arial" w:cs="Arial"/>
          <w:bCs/>
          <w:sz w:val="22"/>
          <w:szCs w:val="22"/>
        </w:rPr>
        <w:t xml:space="preserve"> </w:t>
      </w:r>
      <w:r w:rsidRPr="00391BC1">
        <w:rPr>
          <w:rFonts w:ascii="Arial" w:hAnsi="Arial" w:cs="Arial"/>
          <w:bCs/>
          <w:sz w:val="22"/>
          <w:szCs w:val="22"/>
        </w:rPr>
        <w:t>revealed the distinction made between different ‘classes’ of females, those born, and those created.</w:t>
      </w:r>
      <w:r>
        <w:rPr>
          <w:rFonts w:ascii="Arial" w:hAnsi="Arial" w:cs="Arial"/>
          <w:bCs/>
          <w:sz w:val="22"/>
          <w:szCs w:val="22"/>
        </w:rPr>
        <w:t xml:space="preserve"> </w:t>
      </w:r>
      <w:r w:rsidRPr="00391BC1">
        <w:rPr>
          <w:rFonts w:ascii="Arial" w:hAnsi="Arial" w:cs="Arial"/>
          <w:bCs/>
          <w:sz w:val="22"/>
          <w:szCs w:val="22"/>
        </w:rPr>
        <w:t>Indeed, a female identity is no guarantee of concern for all females or for feminist issues, whether in real life or in fiction.</w:t>
      </w:r>
      <w:r>
        <w:rPr>
          <w:rFonts w:ascii="Arial" w:hAnsi="Arial" w:cs="Arial"/>
          <w:bCs/>
          <w:sz w:val="22"/>
          <w:szCs w:val="22"/>
        </w:rPr>
        <w:t xml:space="preserve"> </w:t>
      </w:r>
      <w:r w:rsidRPr="00391BC1">
        <w:rPr>
          <w:rFonts w:ascii="Arial" w:hAnsi="Arial" w:cs="Arial"/>
          <w:bCs/>
          <w:sz w:val="22"/>
          <w:szCs w:val="22"/>
        </w:rPr>
        <w:t xml:space="preserve">In </w:t>
      </w:r>
      <w:r w:rsidRPr="00391BC1">
        <w:rPr>
          <w:rFonts w:ascii="Arial" w:hAnsi="Arial" w:cs="Arial"/>
          <w:bCs/>
          <w:i/>
          <w:iCs/>
          <w:sz w:val="22"/>
          <w:szCs w:val="22"/>
        </w:rPr>
        <w:t>The Hierarchies</w:t>
      </w:r>
      <w:r w:rsidRPr="00391BC1">
        <w:rPr>
          <w:rFonts w:ascii="Arial" w:hAnsi="Arial" w:cs="Arial"/>
          <w:bCs/>
          <w:sz w:val="22"/>
          <w:szCs w:val="22"/>
        </w:rPr>
        <w:t>, the born females identify with others of similar ilk, and obtain compensations, or benefits by such identification, that the created do not. Thus</w:t>
      </w:r>
      <w:r w:rsidR="00216C15">
        <w:rPr>
          <w:rFonts w:ascii="Arial" w:hAnsi="Arial" w:cs="Arial"/>
          <w:bCs/>
          <w:sz w:val="22"/>
          <w:szCs w:val="22"/>
        </w:rPr>
        <w:t>,</w:t>
      </w:r>
      <w:r w:rsidRPr="00391BC1">
        <w:rPr>
          <w:rFonts w:ascii="Arial" w:hAnsi="Arial" w:cs="Arial"/>
          <w:bCs/>
          <w:sz w:val="22"/>
          <w:szCs w:val="22"/>
        </w:rPr>
        <w:t xml:space="preserve"> whilst ‘female’ is still the subjugated gender, there are hierarchies within this.</w:t>
      </w:r>
      <w:r>
        <w:rPr>
          <w:rFonts w:ascii="Arial" w:hAnsi="Arial" w:cs="Arial"/>
          <w:bCs/>
          <w:sz w:val="22"/>
          <w:szCs w:val="22"/>
        </w:rPr>
        <w:t xml:space="preserve"> </w:t>
      </w:r>
      <w:r w:rsidRPr="00391BC1">
        <w:rPr>
          <w:rFonts w:ascii="Arial" w:hAnsi="Arial" w:cs="Arial"/>
          <w:bCs/>
          <w:sz w:val="22"/>
          <w:szCs w:val="22"/>
        </w:rPr>
        <w:t>Dystopian fiction thus engages with not only the reality of, or potential for, violence against women being perpetuated in many forms, but the more subtle concept of hierarchies and power.</w:t>
      </w:r>
      <w:r w:rsidR="00216C15">
        <w:rPr>
          <w:rFonts w:ascii="Arial" w:hAnsi="Arial" w:cs="Arial"/>
          <w:bCs/>
          <w:sz w:val="22"/>
          <w:szCs w:val="22"/>
        </w:rPr>
        <w:t xml:space="preserve"> </w:t>
      </w:r>
      <w:r w:rsidRPr="00391BC1">
        <w:rPr>
          <w:rFonts w:ascii="Arial" w:hAnsi="Arial" w:cs="Arial"/>
          <w:bCs/>
          <w:sz w:val="22"/>
          <w:szCs w:val="22"/>
        </w:rPr>
        <w:t>Women are capable of violence, including</w:t>
      </w:r>
      <w:r>
        <w:rPr>
          <w:rFonts w:ascii="Arial" w:hAnsi="Arial" w:cs="Arial"/>
          <w:bCs/>
          <w:sz w:val="22"/>
          <w:szCs w:val="22"/>
        </w:rPr>
        <w:t xml:space="preserve"> </w:t>
      </w:r>
      <w:r w:rsidRPr="00391BC1">
        <w:rPr>
          <w:rFonts w:ascii="Arial" w:hAnsi="Arial" w:cs="Arial"/>
          <w:bCs/>
          <w:sz w:val="22"/>
          <w:szCs w:val="22"/>
        </w:rPr>
        <w:t>against other women, if not necessarily physical.</w:t>
      </w:r>
      <w:r>
        <w:rPr>
          <w:rFonts w:ascii="Arial" w:hAnsi="Arial" w:cs="Arial"/>
          <w:bCs/>
          <w:sz w:val="22"/>
          <w:szCs w:val="22"/>
        </w:rPr>
        <w:t xml:space="preserve"> </w:t>
      </w:r>
      <w:r w:rsidRPr="00391BC1">
        <w:rPr>
          <w:rFonts w:ascii="Arial" w:hAnsi="Arial" w:cs="Arial"/>
          <w:bCs/>
          <w:sz w:val="22"/>
          <w:szCs w:val="22"/>
        </w:rPr>
        <w:t>In real life there is no need to be a sex robot to be dehumanised, and hierarchies within the concept ‘woman’ exist.</w:t>
      </w:r>
      <w:r w:rsidRPr="00391BC1">
        <w:rPr>
          <w:rFonts w:ascii="Arial" w:hAnsi="Arial" w:cs="Arial"/>
          <w:bCs/>
          <w:sz w:val="22"/>
          <w:szCs w:val="22"/>
          <w:vertAlign w:val="superscript"/>
        </w:rPr>
        <w:footnoteReference w:id="14"/>
      </w:r>
      <w:r w:rsidRPr="00391BC1">
        <w:rPr>
          <w:rFonts w:ascii="Arial" w:hAnsi="Arial" w:cs="Arial"/>
          <w:bCs/>
          <w:sz w:val="22"/>
          <w:szCs w:val="22"/>
        </w:rPr>
        <w:t xml:space="preserve"> </w:t>
      </w:r>
    </w:p>
    <w:p w14:paraId="293A65D0" w14:textId="77777777" w:rsidR="00391BC1" w:rsidRPr="00391BC1" w:rsidRDefault="00391BC1" w:rsidP="001F0C26">
      <w:pPr>
        <w:pStyle w:val="ArticleTitle"/>
        <w:spacing w:after="0" w:line="360" w:lineRule="auto"/>
        <w:rPr>
          <w:rFonts w:ascii="Arial" w:hAnsi="Arial" w:cs="Arial"/>
          <w:bCs/>
          <w:sz w:val="22"/>
          <w:szCs w:val="22"/>
        </w:rPr>
      </w:pPr>
    </w:p>
    <w:p w14:paraId="5479D62F" w14:textId="2C02A930" w:rsidR="00391BC1" w:rsidRDefault="00391BC1" w:rsidP="001F0C26">
      <w:pPr>
        <w:pStyle w:val="ArticleTitle"/>
        <w:spacing w:after="0" w:line="360" w:lineRule="auto"/>
        <w:rPr>
          <w:rFonts w:ascii="Arial" w:hAnsi="Arial" w:cs="Arial"/>
          <w:b/>
          <w:bCs/>
          <w:i/>
          <w:iCs/>
          <w:sz w:val="22"/>
          <w:szCs w:val="22"/>
        </w:rPr>
      </w:pPr>
      <w:r w:rsidRPr="00391BC1">
        <w:rPr>
          <w:rFonts w:ascii="Arial" w:hAnsi="Arial" w:cs="Arial"/>
          <w:b/>
          <w:bCs/>
          <w:i/>
          <w:iCs/>
          <w:sz w:val="22"/>
          <w:szCs w:val="22"/>
        </w:rPr>
        <w:lastRenderedPageBreak/>
        <w:t xml:space="preserve">Author </w:t>
      </w:r>
      <w:r w:rsidR="00216C15" w:rsidRPr="00216C15">
        <w:rPr>
          <w:rFonts w:ascii="Arial" w:hAnsi="Arial" w:cs="Arial"/>
          <w:b/>
          <w:bCs/>
          <w:i/>
          <w:iCs/>
          <w:sz w:val="22"/>
          <w:szCs w:val="22"/>
        </w:rPr>
        <w:t>I</w:t>
      </w:r>
      <w:r w:rsidRPr="00391BC1">
        <w:rPr>
          <w:rFonts w:ascii="Arial" w:hAnsi="Arial" w:cs="Arial"/>
          <w:b/>
          <w:bCs/>
          <w:i/>
          <w:iCs/>
          <w:sz w:val="22"/>
          <w:szCs w:val="22"/>
        </w:rPr>
        <w:t>dentity</w:t>
      </w:r>
    </w:p>
    <w:p w14:paraId="056D3606" w14:textId="77777777" w:rsidR="00216C15" w:rsidRPr="00391BC1" w:rsidRDefault="00216C15" w:rsidP="001F0C26">
      <w:pPr>
        <w:pStyle w:val="ArticleTitle"/>
        <w:spacing w:after="0" w:line="360" w:lineRule="auto"/>
        <w:rPr>
          <w:rFonts w:ascii="Arial" w:hAnsi="Arial" w:cs="Arial"/>
          <w:b/>
          <w:bCs/>
          <w:i/>
          <w:iCs/>
          <w:sz w:val="22"/>
          <w:szCs w:val="22"/>
        </w:rPr>
      </w:pPr>
    </w:p>
    <w:p w14:paraId="611A9952" w14:textId="6E7E371D" w:rsidR="00391BC1" w:rsidRPr="00391BC1" w:rsidRDefault="00391BC1" w:rsidP="001F0C26">
      <w:pPr>
        <w:pStyle w:val="ArticleTitle"/>
        <w:spacing w:after="0" w:line="360" w:lineRule="auto"/>
        <w:rPr>
          <w:rFonts w:ascii="Arial" w:hAnsi="Arial" w:cs="Arial"/>
          <w:bCs/>
          <w:sz w:val="22"/>
          <w:szCs w:val="22"/>
        </w:rPr>
      </w:pPr>
      <w:r w:rsidRPr="00391BC1">
        <w:rPr>
          <w:rFonts w:ascii="Arial" w:hAnsi="Arial" w:cs="Arial"/>
          <w:bCs/>
          <w:sz w:val="22"/>
          <w:szCs w:val="22"/>
        </w:rPr>
        <w:t xml:space="preserve">As in real life, so within dystopian fiction: being a female author does not automatically guarantee that the focus will be upon violence against women. Collins, for example, in </w:t>
      </w:r>
      <w:r w:rsidRPr="00391BC1">
        <w:rPr>
          <w:rFonts w:ascii="Arial" w:hAnsi="Arial" w:cs="Arial"/>
          <w:bCs/>
          <w:i/>
          <w:iCs/>
          <w:sz w:val="22"/>
          <w:szCs w:val="22"/>
        </w:rPr>
        <w:t>The Hunger Games</w:t>
      </w:r>
      <w:r w:rsidRPr="00391BC1">
        <w:rPr>
          <w:rFonts w:ascii="Arial" w:hAnsi="Arial" w:cs="Arial"/>
          <w:bCs/>
          <w:sz w:val="22"/>
          <w:szCs w:val="22"/>
        </w:rPr>
        <w:t xml:space="preserve">, focused upon a totalitarian regime, and class distinctions, rather than sex, gender, or violence against women </w:t>
      </w:r>
      <w:r w:rsidRPr="00391BC1">
        <w:rPr>
          <w:rFonts w:ascii="Arial" w:hAnsi="Arial" w:cs="Arial"/>
          <w:bCs/>
          <w:i/>
          <w:iCs/>
          <w:sz w:val="22"/>
          <w:szCs w:val="22"/>
        </w:rPr>
        <w:t>per se</w:t>
      </w:r>
      <w:r w:rsidRPr="00391BC1">
        <w:rPr>
          <w:rFonts w:ascii="Arial" w:hAnsi="Arial" w:cs="Arial"/>
          <w:bCs/>
          <w:sz w:val="22"/>
          <w:szCs w:val="22"/>
        </w:rPr>
        <w:t>.</w:t>
      </w:r>
      <w:r w:rsidRPr="00391BC1">
        <w:rPr>
          <w:rFonts w:ascii="Arial" w:hAnsi="Arial" w:cs="Arial"/>
          <w:bCs/>
          <w:sz w:val="22"/>
          <w:szCs w:val="22"/>
          <w:vertAlign w:val="superscript"/>
        </w:rPr>
        <w:footnoteReference w:id="15"/>
      </w:r>
      <w:r w:rsidRPr="00391BC1">
        <w:rPr>
          <w:rFonts w:ascii="Arial" w:hAnsi="Arial" w:cs="Arial"/>
          <w:bCs/>
          <w:sz w:val="22"/>
          <w:szCs w:val="22"/>
        </w:rPr>
        <w:t xml:space="preserve"> Lear argues that films and novels such as the </w:t>
      </w:r>
      <w:r w:rsidRPr="00391BC1">
        <w:rPr>
          <w:rFonts w:ascii="Arial" w:hAnsi="Arial" w:cs="Arial"/>
          <w:bCs/>
          <w:i/>
          <w:iCs/>
          <w:sz w:val="22"/>
          <w:szCs w:val="22"/>
        </w:rPr>
        <w:t>Hunger Games</w:t>
      </w:r>
      <w:r w:rsidRPr="00391BC1">
        <w:rPr>
          <w:rFonts w:ascii="Arial" w:hAnsi="Arial" w:cs="Arial"/>
          <w:bCs/>
          <w:sz w:val="22"/>
          <w:szCs w:val="22"/>
        </w:rPr>
        <w:t>, despite having a female protagonist, tend to promote a heteronormative view of society, emphasising a lack of empowerment and diversity for females.</w:t>
      </w:r>
      <w:r w:rsidRPr="00391BC1">
        <w:rPr>
          <w:rFonts w:ascii="Arial" w:hAnsi="Arial" w:cs="Arial"/>
          <w:bCs/>
          <w:sz w:val="22"/>
          <w:szCs w:val="22"/>
          <w:vertAlign w:val="superscript"/>
        </w:rPr>
        <w:footnoteReference w:id="16"/>
      </w:r>
      <w:r>
        <w:rPr>
          <w:rFonts w:ascii="Arial" w:hAnsi="Arial" w:cs="Arial"/>
          <w:bCs/>
          <w:sz w:val="22"/>
          <w:szCs w:val="22"/>
        </w:rPr>
        <w:t xml:space="preserve"> </w:t>
      </w:r>
      <w:r w:rsidRPr="00391BC1">
        <w:rPr>
          <w:rFonts w:ascii="Arial" w:hAnsi="Arial" w:cs="Arial"/>
          <w:bCs/>
          <w:sz w:val="22"/>
          <w:szCs w:val="22"/>
        </w:rPr>
        <w:t>Such a heteronormative view can itself promote inequalities and the continuance of</w:t>
      </w:r>
      <w:r>
        <w:rPr>
          <w:rFonts w:ascii="Arial" w:hAnsi="Arial" w:cs="Arial"/>
          <w:bCs/>
          <w:sz w:val="22"/>
          <w:szCs w:val="22"/>
        </w:rPr>
        <w:t xml:space="preserve"> </w:t>
      </w:r>
      <w:r w:rsidRPr="00391BC1">
        <w:rPr>
          <w:rFonts w:ascii="Arial" w:hAnsi="Arial" w:cs="Arial"/>
          <w:bCs/>
          <w:sz w:val="22"/>
          <w:szCs w:val="22"/>
        </w:rPr>
        <w:t>patriarchal norms.</w:t>
      </w:r>
      <w:r>
        <w:rPr>
          <w:rFonts w:ascii="Arial" w:hAnsi="Arial" w:cs="Arial"/>
          <w:bCs/>
          <w:sz w:val="22"/>
          <w:szCs w:val="22"/>
        </w:rPr>
        <w:t xml:space="preserve"> </w:t>
      </w:r>
      <w:r w:rsidRPr="00391BC1">
        <w:rPr>
          <w:rFonts w:ascii="Arial" w:hAnsi="Arial" w:cs="Arial"/>
          <w:bCs/>
          <w:sz w:val="22"/>
          <w:szCs w:val="22"/>
        </w:rPr>
        <w:t>The heroine, Katniss,</w:t>
      </w:r>
      <w:r>
        <w:rPr>
          <w:rFonts w:ascii="Arial" w:hAnsi="Arial" w:cs="Arial"/>
          <w:bCs/>
          <w:sz w:val="22"/>
          <w:szCs w:val="22"/>
        </w:rPr>
        <w:t xml:space="preserve"> </w:t>
      </w:r>
      <w:r w:rsidRPr="00391BC1">
        <w:rPr>
          <w:rFonts w:ascii="Arial" w:hAnsi="Arial" w:cs="Arial"/>
          <w:bCs/>
          <w:sz w:val="22"/>
          <w:szCs w:val="22"/>
        </w:rPr>
        <w:t>is not exposed to sex</w:t>
      </w:r>
      <w:r w:rsidR="00216C15">
        <w:rPr>
          <w:rFonts w:ascii="Arial" w:hAnsi="Arial" w:cs="Arial"/>
          <w:bCs/>
          <w:sz w:val="22"/>
          <w:szCs w:val="22"/>
        </w:rPr>
        <w:t>-</w:t>
      </w:r>
      <w:r w:rsidRPr="00391BC1">
        <w:rPr>
          <w:rFonts w:ascii="Arial" w:hAnsi="Arial" w:cs="Arial"/>
          <w:bCs/>
          <w:sz w:val="22"/>
          <w:szCs w:val="22"/>
        </w:rPr>
        <w:t>focussed violence, despite living in a post-apocalyptic society.</w:t>
      </w:r>
      <w:r>
        <w:rPr>
          <w:rFonts w:ascii="Arial" w:hAnsi="Arial" w:cs="Arial"/>
          <w:bCs/>
          <w:sz w:val="22"/>
          <w:szCs w:val="22"/>
        </w:rPr>
        <w:t xml:space="preserve"> </w:t>
      </w:r>
      <w:r w:rsidRPr="00391BC1">
        <w:rPr>
          <w:rFonts w:ascii="Arial" w:hAnsi="Arial" w:cs="Arial"/>
          <w:bCs/>
          <w:sz w:val="22"/>
          <w:szCs w:val="22"/>
        </w:rPr>
        <w:t>The underlying themes are those of a typical ‘romance’, with both Katniss and Peeta surviving, marrying and bearing children.</w:t>
      </w:r>
      <w:r>
        <w:rPr>
          <w:rFonts w:ascii="Arial" w:hAnsi="Arial" w:cs="Arial"/>
          <w:bCs/>
          <w:sz w:val="22"/>
          <w:szCs w:val="22"/>
        </w:rPr>
        <w:t xml:space="preserve"> </w:t>
      </w:r>
      <w:r w:rsidRPr="00391BC1">
        <w:rPr>
          <w:rFonts w:ascii="Arial" w:hAnsi="Arial" w:cs="Arial"/>
          <w:bCs/>
          <w:sz w:val="22"/>
          <w:szCs w:val="22"/>
        </w:rPr>
        <w:t>However, Katniss did kill President Coin, the potential female leader of a new totalitarian regime, seeing similarities with her style of leadership and the male tyrant.</w:t>
      </w:r>
      <w:r>
        <w:rPr>
          <w:rFonts w:ascii="Arial" w:hAnsi="Arial" w:cs="Arial"/>
          <w:bCs/>
          <w:sz w:val="22"/>
          <w:szCs w:val="22"/>
        </w:rPr>
        <w:t xml:space="preserve"> </w:t>
      </w:r>
      <w:r w:rsidRPr="00391BC1">
        <w:rPr>
          <w:rFonts w:ascii="Arial" w:hAnsi="Arial" w:cs="Arial"/>
          <w:bCs/>
          <w:sz w:val="22"/>
          <w:szCs w:val="22"/>
        </w:rPr>
        <w:t>Indeed, the sex of authors or characters does not automatically guarantee an ‘essentialist’ and peaceful or sympathetic identity, or the converse.</w:t>
      </w:r>
    </w:p>
    <w:p w14:paraId="5478CD3C" w14:textId="77777777" w:rsidR="00391BC1" w:rsidRPr="00391BC1" w:rsidRDefault="00391BC1" w:rsidP="001F0C26">
      <w:pPr>
        <w:pStyle w:val="ArticleTitle"/>
        <w:spacing w:after="0" w:line="360" w:lineRule="auto"/>
        <w:rPr>
          <w:rFonts w:ascii="Arial" w:hAnsi="Arial" w:cs="Arial"/>
          <w:bCs/>
          <w:sz w:val="22"/>
          <w:szCs w:val="22"/>
        </w:rPr>
      </w:pPr>
    </w:p>
    <w:p w14:paraId="39664699" w14:textId="181C1231" w:rsidR="00391BC1" w:rsidRPr="00391BC1" w:rsidRDefault="00216C15" w:rsidP="001F0C26">
      <w:pPr>
        <w:pStyle w:val="ArticleTitle"/>
        <w:spacing w:after="0" w:line="360" w:lineRule="auto"/>
        <w:ind w:firstLine="720"/>
        <w:rPr>
          <w:rFonts w:ascii="Arial" w:hAnsi="Arial" w:cs="Arial"/>
          <w:bCs/>
          <w:sz w:val="22"/>
          <w:szCs w:val="22"/>
        </w:rPr>
      </w:pPr>
      <w:r>
        <w:rPr>
          <w:rFonts w:ascii="Arial" w:hAnsi="Arial" w:cs="Arial"/>
          <w:bCs/>
          <w:sz w:val="22"/>
          <w:szCs w:val="22"/>
        </w:rPr>
        <w:t>M</w:t>
      </w:r>
      <w:r w:rsidR="00391BC1" w:rsidRPr="00391BC1">
        <w:rPr>
          <w:rFonts w:ascii="Arial" w:hAnsi="Arial" w:cs="Arial"/>
          <w:bCs/>
          <w:sz w:val="22"/>
          <w:szCs w:val="22"/>
        </w:rPr>
        <w:t>ale writers can raise significant ‘female gendered’ issues, and the issue of heteronormativity.</w:t>
      </w:r>
      <w:r w:rsidR="00391BC1">
        <w:rPr>
          <w:rFonts w:ascii="Arial" w:hAnsi="Arial" w:cs="Arial"/>
          <w:bCs/>
          <w:sz w:val="22"/>
          <w:szCs w:val="22"/>
        </w:rPr>
        <w:t xml:space="preserve"> </w:t>
      </w:r>
      <w:r w:rsidR="00391BC1" w:rsidRPr="00391BC1">
        <w:rPr>
          <w:rFonts w:ascii="Arial" w:hAnsi="Arial" w:cs="Arial"/>
          <w:bCs/>
          <w:sz w:val="22"/>
          <w:szCs w:val="22"/>
        </w:rPr>
        <w:t xml:space="preserve">Cormac McCarthy’s </w:t>
      </w:r>
      <w:r w:rsidR="00391BC1" w:rsidRPr="00391BC1">
        <w:rPr>
          <w:rFonts w:ascii="Arial" w:hAnsi="Arial" w:cs="Arial"/>
          <w:bCs/>
          <w:i/>
          <w:iCs/>
          <w:sz w:val="22"/>
          <w:szCs w:val="22"/>
        </w:rPr>
        <w:t>The Road</w:t>
      </w:r>
      <w:r w:rsidR="00391BC1" w:rsidRPr="00391BC1">
        <w:rPr>
          <w:rFonts w:ascii="Arial" w:hAnsi="Arial" w:cs="Arial"/>
          <w:bCs/>
          <w:sz w:val="22"/>
          <w:szCs w:val="22"/>
        </w:rPr>
        <w:t xml:space="preserve"> and Alex Garland’s </w:t>
      </w:r>
      <w:r w:rsidR="00391BC1" w:rsidRPr="00391BC1">
        <w:rPr>
          <w:rFonts w:ascii="Arial" w:hAnsi="Arial" w:cs="Arial"/>
          <w:bCs/>
          <w:i/>
          <w:iCs/>
          <w:sz w:val="22"/>
          <w:szCs w:val="22"/>
        </w:rPr>
        <w:t xml:space="preserve">28 Days Later </w:t>
      </w:r>
      <w:r w:rsidR="00391BC1" w:rsidRPr="00391BC1">
        <w:rPr>
          <w:rFonts w:ascii="Arial" w:hAnsi="Arial" w:cs="Arial"/>
          <w:bCs/>
          <w:sz w:val="22"/>
          <w:szCs w:val="22"/>
        </w:rPr>
        <w:t>imagined ‘disaster rape,’ and, in the latter, the prospect of women being sex slaves to allegedly prevent male suicide.</w:t>
      </w:r>
      <w:r w:rsidR="00391BC1" w:rsidRPr="00391BC1">
        <w:rPr>
          <w:rFonts w:ascii="Arial" w:hAnsi="Arial" w:cs="Arial"/>
          <w:bCs/>
          <w:sz w:val="22"/>
          <w:szCs w:val="22"/>
          <w:vertAlign w:val="superscript"/>
        </w:rPr>
        <w:footnoteReference w:id="17"/>
      </w:r>
      <w:r w:rsidR="00C040A0">
        <w:rPr>
          <w:rFonts w:ascii="Arial" w:hAnsi="Arial" w:cs="Arial"/>
          <w:bCs/>
          <w:sz w:val="22"/>
          <w:szCs w:val="22"/>
        </w:rPr>
        <w:t xml:space="preserve"> </w:t>
      </w:r>
      <w:r w:rsidR="00391BC1" w:rsidRPr="00391BC1">
        <w:rPr>
          <w:rFonts w:ascii="Arial" w:hAnsi="Arial" w:cs="Arial"/>
          <w:bCs/>
          <w:sz w:val="22"/>
          <w:szCs w:val="22"/>
        </w:rPr>
        <w:t>Research has suggested a higher propensity to suicide amongst males, and in many cases linked to ‘masculine norms’ particularly in relation to heteronormativity.</w:t>
      </w:r>
      <w:r w:rsidR="00391BC1" w:rsidRPr="00391BC1">
        <w:rPr>
          <w:rFonts w:ascii="Arial" w:hAnsi="Arial" w:cs="Arial"/>
          <w:bCs/>
          <w:sz w:val="22"/>
          <w:szCs w:val="22"/>
          <w:vertAlign w:val="superscript"/>
        </w:rPr>
        <w:footnoteReference w:id="18"/>
      </w:r>
      <w:r w:rsidR="00391BC1">
        <w:rPr>
          <w:rFonts w:ascii="Arial" w:hAnsi="Arial" w:cs="Arial"/>
          <w:bCs/>
          <w:sz w:val="22"/>
          <w:szCs w:val="22"/>
        </w:rPr>
        <w:t xml:space="preserve"> </w:t>
      </w:r>
      <w:r w:rsidR="00391BC1" w:rsidRPr="00391BC1">
        <w:rPr>
          <w:rFonts w:ascii="Arial" w:hAnsi="Arial" w:cs="Arial"/>
          <w:bCs/>
          <w:sz w:val="22"/>
          <w:szCs w:val="22"/>
        </w:rPr>
        <w:t xml:space="preserve"> However, </w:t>
      </w:r>
      <w:r w:rsidR="00C040A0">
        <w:rPr>
          <w:rFonts w:ascii="Arial" w:hAnsi="Arial" w:cs="Arial"/>
          <w:bCs/>
          <w:sz w:val="22"/>
          <w:szCs w:val="22"/>
        </w:rPr>
        <w:t>women</w:t>
      </w:r>
      <w:r w:rsidR="00391BC1" w:rsidRPr="00391BC1">
        <w:rPr>
          <w:rFonts w:ascii="Arial" w:hAnsi="Arial" w:cs="Arial"/>
          <w:bCs/>
          <w:sz w:val="22"/>
          <w:szCs w:val="22"/>
        </w:rPr>
        <w:t>’</w:t>
      </w:r>
      <w:r w:rsidR="00C040A0">
        <w:rPr>
          <w:rFonts w:ascii="Arial" w:hAnsi="Arial" w:cs="Arial"/>
          <w:bCs/>
          <w:sz w:val="22"/>
          <w:szCs w:val="22"/>
        </w:rPr>
        <w:t>s</w:t>
      </w:r>
      <w:r w:rsidR="00391BC1" w:rsidRPr="00391BC1">
        <w:rPr>
          <w:rFonts w:ascii="Arial" w:hAnsi="Arial" w:cs="Arial"/>
          <w:bCs/>
          <w:sz w:val="22"/>
          <w:szCs w:val="22"/>
        </w:rPr>
        <w:t xml:space="preserve"> functions are presented in this dystopian fiction as purely to ‘serve’ and promote a specific sexualised version of male heteronormativity.</w:t>
      </w:r>
      <w:r w:rsidR="009633A4">
        <w:rPr>
          <w:rFonts w:ascii="Arial" w:hAnsi="Arial" w:cs="Arial"/>
          <w:bCs/>
          <w:sz w:val="22"/>
          <w:szCs w:val="22"/>
        </w:rPr>
        <w:t xml:space="preserve"> </w:t>
      </w:r>
      <w:r w:rsidR="00391BC1" w:rsidRPr="00391BC1">
        <w:rPr>
          <w:rFonts w:ascii="Arial" w:hAnsi="Arial" w:cs="Arial"/>
          <w:bCs/>
          <w:sz w:val="22"/>
          <w:szCs w:val="22"/>
        </w:rPr>
        <w:t>The myth of men’s uncontrollable ‘desire’ has been identified as remaining prevalent in contemporary society, amongst many young males, and indeed to contribute to many beliefs about rape.</w:t>
      </w:r>
      <w:r w:rsidR="00391BC1">
        <w:rPr>
          <w:rFonts w:ascii="Arial" w:hAnsi="Arial" w:cs="Arial"/>
          <w:bCs/>
          <w:sz w:val="22"/>
          <w:szCs w:val="22"/>
        </w:rPr>
        <w:t xml:space="preserve"> </w:t>
      </w:r>
      <w:r w:rsidR="00391BC1" w:rsidRPr="00391BC1">
        <w:rPr>
          <w:rFonts w:ascii="Arial" w:hAnsi="Arial" w:cs="Arial"/>
          <w:bCs/>
          <w:sz w:val="22"/>
          <w:szCs w:val="22"/>
        </w:rPr>
        <w:t xml:space="preserve">This </w:t>
      </w:r>
      <w:r w:rsidR="009633A4" w:rsidRPr="00391BC1">
        <w:rPr>
          <w:rFonts w:ascii="Arial" w:hAnsi="Arial" w:cs="Arial"/>
          <w:bCs/>
          <w:sz w:val="22"/>
          <w:szCs w:val="22"/>
        </w:rPr>
        <w:t>contrasts with</w:t>
      </w:r>
      <w:r w:rsidR="00391BC1" w:rsidRPr="00391BC1">
        <w:rPr>
          <w:rFonts w:ascii="Arial" w:hAnsi="Arial" w:cs="Arial"/>
          <w:bCs/>
          <w:sz w:val="22"/>
          <w:szCs w:val="22"/>
        </w:rPr>
        <w:t xml:space="preserve"> research on rape as an act of violence. As Maung argues, rape is not ‘sex’, in the sense of consensual activity, but rather sexual assault.</w:t>
      </w:r>
      <w:r w:rsidR="00391BC1" w:rsidRPr="00391BC1">
        <w:rPr>
          <w:rFonts w:ascii="Arial" w:hAnsi="Arial" w:cs="Arial"/>
          <w:bCs/>
          <w:sz w:val="22"/>
          <w:szCs w:val="22"/>
          <w:vertAlign w:val="superscript"/>
        </w:rPr>
        <w:footnoteReference w:id="19"/>
      </w:r>
      <w:r w:rsidR="00391BC1">
        <w:rPr>
          <w:rFonts w:ascii="Arial" w:hAnsi="Arial" w:cs="Arial"/>
          <w:bCs/>
          <w:sz w:val="22"/>
          <w:szCs w:val="22"/>
        </w:rPr>
        <w:t xml:space="preserve"> </w:t>
      </w:r>
      <w:r w:rsidR="00391BC1" w:rsidRPr="00391BC1">
        <w:rPr>
          <w:rFonts w:ascii="Arial" w:hAnsi="Arial" w:cs="Arial"/>
          <w:bCs/>
          <w:sz w:val="22"/>
          <w:szCs w:val="22"/>
        </w:rPr>
        <w:t>Indeed</w:t>
      </w:r>
      <w:r w:rsidR="009633A4">
        <w:rPr>
          <w:rFonts w:ascii="Arial" w:hAnsi="Arial" w:cs="Arial"/>
          <w:bCs/>
          <w:sz w:val="22"/>
          <w:szCs w:val="22"/>
        </w:rPr>
        <w:t>,</w:t>
      </w:r>
      <w:r w:rsidR="00391BC1" w:rsidRPr="00391BC1">
        <w:rPr>
          <w:rFonts w:ascii="Arial" w:hAnsi="Arial" w:cs="Arial"/>
          <w:bCs/>
          <w:sz w:val="22"/>
          <w:szCs w:val="22"/>
        </w:rPr>
        <w:t xml:space="preserve"> it is an offence under the Sexual Offences Act 2003. However, the low conviction rate, even in peace time, reveals the low status given to such offences.</w:t>
      </w:r>
      <w:r w:rsidR="00391BC1">
        <w:rPr>
          <w:rFonts w:ascii="Arial" w:hAnsi="Arial" w:cs="Arial"/>
          <w:bCs/>
          <w:sz w:val="22"/>
          <w:szCs w:val="22"/>
        </w:rPr>
        <w:t xml:space="preserve"> </w:t>
      </w:r>
      <w:r w:rsidR="00391BC1" w:rsidRPr="00391BC1">
        <w:rPr>
          <w:rFonts w:ascii="Arial" w:hAnsi="Arial" w:cs="Arial"/>
          <w:bCs/>
          <w:sz w:val="22"/>
          <w:szCs w:val="22"/>
        </w:rPr>
        <w:t>In her 2021-2022 report</w:t>
      </w:r>
      <w:r w:rsidR="00214339">
        <w:rPr>
          <w:rFonts w:ascii="Arial" w:hAnsi="Arial" w:cs="Arial"/>
          <w:bCs/>
          <w:sz w:val="22"/>
          <w:szCs w:val="22"/>
        </w:rPr>
        <w:t>,</w:t>
      </w:r>
      <w:r w:rsidR="00391BC1" w:rsidRPr="00391BC1">
        <w:rPr>
          <w:rFonts w:ascii="Arial" w:hAnsi="Arial" w:cs="Arial"/>
          <w:bCs/>
          <w:sz w:val="22"/>
          <w:szCs w:val="22"/>
        </w:rPr>
        <w:t xml:space="preserve"> the Victims Commissioner for </w:t>
      </w:r>
      <w:r w:rsidR="00391BC1" w:rsidRPr="00391BC1">
        <w:rPr>
          <w:rFonts w:ascii="Arial" w:hAnsi="Arial" w:cs="Arial"/>
          <w:bCs/>
          <w:sz w:val="22"/>
          <w:szCs w:val="22"/>
        </w:rPr>
        <w:lastRenderedPageBreak/>
        <w:t>England and Wales, Dame Vera Baird, revealed that ‘if you are raped in Britain today, your chances of seeing justice are slim.’</w:t>
      </w:r>
      <w:r w:rsidR="00391BC1" w:rsidRPr="00391BC1">
        <w:rPr>
          <w:rFonts w:ascii="Arial" w:hAnsi="Arial" w:cs="Arial"/>
          <w:bCs/>
          <w:sz w:val="22"/>
          <w:szCs w:val="22"/>
          <w:vertAlign w:val="superscript"/>
        </w:rPr>
        <w:footnoteReference w:id="20"/>
      </w:r>
      <w:r w:rsidR="00391BC1" w:rsidRPr="00391BC1">
        <w:rPr>
          <w:rFonts w:ascii="Arial" w:hAnsi="Arial" w:cs="Arial"/>
          <w:bCs/>
          <w:sz w:val="22"/>
          <w:szCs w:val="22"/>
        </w:rPr>
        <w:t xml:space="preserve"> </w:t>
      </w:r>
    </w:p>
    <w:p w14:paraId="6605B983" w14:textId="77777777" w:rsidR="00214339" w:rsidRDefault="00214339" w:rsidP="001F0C26">
      <w:pPr>
        <w:pStyle w:val="ArticleTitle"/>
        <w:spacing w:after="0" w:line="360" w:lineRule="auto"/>
        <w:rPr>
          <w:rFonts w:ascii="Arial" w:hAnsi="Arial" w:cs="Arial"/>
          <w:bCs/>
          <w:sz w:val="22"/>
          <w:szCs w:val="22"/>
        </w:rPr>
      </w:pPr>
    </w:p>
    <w:p w14:paraId="1073C682" w14:textId="3EAB885F" w:rsidR="00391BC1" w:rsidRPr="00391BC1" w:rsidRDefault="00391BC1" w:rsidP="001F0C26">
      <w:pPr>
        <w:pStyle w:val="ArticleTitle"/>
        <w:spacing w:after="0" w:line="360" w:lineRule="auto"/>
        <w:ind w:firstLine="720"/>
        <w:rPr>
          <w:rFonts w:ascii="Arial" w:hAnsi="Arial" w:cs="Arial"/>
          <w:bCs/>
          <w:sz w:val="22"/>
          <w:szCs w:val="22"/>
        </w:rPr>
      </w:pPr>
      <w:r w:rsidRPr="00391BC1">
        <w:rPr>
          <w:rFonts w:ascii="Arial" w:hAnsi="Arial" w:cs="Arial"/>
          <w:bCs/>
          <w:sz w:val="22"/>
          <w:szCs w:val="22"/>
        </w:rPr>
        <w:t>However, male authored dystopian fiction tends to emphasise sexual violence not in periods of peace, but as the result of a breakdown in societal norms.</w:t>
      </w:r>
      <w:r>
        <w:rPr>
          <w:rFonts w:ascii="Arial" w:hAnsi="Arial" w:cs="Arial"/>
          <w:bCs/>
          <w:sz w:val="22"/>
          <w:szCs w:val="22"/>
        </w:rPr>
        <w:t xml:space="preserve"> </w:t>
      </w:r>
      <w:r w:rsidRPr="00391BC1">
        <w:rPr>
          <w:rFonts w:ascii="Arial" w:hAnsi="Arial" w:cs="Arial"/>
          <w:bCs/>
          <w:sz w:val="22"/>
          <w:szCs w:val="22"/>
        </w:rPr>
        <w:t>Both</w:t>
      </w:r>
      <w:r>
        <w:rPr>
          <w:rFonts w:ascii="Arial" w:hAnsi="Arial" w:cs="Arial"/>
          <w:bCs/>
          <w:sz w:val="22"/>
          <w:szCs w:val="22"/>
        </w:rPr>
        <w:t xml:space="preserve"> </w:t>
      </w:r>
      <w:r w:rsidRPr="00391BC1">
        <w:rPr>
          <w:rFonts w:ascii="Arial" w:hAnsi="Arial" w:cs="Arial"/>
          <w:bCs/>
          <w:i/>
          <w:iCs/>
          <w:sz w:val="22"/>
          <w:szCs w:val="22"/>
        </w:rPr>
        <w:t>The Road</w:t>
      </w:r>
      <w:r w:rsidRPr="00391BC1">
        <w:rPr>
          <w:rFonts w:ascii="Arial" w:hAnsi="Arial" w:cs="Arial"/>
          <w:bCs/>
          <w:sz w:val="22"/>
          <w:szCs w:val="22"/>
        </w:rPr>
        <w:t xml:space="preserve"> and </w:t>
      </w:r>
      <w:r w:rsidRPr="00391BC1">
        <w:rPr>
          <w:rFonts w:ascii="Arial" w:hAnsi="Arial" w:cs="Arial"/>
          <w:bCs/>
          <w:i/>
          <w:iCs/>
          <w:sz w:val="22"/>
          <w:szCs w:val="22"/>
        </w:rPr>
        <w:t xml:space="preserve">28 Days Later </w:t>
      </w:r>
      <w:r w:rsidRPr="00391BC1">
        <w:rPr>
          <w:rFonts w:ascii="Arial" w:hAnsi="Arial" w:cs="Arial"/>
          <w:bCs/>
          <w:sz w:val="22"/>
          <w:szCs w:val="22"/>
        </w:rPr>
        <w:t>utilised a heightened risk of sexual violence when social norms and civilisation dissolve, reminiscent of ‘real life’ sexual violence in such situations.</w:t>
      </w:r>
      <w:r w:rsidRPr="00391BC1">
        <w:rPr>
          <w:rFonts w:ascii="Arial" w:hAnsi="Arial" w:cs="Arial"/>
          <w:bCs/>
          <w:sz w:val="22"/>
          <w:szCs w:val="22"/>
          <w:vertAlign w:val="superscript"/>
        </w:rPr>
        <w:footnoteReference w:id="21"/>
      </w:r>
      <w:r>
        <w:rPr>
          <w:rFonts w:ascii="Arial" w:hAnsi="Arial" w:cs="Arial"/>
          <w:bCs/>
          <w:sz w:val="22"/>
          <w:szCs w:val="22"/>
        </w:rPr>
        <w:t xml:space="preserve"> </w:t>
      </w:r>
      <w:r w:rsidRPr="00391BC1">
        <w:rPr>
          <w:rFonts w:ascii="Arial" w:hAnsi="Arial" w:cs="Arial"/>
          <w:bCs/>
          <w:sz w:val="22"/>
          <w:szCs w:val="22"/>
        </w:rPr>
        <w:t>Whilst such violence exists,</w:t>
      </w:r>
      <w:r>
        <w:rPr>
          <w:rFonts w:ascii="Arial" w:hAnsi="Arial" w:cs="Arial"/>
          <w:bCs/>
          <w:sz w:val="22"/>
          <w:szCs w:val="22"/>
        </w:rPr>
        <w:t xml:space="preserve"> </w:t>
      </w:r>
      <w:r w:rsidRPr="00391BC1">
        <w:rPr>
          <w:rFonts w:ascii="Arial" w:hAnsi="Arial" w:cs="Arial"/>
          <w:bCs/>
          <w:sz w:val="22"/>
          <w:szCs w:val="22"/>
        </w:rPr>
        <w:t>the context downplays the occurrence of everyday violence. Moreover, whether the intention or the result of such dystopian fiction is to raise awareness of feminist issues is debatable.</w:t>
      </w:r>
      <w:r>
        <w:rPr>
          <w:rFonts w:ascii="Arial" w:hAnsi="Arial" w:cs="Arial"/>
          <w:bCs/>
          <w:sz w:val="22"/>
          <w:szCs w:val="22"/>
        </w:rPr>
        <w:t xml:space="preserve"> </w:t>
      </w:r>
      <w:r w:rsidRPr="00391BC1">
        <w:rPr>
          <w:rFonts w:ascii="Arial" w:hAnsi="Arial" w:cs="Arial"/>
          <w:bCs/>
          <w:sz w:val="22"/>
          <w:szCs w:val="22"/>
        </w:rPr>
        <w:t>It is arguable that women are often seen as supporting characters, and that violence against women is often depicted to ‘titillate’ viewers.</w:t>
      </w:r>
      <w:r>
        <w:rPr>
          <w:rFonts w:ascii="Arial" w:hAnsi="Arial" w:cs="Arial"/>
          <w:bCs/>
          <w:sz w:val="22"/>
          <w:szCs w:val="22"/>
        </w:rPr>
        <w:t xml:space="preserve"> </w:t>
      </w:r>
      <w:r w:rsidRPr="00391BC1">
        <w:rPr>
          <w:rFonts w:ascii="Arial" w:hAnsi="Arial" w:cs="Arial"/>
          <w:bCs/>
          <w:sz w:val="22"/>
          <w:szCs w:val="22"/>
        </w:rPr>
        <w:t>Of course, depending upon the text, alternative views are possible.</w:t>
      </w:r>
      <w:r>
        <w:rPr>
          <w:rFonts w:ascii="Arial" w:hAnsi="Arial" w:cs="Arial"/>
          <w:bCs/>
          <w:sz w:val="22"/>
          <w:szCs w:val="22"/>
        </w:rPr>
        <w:t xml:space="preserve"> </w:t>
      </w:r>
      <w:r w:rsidRPr="00391BC1">
        <w:rPr>
          <w:rFonts w:ascii="Arial" w:hAnsi="Arial" w:cs="Arial"/>
          <w:bCs/>
          <w:i/>
          <w:iCs/>
          <w:sz w:val="22"/>
          <w:szCs w:val="22"/>
        </w:rPr>
        <w:t>28 Days Later</w:t>
      </w:r>
      <w:r w:rsidRPr="00391BC1">
        <w:rPr>
          <w:rFonts w:ascii="Arial" w:hAnsi="Arial" w:cs="Arial"/>
          <w:bCs/>
          <w:sz w:val="22"/>
          <w:szCs w:val="22"/>
        </w:rPr>
        <w:t>, for example, can be read as a critique of the military, and of a sexist and misogynist culture.</w:t>
      </w:r>
      <w:r>
        <w:rPr>
          <w:rFonts w:ascii="Arial" w:hAnsi="Arial" w:cs="Arial"/>
          <w:bCs/>
          <w:sz w:val="22"/>
          <w:szCs w:val="22"/>
        </w:rPr>
        <w:t xml:space="preserve"> </w:t>
      </w:r>
      <w:r w:rsidRPr="00391BC1">
        <w:rPr>
          <w:rFonts w:ascii="Arial" w:hAnsi="Arial" w:cs="Arial"/>
          <w:bCs/>
          <w:sz w:val="22"/>
          <w:szCs w:val="22"/>
        </w:rPr>
        <w:t xml:space="preserve">The </w:t>
      </w:r>
      <w:r w:rsidR="009C50EC">
        <w:rPr>
          <w:rFonts w:ascii="Arial" w:hAnsi="Arial" w:cs="Arial"/>
          <w:bCs/>
          <w:sz w:val="22"/>
          <w:szCs w:val="22"/>
        </w:rPr>
        <w:t>women</w:t>
      </w:r>
      <w:r w:rsidRPr="00391BC1">
        <w:rPr>
          <w:rFonts w:ascii="Arial" w:hAnsi="Arial" w:cs="Arial"/>
          <w:bCs/>
          <w:sz w:val="22"/>
          <w:szCs w:val="22"/>
        </w:rPr>
        <w:t xml:space="preserve"> are portrayed as strong characters, capable of decision making, rather than as mere objects of desire. However, the </w:t>
      </w:r>
      <w:r w:rsidR="009C50EC">
        <w:rPr>
          <w:rFonts w:ascii="Arial" w:hAnsi="Arial" w:cs="Arial"/>
          <w:bCs/>
          <w:sz w:val="22"/>
          <w:szCs w:val="22"/>
        </w:rPr>
        <w:t>women</w:t>
      </w:r>
      <w:r w:rsidRPr="00391BC1">
        <w:rPr>
          <w:rFonts w:ascii="Arial" w:hAnsi="Arial" w:cs="Arial"/>
          <w:bCs/>
          <w:sz w:val="22"/>
          <w:szCs w:val="22"/>
        </w:rPr>
        <w:t xml:space="preserve"> still adhere to a masculine image of ‘hero,’</w:t>
      </w:r>
      <w:r>
        <w:rPr>
          <w:rFonts w:ascii="Arial" w:hAnsi="Arial" w:cs="Arial"/>
          <w:bCs/>
          <w:sz w:val="22"/>
          <w:szCs w:val="22"/>
        </w:rPr>
        <w:t xml:space="preserve"> </w:t>
      </w:r>
      <w:r w:rsidRPr="00391BC1">
        <w:rPr>
          <w:rFonts w:ascii="Arial" w:hAnsi="Arial" w:cs="Arial"/>
          <w:bCs/>
          <w:sz w:val="22"/>
          <w:szCs w:val="22"/>
        </w:rPr>
        <w:t>although readers may identify with these characteristics,</w:t>
      </w:r>
      <w:r>
        <w:rPr>
          <w:rFonts w:ascii="Arial" w:hAnsi="Arial" w:cs="Arial"/>
          <w:bCs/>
          <w:sz w:val="22"/>
          <w:szCs w:val="22"/>
        </w:rPr>
        <w:t xml:space="preserve"> </w:t>
      </w:r>
      <w:r w:rsidRPr="00391BC1">
        <w:rPr>
          <w:rFonts w:ascii="Arial" w:hAnsi="Arial" w:cs="Arial"/>
          <w:bCs/>
          <w:sz w:val="22"/>
          <w:szCs w:val="22"/>
        </w:rPr>
        <w:t>seeing them as androgenous, non-binary or</w:t>
      </w:r>
      <w:r>
        <w:rPr>
          <w:rFonts w:ascii="Arial" w:hAnsi="Arial" w:cs="Arial"/>
          <w:bCs/>
          <w:sz w:val="22"/>
          <w:szCs w:val="22"/>
        </w:rPr>
        <w:t xml:space="preserve"> </w:t>
      </w:r>
      <w:r w:rsidRPr="00391BC1">
        <w:rPr>
          <w:rFonts w:ascii="Arial" w:hAnsi="Arial" w:cs="Arial"/>
          <w:bCs/>
          <w:sz w:val="22"/>
          <w:szCs w:val="22"/>
        </w:rPr>
        <w:t>completely gender free.</w:t>
      </w:r>
    </w:p>
    <w:p w14:paraId="44932B9D" w14:textId="77777777" w:rsidR="00391BC1" w:rsidRPr="00391BC1" w:rsidRDefault="00391BC1" w:rsidP="001F0C26">
      <w:pPr>
        <w:pStyle w:val="ArticleTitle"/>
        <w:spacing w:after="0" w:line="360" w:lineRule="auto"/>
        <w:rPr>
          <w:rFonts w:ascii="Arial" w:hAnsi="Arial" w:cs="Arial"/>
          <w:bCs/>
          <w:sz w:val="22"/>
          <w:szCs w:val="22"/>
        </w:rPr>
      </w:pPr>
    </w:p>
    <w:p w14:paraId="5CFCFD53" w14:textId="472F651D" w:rsidR="00391BC1" w:rsidRDefault="00391BC1" w:rsidP="001F0C26">
      <w:pPr>
        <w:pStyle w:val="ArticleTitle"/>
        <w:spacing w:after="0" w:line="360" w:lineRule="auto"/>
        <w:ind w:firstLine="720"/>
        <w:rPr>
          <w:rFonts w:ascii="Arial" w:hAnsi="Arial" w:cs="Arial"/>
          <w:bCs/>
          <w:sz w:val="22"/>
          <w:szCs w:val="22"/>
        </w:rPr>
      </w:pPr>
      <w:r w:rsidRPr="00391BC1">
        <w:rPr>
          <w:rFonts w:ascii="Arial" w:hAnsi="Arial" w:cs="Arial"/>
          <w:bCs/>
          <w:sz w:val="22"/>
          <w:szCs w:val="22"/>
        </w:rPr>
        <w:t xml:space="preserve">Conversely, Weber discusses the filming of the violence within Attwood’s </w:t>
      </w:r>
      <w:r w:rsidRPr="00391BC1">
        <w:rPr>
          <w:rFonts w:ascii="Arial" w:hAnsi="Arial" w:cs="Arial"/>
          <w:bCs/>
          <w:i/>
          <w:iCs/>
          <w:sz w:val="22"/>
          <w:szCs w:val="22"/>
        </w:rPr>
        <w:t>The Handmaid’s Tale</w:t>
      </w:r>
      <w:r w:rsidRPr="00391BC1">
        <w:rPr>
          <w:rFonts w:ascii="Arial" w:hAnsi="Arial" w:cs="Arial"/>
          <w:bCs/>
          <w:sz w:val="22"/>
          <w:szCs w:val="22"/>
        </w:rPr>
        <w:t>, a widely accepted ‘feminist novel’, focusing upon the ritualized rapes and clitorectomy,</w:t>
      </w:r>
      <w:r>
        <w:rPr>
          <w:rFonts w:ascii="Arial" w:hAnsi="Arial" w:cs="Arial"/>
          <w:bCs/>
          <w:sz w:val="22"/>
          <w:szCs w:val="22"/>
        </w:rPr>
        <w:t xml:space="preserve"> </w:t>
      </w:r>
      <w:r w:rsidRPr="00391BC1">
        <w:rPr>
          <w:rFonts w:ascii="Arial" w:hAnsi="Arial" w:cs="Arial"/>
          <w:bCs/>
          <w:sz w:val="22"/>
          <w:szCs w:val="22"/>
        </w:rPr>
        <w:t xml:space="preserve">and argues that the text </w:t>
      </w:r>
    </w:p>
    <w:p w14:paraId="3D007499" w14:textId="77777777" w:rsidR="001F0C26" w:rsidRPr="00391BC1" w:rsidRDefault="001F0C26" w:rsidP="001F0C26">
      <w:pPr>
        <w:pStyle w:val="ArticleTitle"/>
        <w:spacing w:after="0" w:line="360" w:lineRule="auto"/>
        <w:ind w:firstLine="720"/>
        <w:rPr>
          <w:rFonts w:ascii="Arial" w:hAnsi="Arial" w:cs="Arial"/>
          <w:bCs/>
          <w:sz w:val="22"/>
          <w:szCs w:val="22"/>
        </w:rPr>
      </w:pPr>
    </w:p>
    <w:p w14:paraId="708F4A71" w14:textId="4E53104A" w:rsidR="00391BC1" w:rsidRPr="00391BC1" w:rsidRDefault="00391BC1" w:rsidP="001F0C26">
      <w:pPr>
        <w:pStyle w:val="ArticleTitle"/>
        <w:spacing w:after="0" w:line="360" w:lineRule="auto"/>
        <w:ind w:left="709" w:right="521"/>
        <w:rPr>
          <w:rFonts w:ascii="Arial" w:hAnsi="Arial" w:cs="Arial"/>
          <w:bCs/>
          <w:sz w:val="22"/>
          <w:szCs w:val="22"/>
        </w:rPr>
      </w:pPr>
      <w:r w:rsidRPr="00391BC1">
        <w:rPr>
          <w:rFonts w:ascii="Arial" w:hAnsi="Arial" w:cs="Arial"/>
          <w:bCs/>
          <w:sz w:val="22"/>
          <w:szCs w:val="22"/>
        </w:rPr>
        <w:t>… participates in a spectacle of violent rupture that could well be called torture porn. By this I mean that the formal and ideological components … conspire to create a</w:t>
      </w:r>
      <w:r>
        <w:rPr>
          <w:rFonts w:ascii="Arial" w:hAnsi="Arial" w:cs="Arial"/>
          <w:bCs/>
          <w:sz w:val="22"/>
          <w:szCs w:val="22"/>
        </w:rPr>
        <w:t xml:space="preserve"> </w:t>
      </w:r>
      <w:r w:rsidRPr="00391BC1">
        <w:rPr>
          <w:rFonts w:ascii="Arial" w:hAnsi="Arial" w:cs="Arial"/>
          <w:bCs/>
          <w:sz w:val="22"/>
          <w:szCs w:val="22"/>
        </w:rPr>
        <w:t>scopophilic and anticipatory pleasure in waiting for and watching characters be hurt.</w:t>
      </w:r>
      <w:r w:rsidRPr="00391BC1">
        <w:rPr>
          <w:rFonts w:ascii="Arial" w:hAnsi="Arial" w:cs="Arial"/>
          <w:bCs/>
          <w:sz w:val="22"/>
          <w:szCs w:val="22"/>
          <w:vertAlign w:val="superscript"/>
        </w:rPr>
        <w:footnoteReference w:id="22"/>
      </w:r>
      <w:r w:rsidRPr="00391BC1">
        <w:rPr>
          <w:rFonts w:ascii="Arial" w:hAnsi="Arial" w:cs="Arial"/>
          <w:bCs/>
          <w:sz w:val="22"/>
          <w:szCs w:val="22"/>
        </w:rPr>
        <w:t xml:space="preserve"> </w:t>
      </w:r>
    </w:p>
    <w:p w14:paraId="4427C377" w14:textId="77777777" w:rsidR="00391BC1" w:rsidRPr="00391BC1" w:rsidRDefault="00391BC1" w:rsidP="001F0C26">
      <w:pPr>
        <w:pStyle w:val="ArticleTitle"/>
        <w:spacing w:after="0" w:line="360" w:lineRule="auto"/>
        <w:rPr>
          <w:rFonts w:ascii="Arial" w:hAnsi="Arial" w:cs="Arial"/>
          <w:bCs/>
          <w:sz w:val="22"/>
          <w:szCs w:val="22"/>
        </w:rPr>
      </w:pPr>
    </w:p>
    <w:p w14:paraId="44829428" w14:textId="3DAAEF19" w:rsidR="00391BC1" w:rsidRPr="00391BC1" w:rsidRDefault="00391BC1" w:rsidP="001F0C26">
      <w:pPr>
        <w:pStyle w:val="ArticleTitle"/>
        <w:spacing w:after="0" w:line="360" w:lineRule="auto"/>
        <w:rPr>
          <w:rFonts w:ascii="Arial" w:hAnsi="Arial" w:cs="Arial"/>
          <w:bCs/>
          <w:sz w:val="22"/>
          <w:szCs w:val="22"/>
        </w:rPr>
      </w:pPr>
      <w:r w:rsidRPr="00391BC1">
        <w:rPr>
          <w:rFonts w:ascii="Arial" w:hAnsi="Arial" w:cs="Arial"/>
          <w:bCs/>
          <w:sz w:val="22"/>
          <w:szCs w:val="22"/>
        </w:rPr>
        <w:t xml:space="preserve">However, Weber does argue that </w:t>
      </w:r>
      <w:r w:rsidRPr="00391BC1">
        <w:rPr>
          <w:rFonts w:ascii="Arial" w:hAnsi="Arial" w:cs="Arial"/>
          <w:bCs/>
          <w:i/>
          <w:iCs/>
          <w:sz w:val="22"/>
          <w:szCs w:val="22"/>
        </w:rPr>
        <w:t>The Handmaid’s Tale</w:t>
      </w:r>
      <w:r w:rsidRPr="00391BC1">
        <w:rPr>
          <w:rFonts w:ascii="Arial" w:hAnsi="Arial" w:cs="Arial"/>
          <w:bCs/>
          <w:sz w:val="22"/>
          <w:szCs w:val="22"/>
        </w:rPr>
        <w:t xml:space="preserve"> is representing ‘…</w:t>
      </w:r>
      <w:r>
        <w:rPr>
          <w:rFonts w:ascii="Arial" w:hAnsi="Arial" w:cs="Arial"/>
          <w:bCs/>
          <w:sz w:val="22"/>
          <w:szCs w:val="22"/>
        </w:rPr>
        <w:t xml:space="preserve"> </w:t>
      </w:r>
      <w:r w:rsidRPr="00391BC1">
        <w:rPr>
          <w:rFonts w:ascii="Arial" w:hAnsi="Arial" w:cs="Arial"/>
          <w:bCs/>
          <w:sz w:val="22"/>
          <w:szCs w:val="22"/>
        </w:rPr>
        <w:t>the abuses of the patriarchy run amok.’</w:t>
      </w:r>
      <w:r w:rsidRPr="00391BC1">
        <w:rPr>
          <w:rFonts w:ascii="Arial" w:hAnsi="Arial" w:cs="Arial"/>
          <w:bCs/>
          <w:sz w:val="22"/>
          <w:szCs w:val="22"/>
          <w:vertAlign w:val="superscript"/>
        </w:rPr>
        <w:footnoteReference w:id="23"/>
      </w:r>
      <w:r>
        <w:rPr>
          <w:rFonts w:ascii="Arial" w:hAnsi="Arial" w:cs="Arial"/>
          <w:bCs/>
          <w:sz w:val="22"/>
          <w:szCs w:val="22"/>
        </w:rPr>
        <w:t xml:space="preserve"> </w:t>
      </w:r>
      <w:r w:rsidRPr="00391BC1">
        <w:rPr>
          <w:rFonts w:ascii="Arial" w:hAnsi="Arial" w:cs="Arial"/>
          <w:bCs/>
          <w:sz w:val="22"/>
          <w:szCs w:val="22"/>
        </w:rPr>
        <w:t>For Weber, understanding the ‘…hyperbolic patriarchal porn of </w:t>
      </w:r>
      <w:r w:rsidRPr="00391BC1">
        <w:rPr>
          <w:rFonts w:ascii="Arial" w:hAnsi="Arial" w:cs="Arial"/>
          <w:bCs/>
          <w:i/>
          <w:iCs/>
          <w:sz w:val="22"/>
          <w:szCs w:val="22"/>
        </w:rPr>
        <w:t>The Handmaid’s Tale</w:t>
      </w:r>
      <w:r w:rsidRPr="00391BC1">
        <w:rPr>
          <w:rFonts w:ascii="Arial" w:hAnsi="Arial" w:cs="Arial"/>
          <w:bCs/>
          <w:sz w:val="22"/>
          <w:szCs w:val="22"/>
        </w:rPr>
        <w:t> (is illustrated by) … the commander</w:t>
      </w:r>
      <w:r w:rsidR="001F0C26">
        <w:rPr>
          <w:rFonts w:ascii="Arial" w:hAnsi="Arial" w:cs="Arial"/>
          <w:bCs/>
          <w:sz w:val="22"/>
          <w:szCs w:val="22"/>
        </w:rPr>
        <w:t xml:space="preserve">: </w:t>
      </w:r>
      <w:r w:rsidRPr="00391BC1">
        <w:rPr>
          <w:rFonts w:ascii="Arial" w:hAnsi="Arial" w:cs="Arial"/>
          <w:bCs/>
          <w:sz w:val="22"/>
          <w:szCs w:val="22"/>
        </w:rPr>
        <w:t>“</w:t>
      </w:r>
      <w:r w:rsidR="001F0C26">
        <w:rPr>
          <w:rFonts w:ascii="Arial" w:hAnsi="Arial" w:cs="Arial"/>
          <w:bCs/>
          <w:sz w:val="22"/>
          <w:szCs w:val="22"/>
        </w:rPr>
        <w:t>[w]e</w:t>
      </w:r>
      <w:r w:rsidRPr="00391BC1">
        <w:rPr>
          <w:rFonts w:ascii="Arial" w:hAnsi="Arial" w:cs="Arial"/>
          <w:bCs/>
          <w:sz w:val="22"/>
          <w:szCs w:val="22"/>
        </w:rPr>
        <w:t xml:space="preserve"> only wanted to make the world better. Better never means better for everyone. It always means worse for some.” Hence, this resonates with Attwood’s ‘benefits and compensations’ as indicative of the reason violence </w:t>
      </w:r>
      <w:r w:rsidRPr="00391BC1">
        <w:rPr>
          <w:rFonts w:ascii="Arial" w:hAnsi="Arial" w:cs="Arial"/>
          <w:bCs/>
          <w:sz w:val="22"/>
          <w:szCs w:val="22"/>
        </w:rPr>
        <w:lastRenderedPageBreak/>
        <w:t>can be accepted.</w:t>
      </w:r>
      <w:r>
        <w:rPr>
          <w:rFonts w:ascii="Arial" w:hAnsi="Arial" w:cs="Arial"/>
          <w:bCs/>
          <w:sz w:val="22"/>
          <w:szCs w:val="22"/>
        </w:rPr>
        <w:t xml:space="preserve"> </w:t>
      </w:r>
      <w:r w:rsidRPr="00391BC1">
        <w:rPr>
          <w:rFonts w:ascii="Arial" w:hAnsi="Arial" w:cs="Arial"/>
          <w:bCs/>
          <w:sz w:val="22"/>
          <w:szCs w:val="22"/>
        </w:rPr>
        <w:t>Ultimately, for Weber, ‘</w:t>
      </w:r>
      <w:r w:rsidR="001F0C26">
        <w:rPr>
          <w:rFonts w:ascii="Arial" w:hAnsi="Arial" w:cs="Arial"/>
          <w:bCs/>
          <w:sz w:val="22"/>
          <w:szCs w:val="22"/>
        </w:rPr>
        <w:t>[p]</w:t>
      </w:r>
      <w:r w:rsidRPr="00391BC1">
        <w:rPr>
          <w:rFonts w:ascii="Arial" w:hAnsi="Arial" w:cs="Arial"/>
          <w:bCs/>
          <w:sz w:val="22"/>
          <w:szCs w:val="22"/>
        </w:rPr>
        <w:t>erhaps the excesses of torture porn are the only way to shock ennui into empathy.’</w:t>
      </w:r>
      <w:r w:rsidRPr="00391BC1">
        <w:rPr>
          <w:rFonts w:ascii="Arial" w:hAnsi="Arial" w:cs="Arial"/>
          <w:bCs/>
          <w:sz w:val="22"/>
          <w:szCs w:val="22"/>
          <w:vertAlign w:val="superscript"/>
        </w:rPr>
        <w:footnoteReference w:id="24"/>
      </w:r>
      <w:r w:rsidRPr="00391BC1">
        <w:rPr>
          <w:rFonts w:ascii="Arial" w:hAnsi="Arial" w:cs="Arial"/>
          <w:bCs/>
          <w:sz w:val="22"/>
          <w:szCs w:val="22"/>
        </w:rPr>
        <w:t xml:space="preserve"> </w:t>
      </w:r>
    </w:p>
    <w:p w14:paraId="607A99E5" w14:textId="77777777" w:rsidR="00391BC1" w:rsidRPr="00391BC1" w:rsidRDefault="00391BC1" w:rsidP="001F0C26">
      <w:pPr>
        <w:pStyle w:val="ArticleTitle"/>
        <w:spacing w:after="0" w:line="360" w:lineRule="auto"/>
        <w:rPr>
          <w:rFonts w:ascii="Arial" w:hAnsi="Arial" w:cs="Arial"/>
          <w:bCs/>
          <w:sz w:val="22"/>
          <w:szCs w:val="22"/>
        </w:rPr>
      </w:pPr>
    </w:p>
    <w:p w14:paraId="5A6EDE73" w14:textId="7299ED9C" w:rsidR="00391BC1" w:rsidRPr="00391BC1" w:rsidRDefault="00391BC1" w:rsidP="001F0C26">
      <w:pPr>
        <w:pStyle w:val="ArticleTitle"/>
        <w:spacing w:after="0" w:line="360" w:lineRule="auto"/>
        <w:ind w:firstLine="720"/>
        <w:rPr>
          <w:rFonts w:ascii="Arial" w:hAnsi="Arial" w:cs="Arial"/>
          <w:bCs/>
          <w:sz w:val="22"/>
          <w:szCs w:val="22"/>
        </w:rPr>
      </w:pPr>
      <w:r w:rsidRPr="00391BC1">
        <w:rPr>
          <w:rFonts w:ascii="Arial" w:hAnsi="Arial" w:cs="Arial"/>
          <w:bCs/>
          <w:sz w:val="22"/>
          <w:szCs w:val="22"/>
        </w:rPr>
        <w:t>One might ask, “Why do people read and watch violent fiction and what is the potential effect?”</w:t>
      </w:r>
      <w:r>
        <w:rPr>
          <w:rFonts w:ascii="Arial" w:hAnsi="Arial" w:cs="Arial"/>
          <w:bCs/>
          <w:sz w:val="22"/>
          <w:szCs w:val="22"/>
        </w:rPr>
        <w:t xml:space="preserve"> </w:t>
      </w:r>
      <w:r w:rsidRPr="00391BC1">
        <w:rPr>
          <w:rFonts w:ascii="Arial" w:hAnsi="Arial" w:cs="Arial"/>
          <w:bCs/>
          <w:sz w:val="22"/>
          <w:szCs w:val="22"/>
        </w:rPr>
        <w:t>McCarthy-</w:t>
      </w:r>
      <w:r w:rsidR="001F0C26">
        <w:rPr>
          <w:rFonts w:ascii="Arial" w:hAnsi="Arial" w:cs="Arial"/>
          <w:bCs/>
          <w:sz w:val="22"/>
          <w:szCs w:val="22"/>
        </w:rPr>
        <w:t>J</w:t>
      </w:r>
      <w:r w:rsidRPr="00391BC1">
        <w:rPr>
          <w:rFonts w:ascii="Arial" w:hAnsi="Arial" w:cs="Arial"/>
          <w:bCs/>
          <w:sz w:val="22"/>
          <w:szCs w:val="22"/>
        </w:rPr>
        <w:t>ones states, ‘</w:t>
      </w:r>
      <w:r w:rsidR="001F0C26">
        <w:rPr>
          <w:rFonts w:ascii="Arial" w:hAnsi="Arial" w:cs="Arial"/>
          <w:bCs/>
          <w:sz w:val="22"/>
          <w:szCs w:val="22"/>
        </w:rPr>
        <w:t>o</w:t>
      </w:r>
      <w:r w:rsidRPr="00391BC1">
        <w:rPr>
          <w:rFonts w:ascii="Arial" w:hAnsi="Arial" w:cs="Arial"/>
          <w:bCs/>
          <w:sz w:val="22"/>
          <w:szCs w:val="22"/>
        </w:rPr>
        <w:t>ne theory, (widely publicly supported) is that watching violence is cathartic, draining our excess aggression.” However, actual empirical evidence to support this belief is limited.</w:t>
      </w:r>
      <w:r w:rsidRPr="00391BC1">
        <w:rPr>
          <w:rFonts w:ascii="Arial" w:hAnsi="Arial" w:cs="Arial"/>
          <w:bCs/>
          <w:sz w:val="22"/>
          <w:szCs w:val="22"/>
          <w:vertAlign w:val="superscript"/>
        </w:rPr>
        <w:footnoteReference w:id="25"/>
      </w:r>
      <w:r>
        <w:rPr>
          <w:rFonts w:ascii="Arial" w:hAnsi="Arial" w:cs="Arial"/>
          <w:bCs/>
          <w:sz w:val="22"/>
          <w:szCs w:val="22"/>
        </w:rPr>
        <w:t xml:space="preserve"> </w:t>
      </w:r>
      <w:r w:rsidRPr="00391BC1">
        <w:rPr>
          <w:rFonts w:ascii="Arial" w:hAnsi="Arial" w:cs="Arial"/>
          <w:bCs/>
          <w:sz w:val="22"/>
          <w:szCs w:val="22"/>
        </w:rPr>
        <w:t>Indeed, in contrast, a large empirical base of evidence to refute the belief exists.</w:t>
      </w:r>
      <w:r w:rsidRPr="00391BC1">
        <w:rPr>
          <w:rFonts w:ascii="Arial" w:hAnsi="Arial" w:cs="Arial"/>
          <w:bCs/>
          <w:sz w:val="22"/>
          <w:szCs w:val="22"/>
          <w:vertAlign w:val="superscript"/>
        </w:rPr>
        <w:footnoteReference w:id="26"/>
      </w:r>
      <w:r>
        <w:rPr>
          <w:rFonts w:ascii="Arial" w:hAnsi="Arial" w:cs="Arial"/>
          <w:bCs/>
          <w:sz w:val="22"/>
          <w:szCs w:val="22"/>
        </w:rPr>
        <w:t xml:space="preserve"> </w:t>
      </w:r>
      <w:r w:rsidRPr="00391BC1">
        <w:rPr>
          <w:rFonts w:ascii="Arial" w:hAnsi="Arial" w:cs="Arial"/>
          <w:bCs/>
          <w:sz w:val="22"/>
          <w:szCs w:val="22"/>
        </w:rPr>
        <w:t>The real world has been dystopian itself.</w:t>
      </w:r>
      <w:r>
        <w:rPr>
          <w:rFonts w:ascii="Arial" w:hAnsi="Arial" w:cs="Arial"/>
          <w:bCs/>
          <w:sz w:val="22"/>
          <w:szCs w:val="22"/>
        </w:rPr>
        <w:t xml:space="preserve"> </w:t>
      </w:r>
      <w:r w:rsidRPr="00391BC1">
        <w:rPr>
          <w:rFonts w:ascii="Arial" w:hAnsi="Arial" w:cs="Arial"/>
          <w:bCs/>
          <w:sz w:val="22"/>
          <w:szCs w:val="22"/>
        </w:rPr>
        <w:t>Abuses of the patriarchy, and lack of empathy have existed in the not too distant past, and indeed the present.</w:t>
      </w:r>
      <w:r>
        <w:rPr>
          <w:rFonts w:ascii="Arial" w:hAnsi="Arial" w:cs="Arial"/>
          <w:bCs/>
          <w:sz w:val="22"/>
          <w:szCs w:val="22"/>
        </w:rPr>
        <w:t xml:space="preserve"> </w:t>
      </w:r>
      <w:r w:rsidRPr="00391BC1">
        <w:rPr>
          <w:rFonts w:ascii="Arial" w:hAnsi="Arial" w:cs="Arial"/>
          <w:bCs/>
          <w:sz w:val="22"/>
          <w:szCs w:val="22"/>
        </w:rPr>
        <w:t>International law has theoretically prohibited rape and other forms of sexual violence against women during armed conflict for over a century, but this has not prevented atrocities occurring.</w:t>
      </w:r>
      <w:r w:rsidRPr="00391BC1">
        <w:rPr>
          <w:rFonts w:ascii="Arial" w:hAnsi="Arial" w:cs="Arial"/>
          <w:bCs/>
          <w:sz w:val="22"/>
          <w:szCs w:val="22"/>
          <w:vertAlign w:val="superscript"/>
        </w:rPr>
        <w:footnoteReference w:id="27"/>
      </w:r>
    </w:p>
    <w:p w14:paraId="6A58D012" w14:textId="77777777" w:rsidR="00391BC1" w:rsidRPr="00391BC1" w:rsidRDefault="00391BC1" w:rsidP="001F0C26">
      <w:pPr>
        <w:pStyle w:val="ArticleTitle"/>
        <w:spacing w:after="0" w:line="360" w:lineRule="auto"/>
        <w:rPr>
          <w:rFonts w:ascii="Arial" w:hAnsi="Arial" w:cs="Arial"/>
          <w:bCs/>
          <w:sz w:val="22"/>
          <w:szCs w:val="22"/>
        </w:rPr>
      </w:pPr>
    </w:p>
    <w:p w14:paraId="6C332AC3" w14:textId="723517C7" w:rsidR="00391BC1" w:rsidRPr="00391BC1" w:rsidRDefault="00391BC1" w:rsidP="00226201">
      <w:pPr>
        <w:pStyle w:val="ArticleTitle"/>
        <w:spacing w:after="0" w:line="360" w:lineRule="auto"/>
        <w:ind w:firstLine="720"/>
        <w:rPr>
          <w:rFonts w:ascii="Arial" w:hAnsi="Arial" w:cs="Arial"/>
          <w:bCs/>
          <w:sz w:val="22"/>
          <w:szCs w:val="22"/>
        </w:rPr>
      </w:pPr>
      <w:r w:rsidRPr="00391BC1">
        <w:rPr>
          <w:rFonts w:ascii="Arial" w:hAnsi="Arial" w:cs="Arial"/>
          <w:bCs/>
          <w:sz w:val="22"/>
          <w:szCs w:val="22"/>
        </w:rPr>
        <w:t>One crucial distinction between fiction and real life, is that in the former, the narrative, the events, the issues, remain in perpetuity.</w:t>
      </w:r>
      <w:r>
        <w:rPr>
          <w:rFonts w:ascii="Arial" w:hAnsi="Arial" w:cs="Arial"/>
          <w:bCs/>
          <w:sz w:val="22"/>
          <w:szCs w:val="22"/>
        </w:rPr>
        <w:t xml:space="preserve"> </w:t>
      </w:r>
      <w:r w:rsidRPr="00391BC1">
        <w:rPr>
          <w:rFonts w:ascii="Arial" w:hAnsi="Arial" w:cs="Arial"/>
          <w:bCs/>
          <w:sz w:val="22"/>
          <w:szCs w:val="22"/>
        </w:rPr>
        <w:t>This undeniability of fact creates a ‘truth’ in itself, one that cannot be changed by any use of language or terminology.</w:t>
      </w:r>
      <w:r>
        <w:rPr>
          <w:rFonts w:ascii="Arial" w:hAnsi="Arial" w:cs="Arial"/>
          <w:bCs/>
          <w:sz w:val="22"/>
          <w:szCs w:val="22"/>
        </w:rPr>
        <w:t xml:space="preserve"> </w:t>
      </w:r>
      <w:r w:rsidRPr="00391BC1">
        <w:rPr>
          <w:rFonts w:ascii="Arial" w:hAnsi="Arial" w:cs="Arial"/>
          <w:bCs/>
          <w:sz w:val="22"/>
          <w:szCs w:val="22"/>
        </w:rPr>
        <w:t>This continuance could encourage a critique of the issues portrayed. Moreover, in novels, the reader is positioned to adopt a particular position, but in real life identities are more complex.</w:t>
      </w:r>
      <w:r>
        <w:rPr>
          <w:rFonts w:ascii="Arial" w:hAnsi="Arial" w:cs="Arial"/>
          <w:bCs/>
          <w:sz w:val="22"/>
          <w:szCs w:val="22"/>
        </w:rPr>
        <w:t xml:space="preserve"> </w:t>
      </w:r>
      <w:r w:rsidRPr="00391BC1">
        <w:rPr>
          <w:rFonts w:ascii="Arial" w:hAnsi="Arial" w:cs="Arial"/>
          <w:bCs/>
          <w:sz w:val="22"/>
          <w:szCs w:val="22"/>
        </w:rPr>
        <w:t>Whereas novels take a particular position, in real life, violence against women and atrocities can be accepted, condoned, or denied, according to the locus of identity of the individual.</w:t>
      </w:r>
      <w:r>
        <w:rPr>
          <w:rFonts w:ascii="Arial" w:hAnsi="Arial" w:cs="Arial"/>
          <w:bCs/>
          <w:sz w:val="22"/>
          <w:szCs w:val="22"/>
        </w:rPr>
        <w:t xml:space="preserve"> </w:t>
      </w:r>
      <w:r w:rsidRPr="00391BC1">
        <w:rPr>
          <w:rFonts w:ascii="Arial" w:hAnsi="Arial" w:cs="Arial"/>
          <w:bCs/>
          <w:sz w:val="22"/>
          <w:szCs w:val="22"/>
        </w:rPr>
        <w:t xml:space="preserve">Events can be subject to changing narratives, political imperatives, revisionist interpretations denying abuses. </w:t>
      </w:r>
    </w:p>
    <w:p w14:paraId="01FC6E15" w14:textId="77777777" w:rsidR="00391BC1" w:rsidRPr="00391BC1" w:rsidRDefault="00391BC1" w:rsidP="001F0C26">
      <w:pPr>
        <w:pStyle w:val="ArticleTitle"/>
        <w:spacing w:after="0" w:line="360" w:lineRule="auto"/>
        <w:rPr>
          <w:rFonts w:ascii="Arial" w:hAnsi="Arial" w:cs="Arial"/>
          <w:bCs/>
          <w:sz w:val="22"/>
          <w:szCs w:val="22"/>
        </w:rPr>
      </w:pPr>
    </w:p>
    <w:p w14:paraId="4C17DD31" w14:textId="274C1AE1" w:rsidR="00391BC1" w:rsidRDefault="00391BC1" w:rsidP="006A214B">
      <w:pPr>
        <w:pStyle w:val="ArticleTitle"/>
        <w:spacing w:after="0" w:line="360" w:lineRule="auto"/>
        <w:ind w:firstLine="720"/>
        <w:rPr>
          <w:rFonts w:ascii="Arial" w:hAnsi="Arial" w:cs="Arial"/>
          <w:bCs/>
          <w:sz w:val="22"/>
          <w:szCs w:val="22"/>
        </w:rPr>
      </w:pPr>
      <w:r w:rsidRPr="00391BC1">
        <w:rPr>
          <w:rFonts w:ascii="Arial" w:hAnsi="Arial" w:cs="Arial"/>
          <w:bCs/>
          <w:sz w:val="22"/>
          <w:szCs w:val="22"/>
        </w:rPr>
        <w:t>Japan’s ‘comfort women’ (military sex slaves) are one of the most notorious real</w:t>
      </w:r>
      <w:r w:rsidR="009F48BF">
        <w:rPr>
          <w:rFonts w:ascii="Arial" w:hAnsi="Arial" w:cs="Arial"/>
          <w:bCs/>
          <w:sz w:val="22"/>
          <w:szCs w:val="22"/>
        </w:rPr>
        <w:t>-</w:t>
      </w:r>
      <w:r w:rsidRPr="00391BC1">
        <w:rPr>
          <w:rFonts w:ascii="Arial" w:hAnsi="Arial" w:cs="Arial"/>
          <w:bCs/>
          <w:sz w:val="22"/>
          <w:szCs w:val="22"/>
        </w:rPr>
        <w:t xml:space="preserve">life examples of women being forced </w:t>
      </w:r>
      <w:r w:rsidRPr="00391BC1">
        <w:rPr>
          <w:rFonts w:ascii="Arial" w:hAnsi="Arial" w:cs="Arial"/>
          <w:bCs/>
          <w:i/>
          <w:iCs/>
          <w:sz w:val="22"/>
          <w:szCs w:val="22"/>
        </w:rPr>
        <w:t>en masse</w:t>
      </w:r>
      <w:r w:rsidRPr="00391BC1">
        <w:rPr>
          <w:rFonts w:ascii="Arial" w:hAnsi="Arial" w:cs="Arial"/>
          <w:bCs/>
          <w:sz w:val="22"/>
          <w:szCs w:val="22"/>
        </w:rPr>
        <w:t xml:space="preserve"> into sexual slavery. However, the Japanese government has made repeated efforts and demands to prevent memorials to the comfort women, or to remove those that exist, claiming damage to international standing.</w:t>
      </w:r>
      <w:r w:rsidRPr="00391BC1">
        <w:rPr>
          <w:rFonts w:ascii="Arial" w:hAnsi="Arial" w:cs="Arial"/>
          <w:bCs/>
          <w:sz w:val="22"/>
          <w:szCs w:val="22"/>
          <w:vertAlign w:val="superscript"/>
        </w:rPr>
        <w:footnoteReference w:id="28"/>
      </w:r>
      <w:r>
        <w:rPr>
          <w:rFonts w:ascii="Arial" w:hAnsi="Arial" w:cs="Arial"/>
          <w:bCs/>
          <w:sz w:val="22"/>
          <w:szCs w:val="22"/>
        </w:rPr>
        <w:t xml:space="preserve"> </w:t>
      </w:r>
      <w:r w:rsidRPr="00391BC1">
        <w:rPr>
          <w:rFonts w:ascii="Arial" w:hAnsi="Arial" w:cs="Arial"/>
          <w:bCs/>
          <w:sz w:val="22"/>
          <w:szCs w:val="22"/>
        </w:rPr>
        <w:t xml:space="preserve">Historically, there are far right revisionists who dispute that these women were coerced into sexual </w:t>
      </w:r>
      <w:r w:rsidRPr="00391BC1">
        <w:rPr>
          <w:rFonts w:ascii="Arial" w:hAnsi="Arial" w:cs="Arial"/>
          <w:bCs/>
          <w:sz w:val="22"/>
          <w:szCs w:val="22"/>
        </w:rPr>
        <w:lastRenderedPageBreak/>
        <w:t>activity.</w:t>
      </w:r>
      <w:r w:rsidRPr="00391BC1">
        <w:rPr>
          <w:rFonts w:ascii="Arial" w:hAnsi="Arial" w:cs="Arial"/>
          <w:bCs/>
          <w:sz w:val="22"/>
          <w:szCs w:val="22"/>
          <w:vertAlign w:val="superscript"/>
        </w:rPr>
        <w:footnoteReference w:id="29"/>
      </w:r>
      <w:r>
        <w:rPr>
          <w:rFonts w:ascii="Arial" w:hAnsi="Arial" w:cs="Arial"/>
          <w:bCs/>
          <w:sz w:val="22"/>
          <w:szCs w:val="22"/>
        </w:rPr>
        <w:t xml:space="preserve"> </w:t>
      </w:r>
      <w:r w:rsidRPr="00391BC1">
        <w:rPr>
          <w:rFonts w:ascii="Arial" w:hAnsi="Arial" w:cs="Arial"/>
          <w:bCs/>
          <w:sz w:val="22"/>
          <w:szCs w:val="22"/>
        </w:rPr>
        <w:t>In this historical example</w:t>
      </w:r>
      <w:r>
        <w:rPr>
          <w:rFonts w:ascii="Arial" w:hAnsi="Arial" w:cs="Arial"/>
          <w:bCs/>
          <w:sz w:val="22"/>
          <w:szCs w:val="22"/>
        </w:rPr>
        <w:t xml:space="preserve"> </w:t>
      </w:r>
      <w:r w:rsidRPr="00391BC1">
        <w:rPr>
          <w:rFonts w:ascii="Arial" w:hAnsi="Arial" w:cs="Arial"/>
          <w:bCs/>
          <w:sz w:val="22"/>
          <w:szCs w:val="22"/>
        </w:rPr>
        <w:t>revisionists, or deniers, may identify as Japanese citizens more than with any sex,</w:t>
      </w:r>
      <w:r>
        <w:rPr>
          <w:rFonts w:ascii="Arial" w:hAnsi="Arial" w:cs="Arial"/>
          <w:bCs/>
          <w:sz w:val="22"/>
          <w:szCs w:val="22"/>
        </w:rPr>
        <w:t xml:space="preserve"> </w:t>
      </w:r>
      <w:r w:rsidRPr="00391BC1">
        <w:rPr>
          <w:rFonts w:ascii="Arial" w:hAnsi="Arial" w:cs="Arial"/>
          <w:bCs/>
          <w:sz w:val="22"/>
          <w:szCs w:val="22"/>
        </w:rPr>
        <w:t>or indeed see themselves as females of a certain class, ‘immune’ to such atrocities.</w:t>
      </w:r>
      <w:r>
        <w:rPr>
          <w:rFonts w:ascii="Arial" w:hAnsi="Arial" w:cs="Arial"/>
          <w:bCs/>
          <w:sz w:val="22"/>
          <w:szCs w:val="22"/>
        </w:rPr>
        <w:t xml:space="preserve"> </w:t>
      </w:r>
      <w:r w:rsidRPr="00391BC1">
        <w:rPr>
          <w:rFonts w:ascii="Arial" w:hAnsi="Arial" w:cs="Arial"/>
          <w:bCs/>
          <w:sz w:val="22"/>
          <w:szCs w:val="22"/>
        </w:rPr>
        <w:t>More recently, ISIS in Iraq forced Yazidi women into sexual slavery, often supported by females of a non- Yazidi culture.</w:t>
      </w:r>
      <w:r w:rsidRPr="00391BC1">
        <w:rPr>
          <w:rFonts w:ascii="Arial" w:hAnsi="Arial" w:cs="Arial"/>
          <w:bCs/>
          <w:sz w:val="22"/>
          <w:szCs w:val="22"/>
          <w:vertAlign w:val="superscript"/>
        </w:rPr>
        <w:footnoteReference w:id="30"/>
      </w:r>
      <w:r>
        <w:rPr>
          <w:rFonts w:ascii="Arial" w:hAnsi="Arial" w:cs="Arial"/>
          <w:bCs/>
          <w:sz w:val="22"/>
          <w:szCs w:val="22"/>
        </w:rPr>
        <w:t xml:space="preserve"> </w:t>
      </w:r>
      <w:r w:rsidRPr="00391BC1">
        <w:rPr>
          <w:rFonts w:ascii="Arial" w:hAnsi="Arial" w:cs="Arial"/>
          <w:bCs/>
          <w:sz w:val="22"/>
          <w:szCs w:val="22"/>
        </w:rPr>
        <w:t xml:space="preserve"> Clearly those of a non-Yazidi culture primarily identified with their own culture in opposition to another, rather than as sharing a female identity. </w:t>
      </w:r>
    </w:p>
    <w:p w14:paraId="27829791" w14:textId="77777777" w:rsidR="006A214B" w:rsidRPr="00391BC1" w:rsidRDefault="006A214B" w:rsidP="006A214B">
      <w:pPr>
        <w:pStyle w:val="ArticleTitle"/>
        <w:spacing w:after="0" w:line="360" w:lineRule="auto"/>
        <w:ind w:firstLine="720"/>
        <w:rPr>
          <w:rFonts w:ascii="Arial" w:hAnsi="Arial" w:cs="Arial"/>
          <w:bCs/>
          <w:sz w:val="22"/>
          <w:szCs w:val="22"/>
        </w:rPr>
      </w:pPr>
    </w:p>
    <w:p w14:paraId="4A8D782B" w14:textId="48611DFD" w:rsidR="00391BC1" w:rsidRPr="00391BC1" w:rsidRDefault="00391BC1" w:rsidP="006A214B">
      <w:pPr>
        <w:pStyle w:val="ArticleTitle"/>
        <w:spacing w:after="0" w:line="360" w:lineRule="auto"/>
        <w:ind w:firstLine="720"/>
        <w:rPr>
          <w:rFonts w:ascii="Arial" w:hAnsi="Arial" w:cs="Arial"/>
          <w:bCs/>
          <w:sz w:val="22"/>
          <w:szCs w:val="22"/>
        </w:rPr>
      </w:pPr>
      <w:r w:rsidRPr="00391BC1">
        <w:rPr>
          <w:rFonts w:ascii="Arial" w:hAnsi="Arial" w:cs="Arial"/>
          <w:bCs/>
          <w:sz w:val="22"/>
          <w:szCs w:val="22"/>
        </w:rPr>
        <w:t>It is because of the complexity of identity that this article argues solutions to violence against women often fail if they promote identity purely in terms of a biological dichotomy, male v female.</w:t>
      </w:r>
      <w:r>
        <w:rPr>
          <w:rFonts w:ascii="Arial" w:hAnsi="Arial" w:cs="Arial"/>
          <w:bCs/>
          <w:sz w:val="22"/>
          <w:szCs w:val="22"/>
        </w:rPr>
        <w:t xml:space="preserve"> </w:t>
      </w:r>
      <w:r w:rsidR="007E15DD">
        <w:rPr>
          <w:rFonts w:ascii="Arial" w:hAnsi="Arial" w:cs="Arial"/>
          <w:bCs/>
          <w:sz w:val="22"/>
          <w:szCs w:val="22"/>
        </w:rPr>
        <w:t xml:space="preserve">The next section </w:t>
      </w:r>
      <w:r w:rsidRPr="00391BC1">
        <w:rPr>
          <w:rFonts w:ascii="Arial" w:hAnsi="Arial" w:cs="Arial"/>
          <w:bCs/>
          <w:sz w:val="22"/>
          <w:szCs w:val="22"/>
        </w:rPr>
        <w:t>discusses various novels suggesting matriarchal societies as the solutions, because of an assumption of an essentialist ‘caring’ female nature.</w:t>
      </w:r>
    </w:p>
    <w:p w14:paraId="3047F286" w14:textId="77777777" w:rsidR="00391BC1" w:rsidRPr="00391BC1" w:rsidRDefault="00391BC1" w:rsidP="001F0C26">
      <w:pPr>
        <w:pStyle w:val="ArticleTitle"/>
        <w:spacing w:after="0" w:line="360" w:lineRule="auto"/>
        <w:rPr>
          <w:rFonts w:ascii="Arial" w:hAnsi="Arial" w:cs="Arial"/>
          <w:bCs/>
          <w:sz w:val="22"/>
          <w:szCs w:val="22"/>
        </w:rPr>
      </w:pPr>
    </w:p>
    <w:p w14:paraId="532FBD8B" w14:textId="759BFC79" w:rsidR="00391BC1" w:rsidRPr="007E15DD" w:rsidRDefault="00391BC1" w:rsidP="001F0C26">
      <w:pPr>
        <w:pStyle w:val="ArticleTitle"/>
        <w:spacing w:after="0" w:line="360" w:lineRule="auto"/>
        <w:rPr>
          <w:rFonts w:ascii="Arial" w:hAnsi="Arial" w:cs="Arial"/>
          <w:b/>
          <w:bCs/>
          <w:i/>
          <w:iCs/>
          <w:sz w:val="22"/>
          <w:szCs w:val="22"/>
        </w:rPr>
      </w:pPr>
      <w:r w:rsidRPr="00391BC1">
        <w:rPr>
          <w:rFonts w:ascii="Arial" w:hAnsi="Arial" w:cs="Arial"/>
          <w:b/>
          <w:bCs/>
          <w:i/>
          <w:iCs/>
          <w:sz w:val="22"/>
          <w:szCs w:val="22"/>
        </w:rPr>
        <w:t xml:space="preserve">Matriarchal </w:t>
      </w:r>
      <w:r w:rsidR="007E15DD">
        <w:rPr>
          <w:rFonts w:ascii="Arial" w:hAnsi="Arial" w:cs="Arial"/>
          <w:b/>
          <w:bCs/>
          <w:i/>
          <w:iCs/>
          <w:sz w:val="22"/>
          <w:szCs w:val="22"/>
        </w:rPr>
        <w:t>S</w:t>
      </w:r>
      <w:r w:rsidRPr="00391BC1">
        <w:rPr>
          <w:rFonts w:ascii="Arial" w:hAnsi="Arial" w:cs="Arial"/>
          <w:b/>
          <w:bCs/>
          <w:i/>
          <w:iCs/>
          <w:sz w:val="22"/>
          <w:szCs w:val="22"/>
        </w:rPr>
        <w:t>ocieties</w:t>
      </w:r>
    </w:p>
    <w:p w14:paraId="08BC11A7" w14:textId="77777777" w:rsidR="007E15DD" w:rsidRPr="00391BC1" w:rsidRDefault="007E15DD" w:rsidP="001F0C26">
      <w:pPr>
        <w:pStyle w:val="ArticleTitle"/>
        <w:spacing w:after="0" w:line="360" w:lineRule="auto"/>
        <w:rPr>
          <w:rFonts w:ascii="Arial" w:hAnsi="Arial" w:cs="Arial"/>
          <w:b/>
          <w:bCs/>
          <w:sz w:val="22"/>
          <w:szCs w:val="22"/>
          <w:u w:val="single"/>
        </w:rPr>
      </w:pPr>
    </w:p>
    <w:p w14:paraId="6987668B" w14:textId="5B53B69E" w:rsidR="00391BC1" w:rsidRPr="00391BC1" w:rsidRDefault="00391BC1" w:rsidP="001F0C26">
      <w:pPr>
        <w:pStyle w:val="ArticleTitle"/>
        <w:spacing w:after="0" w:line="360" w:lineRule="auto"/>
        <w:rPr>
          <w:rFonts w:ascii="Arial" w:hAnsi="Arial" w:cs="Arial"/>
          <w:bCs/>
          <w:sz w:val="22"/>
          <w:szCs w:val="22"/>
        </w:rPr>
      </w:pPr>
      <w:r w:rsidRPr="00391BC1">
        <w:rPr>
          <w:rFonts w:ascii="Arial" w:hAnsi="Arial" w:cs="Arial"/>
          <w:bCs/>
          <w:sz w:val="22"/>
          <w:szCs w:val="22"/>
        </w:rPr>
        <w:t>It is often argued by academics that there is a</w:t>
      </w:r>
      <w:r>
        <w:rPr>
          <w:rFonts w:ascii="Arial" w:hAnsi="Arial" w:cs="Arial"/>
          <w:bCs/>
          <w:sz w:val="22"/>
          <w:szCs w:val="22"/>
        </w:rPr>
        <w:t xml:space="preserve"> </w:t>
      </w:r>
      <w:r w:rsidRPr="00391BC1">
        <w:rPr>
          <w:rFonts w:ascii="Arial" w:hAnsi="Arial" w:cs="Arial"/>
          <w:bCs/>
          <w:sz w:val="22"/>
          <w:szCs w:val="22"/>
        </w:rPr>
        <w:t>connection between rape prone societies and patriarchal societies.</w:t>
      </w:r>
      <w:r w:rsidRPr="00391BC1">
        <w:rPr>
          <w:rFonts w:ascii="Arial" w:hAnsi="Arial" w:cs="Arial"/>
          <w:bCs/>
          <w:sz w:val="22"/>
          <w:szCs w:val="22"/>
          <w:vertAlign w:val="superscript"/>
        </w:rPr>
        <w:footnoteReference w:id="31"/>
      </w:r>
      <w:r>
        <w:rPr>
          <w:rFonts w:ascii="Arial" w:hAnsi="Arial" w:cs="Arial"/>
          <w:bCs/>
          <w:sz w:val="22"/>
          <w:szCs w:val="22"/>
        </w:rPr>
        <w:t xml:space="preserve"> </w:t>
      </w:r>
      <w:r w:rsidRPr="00391BC1">
        <w:rPr>
          <w:rFonts w:ascii="Arial" w:hAnsi="Arial" w:cs="Arial"/>
          <w:bCs/>
          <w:sz w:val="22"/>
          <w:szCs w:val="22"/>
        </w:rPr>
        <w:t>Such beliefs are</w:t>
      </w:r>
      <w:r>
        <w:rPr>
          <w:rFonts w:ascii="Arial" w:hAnsi="Arial" w:cs="Arial"/>
          <w:bCs/>
          <w:sz w:val="22"/>
          <w:szCs w:val="22"/>
        </w:rPr>
        <w:t xml:space="preserve"> </w:t>
      </w:r>
      <w:r w:rsidRPr="00391BC1">
        <w:rPr>
          <w:rFonts w:ascii="Arial" w:hAnsi="Arial" w:cs="Arial"/>
          <w:bCs/>
          <w:sz w:val="22"/>
          <w:szCs w:val="22"/>
        </w:rPr>
        <w:t>reflected in much feminist dystopian fiction.</w:t>
      </w:r>
      <w:r>
        <w:rPr>
          <w:rFonts w:ascii="Arial" w:hAnsi="Arial" w:cs="Arial"/>
          <w:bCs/>
          <w:sz w:val="22"/>
          <w:szCs w:val="22"/>
        </w:rPr>
        <w:t xml:space="preserve"> </w:t>
      </w:r>
      <w:r w:rsidRPr="00391BC1">
        <w:rPr>
          <w:rFonts w:ascii="Arial" w:hAnsi="Arial" w:cs="Arial"/>
          <w:bCs/>
          <w:sz w:val="22"/>
          <w:szCs w:val="22"/>
        </w:rPr>
        <w:t>Indeed, Sanday’s (1981) classic study on rape argued for a distinction between ‘… matriarchal societies—symbolized as having “respect for female authority”—as rape-free societies, while “rape-prone societies were associated with interpersonal violence, male social dominance, and the subordination of women”</w:t>
      </w:r>
      <w:r w:rsidR="007E15DD">
        <w:rPr>
          <w:rFonts w:ascii="Arial" w:hAnsi="Arial" w:cs="Arial"/>
          <w:bCs/>
          <w:sz w:val="22"/>
          <w:szCs w:val="22"/>
        </w:rPr>
        <w:t>.</w:t>
      </w:r>
      <w:r w:rsidRPr="00391BC1">
        <w:rPr>
          <w:rFonts w:ascii="Arial" w:hAnsi="Arial" w:cs="Arial"/>
          <w:bCs/>
          <w:sz w:val="22"/>
          <w:szCs w:val="22"/>
          <w:vertAlign w:val="superscript"/>
        </w:rPr>
        <w:footnoteReference w:id="32"/>
      </w:r>
      <w:r w:rsidR="007E15DD">
        <w:rPr>
          <w:rFonts w:ascii="Arial" w:hAnsi="Arial" w:cs="Arial"/>
          <w:bCs/>
          <w:sz w:val="22"/>
          <w:szCs w:val="22"/>
        </w:rPr>
        <w:t xml:space="preserve"> S</w:t>
      </w:r>
      <w:r w:rsidRPr="00391BC1">
        <w:rPr>
          <w:rFonts w:ascii="Arial" w:hAnsi="Arial" w:cs="Arial"/>
          <w:bCs/>
          <w:sz w:val="22"/>
          <w:szCs w:val="22"/>
        </w:rPr>
        <w:t xml:space="preserve">uch a dichotomy is in effect not only essentialist, </w:t>
      </w:r>
      <w:r w:rsidR="007E15DD">
        <w:rPr>
          <w:rFonts w:ascii="Arial" w:hAnsi="Arial" w:cs="Arial"/>
          <w:bCs/>
          <w:sz w:val="22"/>
          <w:szCs w:val="22"/>
        </w:rPr>
        <w:t xml:space="preserve">howver, </w:t>
      </w:r>
      <w:r w:rsidRPr="00391BC1">
        <w:rPr>
          <w:rFonts w:ascii="Arial" w:hAnsi="Arial" w:cs="Arial"/>
          <w:bCs/>
          <w:sz w:val="22"/>
          <w:szCs w:val="22"/>
        </w:rPr>
        <w:t>but does not engage with multiple identities, beyond ‘male and female.’</w:t>
      </w:r>
      <w:r>
        <w:rPr>
          <w:rFonts w:ascii="Arial" w:hAnsi="Arial" w:cs="Arial"/>
          <w:bCs/>
          <w:sz w:val="22"/>
          <w:szCs w:val="22"/>
        </w:rPr>
        <w:t xml:space="preserve"> </w:t>
      </w:r>
      <w:r w:rsidRPr="00391BC1">
        <w:rPr>
          <w:rFonts w:ascii="Arial" w:hAnsi="Arial" w:cs="Arial"/>
          <w:bCs/>
          <w:sz w:val="22"/>
          <w:szCs w:val="22"/>
        </w:rPr>
        <w:t>Indeed, much feminist dystopian fiction tends to offer matriarchal societies as the solution to the fact that females are disproportionate victims of rape and sexual violence.</w:t>
      </w:r>
      <w:r>
        <w:rPr>
          <w:rFonts w:ascii="Arial" w:hAnsi="Arial" w:cs="Arial"/>
          <w:bCs/>
          <w:sz w:val="22"/>
          <w:szCs w:val="22"/>
        </w:rPr>
        <w:t xml:space="preserve"> </w:t>
      </w:r>
      <w:r w:rsidR="007B12F6">
        <w:rPr>
          <w:rFonts w:ascii="Arial" w:hAnsi="Arial" w:cs="Arial"/>
          <w:bCs/>
          <w:sz w:val="22"/>
          <w:szCs w:val="22"/>
        </w:rPr>
        <w:t>T</w:t>
      </w:r>
      <w:r w:rsidRPr="00391BC1">
        <w:rPr>
          <w:rFonts w:ascii="Arial" w:hAnsi="Arial" w:cs="Arial"/>
          <w:bCs/>
          <w:sz w:val="22"/>
          <w:szCs w:val="22"/>
        </w:rPr>
        <w:t>his has been criticised as ‘essentialist’, suggesting men are inherently aggressive and women inherently more peaceful.</w:t>
      </w:r>
      <w:r w:rsidRPr="00391BC1">
        <w:rPr>
          <w:rFonts w:ascii="Arial" w:hAnsi="Arial" w:cs="Arial"/>
          <w:bCs/>
          <w:sz w:val="22"/>
          <w:szCs w:val="22"/>
          <w:vertAlign w:val="superscript"/>
        </w:rPr>
        <w:footnoteReference w:id="33"/>
      </w:r>
      <w:r>
        <w:rPr>
          <w:rFonts w:ascii="Arial" w:hAnsi="Arial" w:cs="Arial"/>
          <w:bCs/>
          <w:sz w:val="22"/>
          <w:szCs w:val="22"/>
        </w:rPr>
        <w:t xml:space="preserve"> </w:t>
      </w:r>
      <w:r w:rsidRPr="00391BC1">
        <w:rPr>
          <w:rFonts w:ascii="Arial" w:hAnsi="Arial" w:cs="Arial"/>
          <w:bCs/>
          <w:sz w:val="22"/>
          <w:szCs w:val="22"/>
        </w:rPr>
        <w:t>Recent novels imagining</w:t>
      </w:r>
      <w:r>
        <w:rPr>
          <w:rFonts w:ascii="Arial" w:hAnsi="Arial" w:cs="Arial"/>
          <w:bCs/>
          <w:sz w:val="22"/>
          <w:szCs w:val="22"/>
        </w:rPr>
        <w:t xml:space="preserve"> </w:t>
      </w:r>
      <w:r w:rsidRPr="00391BC1">
        <w:rPr>
          <w:rFonts w:ascii="Arial" w:hAnsi="Arial" w:cs="Arial"/>
          <w:bCs/>
          <w:sz w:val="22"/>
          <w:szCs w:val="22"/>
        </w:rPr>
        <w:t>a matriarchal</w:t>
      </w:r>
      <w:r>
        <w:rPr>
          <w:rFonts w:ascii="Arial" w:hAnsi="Arial" w:cs="Arial"/>
          <w:bCs/>
          <w:sz w:val="22"/>
          <w:szCs w:val="22"/>
        </w:rPr>
        <w:t xml:space="preserve"> </w:t>
      </w:r>
      <w:r w:rsidRPr="00391BC1">
        <w:rPr>
          <w:rFonts w:ascii="Arial" w:hAnsi="Arial" w:cs="Arial"/>
          <w:bCs/>
          <w:sz w:val="22"/>
          <w:szCs w:val="22"/>
        </w:rPr>
        <w:t>post-apocalyptic society, portraying this as inherently peaceful</w:t>
      </w:r>
      <w:r>
        <w:rPr>
          <w:rFonts w:ascii="Arial" w:hAnsi="Arial" w:cs="Arial"/>
          <w:bCs/>
          <w:sz w:val="22"/>
          <w:szCs w:val="22"/>
        </w:rPr>
        <w:t xml:space="preserve"> </w:t>
      </w:r>
      <w:r w:rsidRPr="00391BC1">
        <w:rPr>
          <w:rFonts w:ascii="Arial" w:hAnsi="Arial" w:cs="Arial"/>
          <w:bCs/>
          <w:sz w:val="22"/>
          <w:szCs w:val="22"/>
        </w:rPr>
        <w:t xml:space="preserve">are </w:t>
      </w:r>
      <w:r w:rsidRPr="00391BC1">
        <w:rPr>
          <w:rFonts w:ascii="Arial" w:hAnsi="Arial" w:cs="Arial"/>
          <w:bCs/>
          <w:i/>
          <w:iCs/>
          <w:sz w:val="22"/>
          <w:szCs w:val="22"/>
        </w:rPr>
        <w:t>Who Runs the World?</w:t>
      </w:r>
      <w:r w:rsidRPr="00391BC1">
        <w:rPr>
          <w:rFonts w:ascii="Arial" w:hAnsi="Arial" w:cs="Arial"/>
          <w:bCs/>
          <w:sz w:val="22"/>
          <w:szCs w:val="22"/>
          <w:vertAlign w:val="superscript"/>
        </w:rPr>
        <w:footnoteReference w:id="34"/>
      </w:r>
      <w:r w:rsidRPr="00391BC1">
        <w:rPr>
          <w:rFonts w:ascii="Arial" w:hAnsi="Arial" w:cs="Arial"/>
          <w:bCs/>
          <w:sz w:val="22"/>
          <w:szCs w:val="22"/>
        </w:rPr>
        <w:t xml:space="preserve"> and </w:t>
      </w:r>
      <w:r w:rsidRPr="00391BC1">
        <w:rPr>
          <w:rFonts w:ascii="Arial" w:hAnsi="Arial" w:cs="Arial"/>
          <w:bCs/>
          <w:i/>
          <w:iCs/>
          <w:sz w:val="22"/>
          <w:szCs w:val="22"/>
        </w:rPr>
        <w:t>The End of Men</w:t>
      </w:r>
      <w:r w:rsidR="007B12F6">
        <w:rPr>
          <w:rFonts w:ascii="Arial" w:hAnsi="Arial" w:cs="Arial"/>
          <w:bCs/>
          <w:i/>
          <w:iCs/>
          <w:sz w:val="22"/>
          <w:szCs w:val="22"/>
        </w:rPr>
        <w:t>.</w:t>
      </w:r>
      <w:r w:rsidRPr="00391BC1">
        <w:rPr>
          <w:rFonts w:ascii="Arial" w:hAnsi="Arial" w:cs="Arial"/>
          <w:bCs/>
          <w:sz w:val="22"/>
          <w:szCs w:val="22"/>
          <w:vertAlign w:val="superscript"/>
        </w:rPr>
        <w:footnoteReference w:id="35"/>
      </w:r>
      <w:r>
        <w:rPr>
          <w:rFonts w:ascii="Arial" w:hAnsi="Arial" w:cs="Arial"/>
          <w:bCs/>
          <w:i/>
          <w:iCs/>
          <w:sz w:val="22"/>
          <w:szCs w:val="22"/>
        </w:rPr>
        <w:t xml:space="preserve"> </w:t>
      </w:r>
      <w:r w:rsidRPr="00391BC1">
        <w:rPr>
          <w:rFonts w:ascii="Arial" w:hAnsi="Arial" w:cs="Arial"/>
          <w:bCs/>
          <w:sz w:val="22"/>
          <w:szCs w:val="22"/>
        </w:rPr>
        <w:t xml:space="preserve">Not only do they propose matriarchy, but </w:t>
      </w:r>
      <w:r w:rsidRPr="00391BC1">
        <w:rPr>
          <w:rFonts w:ascii="Arial" w:hAnsi="Arial" w:cs="Arial"/>
          <w:bCs/>
          <w:sz w:val="22"/>
          <w:szCs w:val="22"/>
        </w:rPr>
        <w:lastRenderedPageBreak/>
        <w:t>essentialise problematic masculinity, and contained the solution being viruses that targeted anyone with a Y chromosome.</w:t>
      </w:r>
    </w:p>
    <w:p w14:paraId="0A75D5AA" w14:textId="77777777" w:rsidR="00391BC1" w:rsidRPr="00391BC1" w:rsidRDefault="00391BC1" w:rsidP="001F0C26">
      <w:pPr>
        <w:pStyle w:val="ArticleTitle"/>
        <w:spacing w:after="0" w:line="360" w:lineRule="auto"/>
        <w:rPr>
          <w:rFonts w:ascii="Arial" w:hAnsi="Arial" w:cs="Arial"/>
          <w:bCs/>
          <w:sz w:val="22"/>
          <w:szCs w:val="22"/>
        </w:rPr>
      </w:pPr>
    </w:p>
    <w:p w14:paraId="65929533" w14:textId="6B9EA8A7" w:rsidR="00391BC1" w:rsidRPr="00391BC1" w:rsidRDefault="007B12F6" w:rsidP="007B12F6">
      <w:pPr>
        <w:pStyle w:val="ArticleTitle"/>
        <w:spacing w:after="0" w:line="360" w:lineRule="auto"/>
        <w:ind w:firstLine="720"/>
        <w:rPr>
          <w:rFonts w:ascii="Arial" w:hAnsi="Arial" w:cs="Arial"/>
          <w:bCs/>
          <w:sz w:val="22"/>
          <w:szCs w:val="22"/>
        </w:rPr>
      </w:pPr>
      <w:r>
        <w:rPr>
          <w:rFonts w:ascii="Arial" w:hAnsi="Arial" w:cs="Arial"/>
          <w:bCs/>
          <w:sz w:val="22"/>
          <w:szCs w:val="22"/>
        </w:rPr>
        <w:t>An</w:t>
      </w:r>
      <w:r w:rsidR="00391BC1" w:rsidRPr="00391BC1">
        <w:rPr>
          <w:rFonts w:ascii="Arial" w:hAnsi="Arial" w:cs="Arial"/>
          <w:bCs/>
          <w:sz w:val="22"/>
          <w:szCs w:val="22"/>
        </w:rPr>
        <w:t xml:space="preserve"> important facet of feminist dystopian fiction, in contrast to male, is that violence against women is often not confined to post-apocalyptic, or war time scenarios, reflecting reality.</w:t>
      </w:r>
      <w:r w:rsidR="00391BC1">
        <w:rPr>
          <w:rFonts w:ascii="Arial" w:hAnsi="Arial" w:cs="Arial"/>
          <w:bCs/>
          <w:sz w:val="22"/>
          <w:szCs w:val="22"/>
        </w:rPr>
        <w:t xml:space="preserve"> </w:t>
      </w:r>
      <w:r w:rsidR="00391BC1" w:rsidRPr="00391BC1">
        <w:rPr>
          <w:rFonts w:ascii="Arial" w:hAnsi="Arial" w:cs="Arial"/>
          <w:bCs/>
          <w:sz w:val="22"/>
          <w:szCs w:val="22"/>
        </w:rPr>
        <w:t xml:space="preserve">Hence, </w:t>
      </w:r>
      <w:r w:rsidR="00391BC1" w:rsidRPr="00391BC1">
        <w:rPr>
          <w:rFonts w:ascii="Arial" w:hAnsi="Arial" w:cs="Arial"/>
          <w:bCs/>
          <w:i/>
          <w:iCs/>
          <w:sz w:val="22"/>
          <w:szCs w:val="22"/>
        </w:rPr>
        <w:t>After Dark</w:t>
      </w:r>
      <w:r w:rsidR="00391BC1" w:rsidRPr="00391BC1">
        <w:rPr>
          <w:rFonts w:ascii="Arial" w:hAnsi="Arial" w:cs="Arial"/>
          <w:bCs/>
          <w:sz w:val="22"/>
          <w:szCs w:val="22"/>
        </w:rPr>
        <w:t xml:space="preserve"> by Jayne Cowie is an important text, being set in an ‘everyday’ context.</w:t>
      </w:r>
      <w:r w:rsidR="00391BC1">
        <w:rPr>
          <w:rFonts w:ascii="Arial" w:hAnsi="Arial" w:cs="Arial"/>
          <w:bCs/>
          <w:sz w:val="22"/>
          <w:szCs w:val="22"/>
        </w:rPr>
        <w:t xml:space="preserve"> </w:t>
      </w:r>
      <w:r w:rsidR="00391BC1" w:rsidRPr="00391BC1">
        <w:rPr>
          <w:rFonts w:ascii="Arial" w:hAnsi="Arial" w:cs="Arial"/>
          <w:bCs/>
          <w:sz w:val="22"/>
          <w:szCs w:val="22"/>
        </w:rPr>
        <w:t>The novel contains many themes typical of feminist dystopian fiction, including the benefits of a matriarchal society, the essentialist and</w:t>
      </w:r>
      <w:r w:rsidR="00391BC1">
        <w:rPr>
          <w:rFonts w:ascii="Arial" w:hAnsi="Arial" w:cs="Arial"/>
          <w:bCs/>
          <w:sz w:val="22"/>
          <w:szCs w:val="22"/>
        </w:rPr>
        <w:t xml:space="preserve"> </w:t>
      </w:r>
      <w:r w:rsidR="00391BC1" w:rsidRPr="00391BC1">
        <w:rPr>
          <w:rFonts w:ascii="Arial" w:hAnsi="Arial" w:cs="Arial"/>
          <w:bCs/>
          <w:sz w:val="22"/>
          <w:szCs w:val="22"/>
        </w:rPr>
        <w:t>toxic nature of males, and women as victims.</w:t>
      </w:r>
      <w:r w:rsidR="00391BC1" w:rsidRPr="00391BC1">
        <w:rPr>
          <w:rFonts w:ascii="Arial" w:hAnsi="Arial" w:cs="Arial"/>
          <w:bCs/>
          <w:sz w:val="22"/>
          <w:szCs w:val="22"/>
          <w:vertAlign w:val="superscript"/>
        </w:rPr>
        <w:footnoteReference w:id="36"/>
      </w:r>
      <w:r>
        <w:rPr>
          <w:rFonts w:ascii="Arial" w:hAnsi="Arial" w:cs="Arial"/>
          <w:bCs/>
          <w:sz w:val="22"/>
          <w:szCs w:val="22"/>
        </w:rPr>
        <w:t xml:space="preserve"> </w:t>
      </w:r>
      <w:r w:rsidR="00391BC1" w:rsidRPr="00391BC1">
        <w:rPr>
          <w:rFonts w:ascii="Arial" w:hAnsi="Arial" w:cs="Arial"/>
          <w:bCs/>
          <w:sz w:val="22"/>
          <w:szCs w:val="22"/>
        </w:rPr>
        <w:t xml:space="preserve">Indeed, the central theme of </w:t>
      </w:r>
      <w:r w:rsidR="00391BC1" w:rsidRPr="00391BC1">
        <w:rPr>
          <w:rFonts w:ascii="Arial" w:hAnsi="Arial" w:cs="Arial"/>
          <w:bCs/>
          <w:i/>
          <w:iCs/>
          <w:sz w:val="22"/>
          <w:szCs w:val="22"/>
        </w:rPr>
        <w:t>After Dark</w:t>
      </w:r>
      <w:r w:rsidR="00391BC1" w:rsidRPr="00391BC1">
        <w:rPr>
          <w:rFonts w:ascii="Arial" w:hAnsi="Arial" w:cs="Arial"/>
          <w:bCs/>
          <w:sz w:val="22"/>
          <w:szCs w:val="22"/>
        </w:rPr>
        <w:t xml:space="preserve"> is the reduction of ‘masculinity’ to chromosomes, to males as perpetrators of violence, and females as victims.</w:t>
      </w:r>
      <w:r w:rsidR="00391BC1">
        <w:rPr>
          <w:rFonts w:ascii="Arial" w:hAnsi="Arial" w:cs="Arial"/>
          <w:bCs/>
          <w:sz w:val="22"/>
          <w:szCs w:val="22"/>
        </w:rPr>
        <w:t xml:space="preserve"> </w:t>
      </w:r>
      <w:r w:rsidR="00391BC1" w:rsidRPr="00391BC1">
        <w:rPr>
          <w:rFonts w:ascii="Arial" w:hAnsi="Arial" w:cs="Arial"/>
          <w:bCs/>
          <w:sz w:val="22"/>
          <w:szCs w:val="22"/>
        </w:rPr>
        <w:t>Male violence is portrayed as innate, rather than as a form of performative masculinity.</w:t>
      </w:r>
      <w:r w:rsidR="00391BC1">
        <w:rPr>
          <w:rFonts w:ascii="Arial" w:hAnsi="Arial" w:cs="Arial"/>
          <w:bCs/>
          <w:sz w:val="22"/>
          <w:szCs w:val="22"/>
        </w:rPr>
        <w:t xml:space="preserve"> </w:t>
      </w:r>
      <w:r w:rsidR="00391BC1" w:rsidRPr="00391BC1">
        <w:rPr>
          <w:rFonts w:ascii="Arial" w:hAnsi="Arial" w:cs="Arial"/>
          <w:bCs/>
          <w:i/>
          <w:iCs/>
          <w:sz w:val="22"/>
          <w:szCs w:val="22"/>
        </w:rPr>
        <w:t xml:space="preserve">After Dark </w:t>
      </w:r>
      <w:r w:rsidR="00391BC1" w:rsidRPr="00391BC1">
        <w:rPr>
          <w:rFonts w:ascii="Arial" w:hAnsi="Arial" w:cs="Arial"/>
          <w:bCs/>
          <w:sz w:val="22"/>
          <w:szCs w:val="22"/>
        </w:rPr>
        <w:t>promotes the solution</w:t>
      </w:r>
      <w:r w:rsidR="00391BC1">
        <w:rPr>
          <w:rFonts w:ascii="Arial" w:hAnsi="Arial" w:cs="Arial"/>
          <w:bCs/>
          <w:sz w:val="22"/>
          <w:szCs w:val="22"/>
        </w:rPr>
        <w:t xml:space="preserve"> </w:t>
      </w:r>
      <w:r w:rsidR="00391BC1" w:rsidRPr="00391BC1">
        <w:rPr>
          <w:rFonts w:ascii="Arial" w:hAnsi="Arial" w:cs="Arial"/>
          <w:bCs/>
          <w:sz w:val="22"/>
          <w:szCs w:val="22"/>
        </w:rPr>
        <w:t>to male violence as domination by women, the imposition of a male curfew, and limitations upon male behaviour. Violence against men, not least by the curtailment of their rights, is thus normalised, defined as ‘necessary’,</w:t>
      </w:r>
      <w:r w:rsidR="00391BC1">
        <w:rPr>
          <w:rFonts w:ascii="Arial" w:hAnsi="Arial" w:cs="Arial"/>
          <w:bCs/>
          <w:sz w:val="22"/>
          <w:szCs w:val="22"/>
        </w:rPr>
        <w:t xml:space="preserve"> </w:t>
      </w:r>
      <w:r w:rsidR="00391BC1" w:rsidRPr="00391BC1">
        <w:rPr>
          <w:rFonts w:ascii="Arial" w:hAnsi="Arial" w:cs="Arial"/>
          <w:bCs/>
          <w:sz w:val="22"/>
          <w:szCs w:val="22"/>
        </w:rPr>
        <w:t>legitimate</w:t>
      </w:r>
      <w:r w:rsidR="00D94FE2">
        <w:rPr>
          <w:rFonts w:ascii="Arial" w:hAnsi="Arial" w:cs="Arial"/>
          <w:bCs/>
          <w:sz w:val="22"/>
          <w:szCs w:val="22"/>
        </w:rPr>
        <w:t>,</w:t>
      </w:r>
      <w:r w:rsidR="00391BC1" w:rsidRPr="00391BC1">
        <w:rPr>
          <w:rFonts w:ascii="Arial" w:hAnsi="Arial" w:cs="Arial"/>
          <w:bCs/>
          <w:sz w:val="22"/>
          <w:szCs w:val="22"/>
        </w:rPr>
        <w:t xml:space="preserve"> and endorsed via the imaginary Prevention of Femicide Act 2023 and through education.</w:t>
      </w:r>
      <w:r w:rsidR="00391BC1">
        <w:rPr>
          <w:rFonts w:ascii="Arial" w:hAnsi="Arial" w:cs="Arial"/>
          <w:bCs/>
          <w:sz w:val="22"/>
          <w:szCs w:val="22"/>
        </w:rPr>
        <w:t xml:space="preserve"> </w:t>
      </w:r>
      <w:r w:rsidR="00391BC1" w:rsidRPr="00391BC1">
        <w:rPr>
          <w:rFonts w:ascii="Arial" w:hAnsi="Arial" w:cs="Arial"/>
          <w:bCs/>
          <w:sz w:val="22"/>
          <w:szCs w:val="22"/>
        </w:rPr>
        <w:t xml:space="preserve">The legislation was a response to a highly publicised femicide. </w:t>
      </w:r>
      <w:r w:rsidR="00D94FE2">
        <w:rPr>
          <w:rFonts w:ascii="Arial" w:hAnsi="Arial" w:cs="Arial"/>
          <w:bCs/>
          <w:sz w:val="22"/>
          <w:szCs w:val="22"/>
        </w:rPr>
        <w:t>S</w:t>
      </w:r>
      <w:r w:rsidR="00391BC1" w:rsidRPr="00391BC1">
        <w:rPr>
          <w:rFonts w:ascii="Arial" w:hAnsi="Arial" w:cs="Arial"/>
          <w:bCs/>
          <w:sz w:val="22"/>
          <w:szCs w:val="22"/>
        </w:rPr>
        <w:t>ubsequent and universal education focused upon the physicality of males, with the assumption of innate aggression: ‘I think I’ve made my point. Men are physically stronger than women, and that’s the key thing that makes them a threat.</w:t>
      </w:r>
      <w:r w:rsidR="00391BC1">
        <w:rPr>
          <w:rFonts w:ascii="Arial" w:hAnsi="Arial" w:cs="Arial"/>
          <w:bCs/>
          <w:sz w:val="22"/>
          <w:szCs w:val="22"/>
        </w:rPr>
        <w:t xml:space="preserve"> </w:t>
      </w:r>
      <w:r w:rsidR="00391BC1" w:rsidRPr="00391BC1">
        <w:rPr>
          <w:rFonts w:ascii="Arial" w:hAnsi="Arial" w:cs="Arial"/>
          <w:bCs/>
          <w:sz w:val="22"/>
          <w:szCs w:val="22"/>
        </w:rPr>
        <w:t>It’s not their fault, but that doesn’t change it.</w:t>
      </w:r>
      <w:r w:rsidR="00391BC1" w:rsidRPr="00391BC1">
        <w:rPr>
          <w:rFonts w:ascii="Arial" w:hAnsi="Arial" w:cs="Arial"/>
          <w:bCs/>
          <w:sz w:val="22"/>
          <w:szCs w:val="22"/>
          <w:vertAlign w:val="superscript"/>
        </w:rPr>
        <w:footnoteReference w:id="37"/>
      </w:r>
      <w:r w:rsidR="00391BC1" w:rsidRPr="00391BC1">
        <w:rPr>
          <w:rFonts w:ascii="Arial" w:hAnsi="Arial" w:cs="Arial"/>
          <w:bCs/>
          <w:sz w:val="22"/>
          <w:szCs w:val="22"/>
        </w:rPr>
        <w:t xml:space="preserve"> Whilst these physical differences do exist,</w:t>
      </w:r>
      <w:r w:rsidR="00391BC1" w:rsidRPr="00391BC1">
        <w:rPr>
          <w:rFonts w:ascii="Arial" w:hAnsi="Arial" w:cs="Arial"/>
          <w:bCs/>
          <w:sz w:val="22"/>
          <w:szCs w:val="22"/>
          <w:vertAlign w:val="superscript"/>
        </w:rPr>
        <w:footnoteReference w:id="38"/>
      </w:r>
      <w:r w:rsidR="00391BC1" w:rsidRPr="00391BC1">
        <w:rPr>
          <w:rFonts w:ascii="Arial" w:hAnsi="Arial" w:cs="Arial"/>
          <w:bCs/>
          <w:sz w:val="22"/>
          <w:szCs w:val="22"/>
        </w:rPr>
        <w:t xml:space="preserve"> and have in the past been seen as synonymous with violence against females, the reasons for such violence have also been seen as multifaceted, and not inevitable.</w:t>
      </w:r>
      <w:r w:rsidR="00391BC1">
        <w:rPr>
          <w:rFonts w:ascii="Arial" w:hAnsi="Arial" w:cs="Arial"/>
          <w:bCs/>
          <w:sz w:val="22"/>
          <w:szCs w:val="22"/>
        </w:rPr>
        <w:t xml:space="preserve"> </w:t>
      </w:r>
      <w:r w:rsidR="00391BC1" w:rsidRPr="00391BC1">
        <w:rPr>
          <w:rFonts w:ascii="Arial" w:hAnsi="Arial" w:cs="Arial"/>
          <w:bCs/>
          <w:sz w:val="22"/>
          <w:szCs w:val="22"/>
        </w:rPr>
        <w:t>Research has highlighted the role of social norms and the benefits that accrue to males who subscribe to a constructed form of masculinity, one that may involve violence against women.</w:t>
      </w:r>
      <w:r w:rsidR="00391BC1" w:rsidRPr="00391BC1">
        <w:rPr>
          <w:rFonts w:ascii="Arial" w:hAnsi="Arial" w:cs="Arial"/>
          <w:bCs/>
          <w:sz w:val="22"/>
          <w:szCs w:val="22"/>
          <w:vertAlign w:val="superscript"/>
        </w:rPr>
        <w:footnoteReference w:id="39"/>
      </w:r>
    </w:p>
    <w:p w14:paraId="4372B971" w14:textId="77777777" w:rsidR="00391BC1" w:rsidRPr="00391BC1" w:rsidRDefault="00391BC1" w:rsidP="001F0C26">
      <w:pPr>
        <w:pStyle w:val="ArticleTitle"/>
        <w:spacing w:after="0" w:line="360" w:lineRule="auto"/>
        <w:rPr>
          <w:rFonts w:ascii="Arial" w:hAnsi="Arial" w:cs="Arial"/>
          <w:bCs/>
          <w:sz w:val="22"/>
          <w:szCs w:val="22"/>
        </w:rPr>
      </w:pPr>
    </w:p>
    <w:p w14:paraId="2340FDD1" w14:textId="2DCBA3D6" w:rsidR="00391BC1" w:rsidRDefault="00391BC1" w:rsidP="00F26684">
      <w:pPr>
        <w:pStyle w:val="ArticleTitle"/>
        <w:spacing w:after="0" w:line="360" w:lineRule="auto"/>
        <w:ind w:firstLine="720"/>
        <w:rPr>
          <w:rFonts w:ascii="Arial" w:hAnsi="Arial" w:cs="Arial"/>
          <w:bCs/>
          <w:sz w:val="22"/>
          <w:szCs w:val="22"/>
        </w:rPr>
      </w:pPr>
      <w:r w:rsidRPr="00391BC1">
        <w:rPr>
          <w:rFonts w:ascii="Arial" w:hAnsi="Arial" w:cs="Arial"/>
          <w:bCs/>
          <w:sz w:val="22"/>
          <w:szCs w:val="22"/>
        </w:rPr>
        <w:t>In A</w:t>
      </w:r>
      <w:r w:rsidRPr="00391BC1">
        <w:rPr>
          <w:rFonts w:ascii="Arial" w:hAnsi="Arial" w:cs="Arial"/>
          <w:bCs/>
          <w:i/>
          <w:iCs/>
          <w:sz w:val="22"/>
          <w:szCs w:val="22"/>
        </w:rPr>
        <w:t>fter Dark</w:t>
      </w:r>
      <w:r w:rsidR="00F26684">
        <w:rPr>
          <w:rFonts w:ascii="Arial" w:hAnsi="Arial" w:cs="Arial"/>
          <w:bCs/>
          <w:i/>
          <w:iCs/>
          <w:sz w:val="22"/>
          <w:szCs w:val="22"/>
        </w:rPr>
        <w:t>,</w:t>
      </w:r>
      <w:r w:rsidRPr="00391BC1">
        <w:rPr>
          <w:rFonts w:ascii="Arial" w:hAnsi="Arial" w:cs="Arial"/>
          <w:bCs/>
          <w:sz w:val="22"/>
          <w:szCs w:val="22"/>
        </w:rPr>
        <w:t xml:space="preserve"> it is </w:t>
      </w:r>
      <w:r w:rsidR="00F26684">
        <w:rPr>
          <w:rFonts w:ascii="Arial" w:hAnsi="Arial" w:cs="Arial"/>
          <w:bCs/>
          <w:sz w:val="22"/>
          <w:szCs w:val="22"/>
        </w:rPr>
        <w:t>women</w:t>
      </w:r>
      <w:r w:rsidRPr="00391BC1">
        <w:rPr>
          <w:rFonts w:ascii="Arial" w:hAnsi="Arial" w:cs="Arial"/>
          <w:bCs/>
          <w:sz w:val="22"/>
          <w:szCs w:val="22"/>
        </w:rPr>
        <w:t xml:space="preserve"> that gain benefits and compensations by the labelling of males as inherently dangerous, justifying the denial of their freedom.</w:t>
      </w:r>
      <w:r>
        <w:rPr>
          <w:rFonts w:ascii="Arial" w:hAnsi="Arial" w:cs="Arial"/>
          <w:bCs/>
          <w:sz w:val="22"/>
          <w:szCs w:val="22"/>
        </w:rPr>
        <w:t xml:space="preserve"> </w:t>
      </w:r>
      <w:r w:rsidRPr="00391BC1">
        <w:rPr>
          <w:rFonts w:ascii="Arial" w:hAnsi="Arial" w:cs="Arial"/>
          <w:bCs/>
          <w:sz w:val="22"/>
          <w:szCs w:val="22"/>
        </w:rPr>
        <w:t>This role reversal does not, therefore, appear to necessarily lead to a more humane society.</w:t>
      </w:r>
      <w:r>
        <w:rPr>
          <w:rFonts w:ascii="Arial" w:hAnsi="Arial" w:cs="Arial"/>
          <w:bCs/>
          <w:sz w:val="22"/>
          <w:szCs w:val="22"/>
        </w:rPr>
        <w:t xml:space="preserve"> </w:t>
      </w:r>
      <w:r w:rsidRPr="00391BC1">
        <w:rPr>
          <w:rFonts w:ascii="Arial" w:hAnsi="Arial" w:cs="Arial"/>
          <w:bCs/>
          <w:sz w:val="22"/>
          <w:szCs w:val="22"/>
        </w:rPr>
        <w:t xml:space="preserve"> However, the reader is positioned to identify with the females, more than a humanitarian or human rights focus.</w:t>
      </w:r>
      <w:r>
        <w:rPr>
          <w:rFonts w:ascii="Arial" w:hAnsi="Arial" w:cs="Arial"/>
          <w:bCs/>
          <w:sz w:val="22"/>
          <w:szCs w:val="22"/>
        </w:rPr>
        <w:t xml:space="preserve"> </w:t>
      </w:r>
      <w:r w:rsidRPr="00391BC1">
        <w:rPr>
          <w:rFonts w:ascii="Arial" w:hAnsi="Arial" w:cs="Arial"/>
          <w:bCs/>
          <w:sz w:val="22"/>
          <w:szCs w:val="22"/>
        </w:rPr>
        <w:t xml:space="preserve">Characters in </w:t>
      </w:r>
      <w:r w:rsidRPr="00391BC1">
        <w:rPr>
          <w:rFonts w:ascii="Arial" w:hAnsi="Arial" w:cs="Arial"/>
          <w:bCs/>
          <w:i/>
          <w:iCs/>
          <w:sz w:val="22"/>
          <w:szCs w:val="22"/>
        </w:rPr>
        <w:t>After Dark</w:t>
      </w:r>
      <w:r w:rsidRPr="00391BC1">
        <w:rPr>
          <w:rFonts w:ascii="Arial" w:hAnsi="Arial" w:cs="Arial"/>
          <w:bCs/>
          <w:sz w:val="22"/>
          <w:szCs w:val="22"/>
        </w:rPr>
        <w:t xml:space="preserve"> express overt and covert contempt, or even hatred for males.</w:t>
      </w:r>
      <w:r>
        <w:rPr>
          <w:rFonts w:ascii="Arial" w:hAnsi="Arial" w:cs="Arial"/>
          <w:bCs/>
          <w:sz w:val="22"/>
          <w:szCs w:val="22"/>
        </w:rPr>
        <w:t xml:space="preserve"> </w:t>
      </w:r>
      <w:r w:rsidRPr="00391BC1">
        <w:rPr>
          <w:rFonts w:ascii="Arial" w:hAnsi="Arial" w:cs="Arial"/>
          <w:bCs/>
          <w:sz w:val="22"/>
          <w:szCs w:val="22"/>
        </w:rPr>
        <w:t xml:space="preserve">Helen, for example, on discovering she is pregnant with a male reacts with: ‘No, no, that awful 3 letter </w:t>
      </w:r>
      <w:r w:rsidRPr="00391BC1">
        <w:rPr>
          <w:rFonts w:ascii="Arial" w:hAnsi="Arial" w:cs="Arial"/>
          <w:bCs/>
          <w:sz w:val="22"/>
          <w:szCs w:val="22"/>
        </w:rPr>
        <w:lastRenderedPageBreak/>
        <w:t>word stayed stubbornly on the screen…BOY</w:t>
      </w:r>
      <w:r w:rsidR="005F2DDA">
        <w:rPr>
          <w:rFonts w:ascii="Arial" w:hAnsi="Arial" w:cs="Arial"/>
          <w:bCs/>
          <w:sz w:val="22"/>
          <w:szCs w:val="22"/>
        </w:rPr>
        <w:t xml:space="preserve">’. </w:t>
      </w:r>
      <w:r w:rsidRPr="00391BC1">
        <w:rPr>
          <w:rFonts w:ascii="Arial" w:hAnsi="Arial" w:cs="Arial"/>
          <w:bCs/>
          <w:sz w:val="22"/>
          <w:szCs w:val="22"/>
        </w:rPr>
        <w:t>The reader immediately understands that this three letter word is not presented as value free, but as laden with innate negative possibility, justifying extinction of the subject.</w:t>
      </w:r>
      <w:r>
        <w:rPr>
          <w:rFonts w:ascii="Arial" w:hAnsi="Arial" w:cs="Arial"/>
          <w:bCs/>
          <w:sz w:val="22"/>
          <w:szCs w:val="22"/>
        </w:rPr>
        <w:t xml:space="preserve"> </w:t>
      </w:r>
      <w:r w:rsidRPr="00391BC1">
        <w:rPr>
          <w:rFonts w:ascii="Arial" w:hAnsi="Arial" w:cs="Arial"/>
          <w:bCs/>
          <w:sz w:val="22"/>
          <w:szCs w:val="22"/>
        </w:rPr>
        <w:t xml:space="preserve">Abortion of male foetuses is accepted and performed with impunity in </w:t>
      </w:r>
      <w:r w:rsidRPr="00391BC1">
        <w:rPr>
          <w:rFonts w:ascii="Arial" w:hAnsi="Arial" w:cs="Arial"/>
          <w:bCs/>
          <w:i/>
          <w:iCs/>
          <w:sz w:val="22"/>
          <w:szCs w:val="22"/>
        </w:rPr>
        <w:t>After Dark</w:t>
      </w:r>
      <w:r w:rsidRPr="00391BC1">
        <w:rPr>
          <w:rFonts w:ascii="Arial" w:hAnsi="Arial" w:cs="Arial"/>
          <w:bCs/>
          <w:sz w:val="22"/>
          <w:szCs w:val="22"/>
        </w:rPr>
        <w:t>.</w:t>
      </w:r>
      <w:r>
        <w:rPr>
          <w:rFonts w:ascii="Arial" w:hAnsi="Arial" w:cs="Arial"/>
          <w:bCs/>
          <w:sz w:val="22"/>
          <w:szCs w:val="22"/>
        </w:rPr>
        <w:t xml:space="preserve"> </w:t>
      </w:r>
      <w:r w:rsidRPr="00391BC1">
        <w:rPr>
          <w:rFonts w:ascii="Arial" w:hAnsi="Arial" w:cs="Arial"/>
          <w:bCs/>
          <w:sz w:val="22"/>
          <w:szCs w:val="22"/>
        </w:rPr>
        <w:t>This is a concern, since, in the real world,</w:t>
      </w:r>
      <w:r>
        <w:rPr>
          <w:rFonts w:ascii="Arial" w:hAnsi="Arial" w:cs="Arial"/>
          <w:bCs/>
          <w:sz w:val="22"/>
          <w:szCs w:val="22"/>
        </w:rPr>
        <w:t xml:space="preserve"> </w:t>
      </w:r>
      <w:r w:rsidRPr="00391BC1">
        <w:rPr>
          <w:rFonts w:ascii="Arial" w:hAnsi="Arial" w:cs="Arial"/>
          <w:bCs/>
          <w:sz w:val="22"/>
          <w:szCs w:val="22"/>
        </w:rPr>
        <w:t>as Johansson notes ‘</w:t>
      </w:r>
      <w:r w:rsidR="0095769D">
        <w:rPr>
          <w:rFonts w:ascii="Arial" w:hAnsi="Arial" w:cs="Arial"/>
          <w:bCs/>
          <w:sz w:val="22"/>
          <w:szCs w:val="22"/>
        </w:rPr>
        <w:t>i</w:t>
      </w:r>
      <w:r w:rsidRPr="00391BC1">
        <w:rPr>
          <w:rFonts w:ascii="Arial" w:hAnsi="Arial" w:cs="Arial"/>
          <w:bCs/>
          <w:sz w:val="22"/>
          <w:szCs w:val="22"/>
        </w:rPr>
        <w:t>mpunity in relation to femicide has been established by the UN as a factor of ‘… global concern’ seeing as though cases of femicide has increased worldwide.’</w:t>
      </w:r>
      <w:r w:rsidRPr="00391BC1">
        <w:rPr>
          <w:rFonts w:ascii="Arial" w:hAnsi="Arial" w:cs="Arial"/>
          <w:bCs/>
          <w:sz w:val="22"/>
          <w:szCs w:val="22"/>
          <w:vertAlign w:val="superscript"/>
        </w:rPr>
        <w:footnoteReference w:id="40"/>
      </w:r>
    </w:p>
    <w:p w14:paraId="0D572DE7" w14:textId="77777777" w:rsidR="0095769D" w:rsidRPr="00391BC1" w:rsidRDefault="0095769D" w:rsidP="00F26684">
      <w:pPr>
        <w:pStyle w:val="ArticleTitle"/>
        <w:spacing w:after="0" w:line="360" w:lineRule="auto"/>
        <w:ind w:firstLine="720"/>
        <w:rPr>
          <w:rFonts w:ascii="Arial" w:hAnsi="Arial" w:cs="Arial"/>
          <w:bCs/>
          <w:sz w:val="22"/>
          <w:szCs w:val="22"/>
        </w:rPr>
      </w:pPr>
    </w:p>
    <w:p w14:paraId="0F5605A2" w14:textId="014DB2F7" w:rsidR="00391BC1" w:rsidRDefault="00391BC1" w:rsidP="0095769D">
      <w:pPr>
        <w:pStyle w:val="ArticleTitle"/>
        <w:spacing w:after="0" w:line="360" w:lineRule="auto"/>
        <w:ind w:firstLine="720"/>
        <w:rPr>
          <w:rFonts w:ascii="Arial" w:hAnsi="Arial" w:cs="Arial"/>
          <w:bCs/>
          <w:sz w:val="22"/>
          <w:szCs w:val="22"/>
        </w:rPr>
      </w:pPr>
      <w:r w:rsidRPr="00391BC1">
        <w:rPr>
          <w:rFonts w:ascii="Arial" w:hAnsi="Arial" w:cs="Arial"/>
          <w:bCs/>
          <w:sz w:val="22"/>
          <w:szCs w:val="22"/>
        </w:rPr>
        <w:t>Johansson argues that femicide is the most severe expression of gender</w:t>
      </w:r>
      <w:r w:rsidR="0095769D">
        <w:rPr>
          <w:rFonts w:ascii="Arial" w:hAnsi="Arial" w:cs="Arial"/>
          <w:bCs/>
          <w:sz w:val="22"/>
          <w:szCs w:val="22"/>
        </w:rPr>
        <w:t>-</w:t>
      </w:r>
      <w:r w:rsidRPr="00391BC1">
        <w:rPr>
          <w:rFonts w:ascii="Arial" w:hAnsi="Arial" w:cs="Arial"/>
          <w:bCs/>
          <w:sz w:val="22"/>
          <w:szCs w:val="22"/>
        </w:rPr>
        <w:t>based violence.</w:t>
      </w:r>
      <w:r w:rsidR="0095769D">
        <w:rPr>
          <w:rFonts w:ascii="Arial" w:hAnsi="Arial" w:cs="Arial"/>
          <w:bCs/>
          <w:sz w:val="22"/>
          <w:szCs w:val="22"/>
        </w:rPr>
        <w:t xml:space="preserve"> </w:t>
      </w:r>
      <w:r w:rsidRPr="00391BC1">
        <w:rPr>
          <w:rFonts w:ascii="Arial" w:hAnsi="Arial" w:cs="Arial"/>
          <w:bCs/>
          <w:sz w:val="22"/>
          <w:szCs w:val="22"/>
        </w:rPr>
        <w:t xml:space="preserve">In dystopian fiction such as </w:t>
      </w:r>
      <w:r w:rsidRPr="00391BC1">
        <w:rPr>
          <w:rFonts w:ascii="Arial" w:hAnsi="Arial" w:cs="Arial"/>
          <w:bCs/>
          <w:i/>
          <w:iCs/>
          <w:sz w:val="22"/>
          <w:szCs w:val="22"/>
        </w:rPr>
        <w:t>After Dark</w:t>
      </w:r>
      <w:r w:rsidRPr="00391BC1">
        <w:rPr>
          <w:rFonts w:ascii="Arial" w:hAnsi="Arial" w:cs="Arial"/>
          <w:bCs/>
          <w:sz w:val="22"/>
          <w:szCs w:val="22"/>
        </w:rPr>
        <w:t>, reader identification with the female characters, and</w:t>
      </w:r>
      <w:r>
        <w:rPr>
          <w:rFonts w:ascii="Arial" w:hAnsi="Arial" w:cs="Arial"/>
          <w:bCs/>
          <w:sz w:val="22"/>
          <w:szCs w:val="22"/>
        </w:rPr>
        <w:t xml:space="preserve"> </w:t>
      </w:r>
      <w:r w:rsidRPr="00391BC1">
        <w:rPr>
          <w:rFonts w:ascii="Arial" w:hAnsi="Arial" w:cs="Arial"/>
          <w:bCs/>
          <w:sz w:val="22"/>
          <w:szCs w:val="22"/>
        </w:rPr>
        <w:t>substituting male foetuses for females, and thus legitimising androcide, (murder of males) does not remove the reality that this would also be a form of gender-based violence. However, a powerful reader identification with the protagonist may mean that such critique may not immediately arise, encouraging the acceptance of gender inequality.</w:t>
      </w:r>
      <w:r>
        <w:rPr>
          <w:rFonts w:ascii="Arial" w:hAnsi="Arial" w:cs="Arial"/>
          <w:bCs/>
          <w:sz w:val="22"/>
          <w:szCs w:val="22"/>
        </w:rPr>
        <w:t xml:space="preserve"> </w:t>
      </w:r>
      <w:r w:rsidRPr="00391BC1">
        <w:rPr>
          <w:rFonts w:ascii="Arial" w:hAnsi="Arial" w:cs="Arial"/>
          <w:bCs/>
          <w:sz w:val="22"/>
          <w:szCs w:val="22"/>
        </w:rPr>
        <w:t>Contemporary real-life critique argues that ‘</w:t>
      </w:r>
      <w:r w:rsidR="0075090C">
        <w:rPr>
          <w:rFonts w:ascii="Arial" w:hAnsi="Arial" w:cs="Arial"/>
          <w:bCs/>
          <w:sz w:val="22"/>
          <w:szCs w:val="22"/>
        </w:rPr>
        <w:t>s</w:t>
      </w:r>
      <w:r w:rsidRPr="00391BC1">
        <w:rPr>
          <w:rFonts w:ascii="Arial" w:hAnsi="Arial" w:cs="Arial"/>
          <w:bCs/>
          <w:sz w:val="22"/>
          <w:szCs w:val="22"/>
        </w:rPr>
        <w:t>ex selective abortion is a powerful tool by which gender inequalities are perpetuated and reproduced.’</w:t>
      </w:r>
      <w:r w:rsidRPr="00391BC1">
        <w:rPr>
          <w:rFonts w:ascii="Arial" w:hAnsi="Arial" w:cs="Arial"/>
          <w:bCs/>
          <w:sz w:val="22"/>
          <w:szCs w:val="22"/>
          <w:vertAlign w:val="superscript"/>
        </w:rPr>
        <w:footnoteReference w:id="41"/>
      </w:r>
      <w:r w:rsidRPr="00391BC1">
        <w:rPr>
          <w:rFonts w:ascii="Arial" w:hAnsi="Arial" w:cs="Arial"/>
          <w:bCs/>
          <w:sz w:val="22"/>
          <w:szCs w:val="22"/>
        </w:rPr>
        <w:t xml:space="preserve"> </w:t>
      </w:r>
    </w:p>
    <w:p w14:paraId="5C27F81A" w14:textId="77777777" w:rsidR="0095769D" w:rsidRPr="00391BC1" w:rsidRDefault="0095769D" w:rsidP="0095769D">
      <w:pPr>
        <w:pStyle w:val="ArticleTitle"/>
        <w:spacing w:after="0" w:line="360" w:lineRule="auto"/>
        <w:ind w:firstLine="720"/>
        <w:rPr>
          <w:rFonts w:ascii="Arial" w:hAnsi="Arial" w:cs="Arial"/>
          <w:bCs/>
          <w:sz w:val="22"/>
          <w:szCs w:val="22"/>
        </w:rPr>
      </w:pPr>
    </w:p>
    <w:p w14:paraId="28E2C24B" w14:textId="538EB0A4" w:rsidR="003E1A2C" w:rsidRDefault="00391BC1" w:rsidP="0006021B">
      <w:pPr>
        <w:pStyle w:val="ArticleTitle"/>
        <w:spacing w:after="0" w:line="360" w:lineRule="auto"/>
        <w:ind w:firstLine="720"/>
        <w:rPr>
          <w:rFonts w:ascii="Arial" w:hAnsi="Arial" w:cs="Arial"/>
          <w:bCs/>
          <w:sz w:val="22"/>
          <w:szCs w:val="22"/>
        </w:rPr>
      </w:pPr>
      <w:r w:rsidRPr="00391BC1">
        <w:rPr>
          <w:rFonts w:ascii="Arial" w:hAnsi="Arial" w:cs="Arial"/>
          <w:bCs/>
          <w:sz w:val="22"/>
          <w:szCs w:val="22"/>
        </w:rPr>
        <w:t xml:space="preserve">In public discussion of </w:t>
      </w:r>
      <w:r w:rsidRPr="00391BC1">
        <w:rPr>
          <w:rFonts w:ascii="Arial" w:hAnsi="Arial" w:cs="Arial"/>
          <w:bCs/>
          <w:i/>
          <w:iCs/>
          <w:sz w:val="22"/>
          <w:szCs w:val="22"/>
        </w:rPr>
        <w:t xml:space="preserve">After Dark, </w:t>
      </w:r>
      <w:r w:rsidRPr="00391BC1">
        <w:rPr>
          <w:rFonts w:ascii="Arial" w:hAnsi="Arial" w:cs="Arial"/>
          <w:bCs/>
          <w:sz w:val="22"/>
          <w:szCs w:val="22"/>
        </w:rPr>
        <w:t>at the</w:t>
      </w:r>
      <w:r>
        <w:rPr>
          <w:rFonts w:ascii="Arial" w:hAnsi="Arial" w:cs="Arial"/>
          <w:bCs/>
          <w:sz w:val="22"/>
          <w:szCs w:val="22"/>
        </w:rPr>
        <w:t xml:space="preserve"> </w:t>
      </w:r>
      <w:r w:rsidRPr="00391BC1">
        <w:rPr>
          <w:rFonts w:ascii="Arial" w:hAnsi="Arial" w:cs="Arial"/>
          <w:bCs/>
          <w:sz w:val="22"/>
          <w:szCs w:val="22"/>
        </w:rPr>
        <w:t>Gender</w:t>
      </w:r>
      <w:r w:rsidR="0075090C">
        <w:rPr>
          <w:rFonts w:ascii="Arial" w:hAnsi="Arial" w:cs="Arial"/>
          <w:bCs/>
          <w:sz w:val="22"/>
          <w:szCs w:val="22"/>
        </w:rPr>
        <w:t>-</w:t>
      </w:r>
      <w:r w:rsidRPr="00391BC1">
        <w:rPr>
          <w:rFonts w:ascii="Arial" w:hAnsi="Arial" w:cs="Arial"/>
          <w:bCs/>
          <w:sz w:val="22"/>
          <w:szCs w:val="22"/>
        </w:rPr>
        <w:t xml:space="preserve">based violence conference: Reflections on the </w:t>
      </w:r>
      <w:r w:rsidR="0075090C">
        <w:rPr>
          <w:rFonts w:ascii="Arial" w:hAnsi="Arial" w:cs="Arial"/>
          <w:bCs/>
          <w:sz w:val="22"/>
          <w:szCs w:val="22"/>
        </w:rPr>
        <w:t>W</w:t>
      </w:r>
      <w:r w:rsidRPr="00391BC1">
        <w:rPr>
          <w:rFonts w:ascii="Arial" w:hAnsi="Arial" w:cs="Arial"/>
          <w:bCs/>
          <w:sz w:val="22"/>
          <w:szCs w:val="22"/>
        </w:rPr>
        <w:t xml:space="preserve">orld </w:t>
      </w:r>
      <w:r w:rsidR="0075090C">
        <w:rPr>
          <w:rFonts w:ascii="Arial" w:hAnsi="Arial" w:cs="Arial"/>
          <w:bCs/>
          <w:sz w:val="22"/>
          <w:szCs w:val="22"/>
        </w:rPr>
        <w:t>E</w:t>
      </w:r>
      <w:r w:rsidRPr="00391BC1">
        <w:rPr>
          <w:rFonts w:ascii="Arial" w:hAnsi="Arial" w:cs="Arial"/>
          <w:bCs/>
          <w:sz w:val="22"/>
          <w:szCs w:val="22"/>
        </w:rPr>
        <w:t>nvisaged in “</w:t>
      </w:r>
      <w:r w:rsidR="0075090C">
        <w:rPr>
          <w:rFonts w:ascii="Arial" w:hAnsi="Arial" w:cs="Arial"/>
          <w:bCs/>
          <w:sz w:val="22"/>
          <w:szCs w:val="22"/>
        </w:rPr>
        <w:t>A</w:t>
      </w:r>
      <w:r w:rsidRPr="00391BC1">
        <w:rPr>
          <w:rFonts w:ascii="Arial" w:hAnsi="Arial" w:cs="Arial"/>
          <w:bCs/>
          <w:sz w:val="22"/>
          <w:szCs w:val="22"/>
        </w:rPr>
        <w:t xml:space="preserve">fter </w:t>
      </w:r>
      <w:r w:rsidR="0075090C">
        <w:rPr>
          <w:rFonts w:ascii="Arial" w:hAnsi="Arial" w:cs="Arial"/>
          <w:bCs/>
          <w:sz w:val="22"/>
          <w:szCs w:val="22"/>
        </w:rPr>
        <w:t>D</w:t>
      </w:r>
      <w:r w:rsidRPr="00391BC1">
        <w:rPr>
          <w:rFonts w:ascii="Arial" w:hAnsi="Arial" w:cs="Arial"/>
          <w:bCs/>
          <w:sz w:val="22"/>
          <w:szCs w:val="22"/>
        </w:rPr>
        <w:t>ark” by Jayne Cowie, November 2022,</w:t>
      </w:r>
      <w:r>
        <w:rPr>
          <w:rFonts w:ascii="Arial" w:hAnsi="Arial" w:cs="Arial"/>
          <w:b/>
          <w:bCs/>
          <w:i/>
          <w:iCs/>
          <w:sz w:val="22"/>
          <w:szCs w:val="22"/>
        </w:rPr>
        <w:t xml:space="preserve"> </w:t>
      </w:r>
      <w:r w:rsidRPr="00391BC1">
        <w:rPr>
          <w:rFonts w:ascii="Arial" w:hAnsi="Arial" w:cs="Arial"/>
          <w:bCs/>
          <w:sz w:val="22"/>
          <w:szCs w:val="22"/>
        </w:rPr>
        <w:t>the focus was overwhelmingly upon the curfew, and the other concerning issues regarding violence against women:</w:t>
      </w:r>
      <w:r>
        <w:rPr>
          <w:rFonts w:ascii="Arial" w:hAnsi="Arial" w:cs="Arial"/>
          <w:bCs/>
          <w:sz w:val="22"/>
          <w:szCs w:val="22"/>
        </w:rPr>
        <w:t xml:space="preserve"> </w:t>
      </w:r>
      <w:r w:rsidRPr="00391BC1">
        <w:rPr>
          <w:rFonts w:ascii="Arial" w:hAnsi="Arial" w:cs="Arial"/>
          <w:bCs/>
          <w:sz w:val="22"/>
          <w:szCs w:val="22"/>
        </w:rPr>
        <w:t>the legality of the drastic measures and androgyny tended to be ignored.</w:t>
      </w:r>
      <w:r>
        <w:rPr>
          <w:rFonts w:ascii="Arial" w:hAnsi="Arial" w:cs="Arial"/>
          <w:bCs/>
          <w:sz w:val="22"/>
          <w:szCs w:val="22"/>
        </w:rPr>
        <w:t xml:space="preserve"> </w:t>
      </w:r>
      <w:r w:rsidRPr="00391BC1">
        <w:rPr>
          <w:rFonts w:ascii="Arial" w:hAnsi="Arial" w:cs="Arial"/>
          <w:bCs/>
          <w:sz w:val="22"/>
          <w:szCs w:val="22"/>
        </w:rPr>
        <w:t>Most comments identified with females and violence against them, and focused upon the positive effects of the ideas in the novel</w:t>
      </w:r>
      <w:r w:rsidR="003E1A2C">
        <w:rPr>
          <w:rFonts w:ascii="Arial" w:hAnsi="Arial" w:cs="Arial"/>
          <w:bCs/>
          <w:sz w:val="22"/>
          <w:szCs w:val="22"/>
        </w:rPr>
        <w:t>, o</w:t>
      </w:r>
      <w:r w:rsidRPr="00391BC1">
        <w:rPr>
          <w:rFonts w:ascii="Arial" w:hAnsi="Arial" w:cs="Arial"/>
          <w:bCs/>
          <w:sz w:val="22"/>
          <w:szCs w:val="22"/>
        </w:rPr>
        <w:t>ne positive being that women would not be</w:t>
      </w:r>
      <w:r>
        <w:rPr>
          <w:rFonts w:ascii="Arial" w:hAnsi="Arial" w:cs="Arial"/>
          <w:bCs/>
          <w:sz w:val="22"/>
          <w:szCs w:val="22"/>
        </w:rPr>
        <w:t xml:space="preserve"> </w:t>
      </w:r>
      <w:r w:rsidRPr="00391BC1">
        <w:rPr>
          <w:rFonts w:ascii="Arial" w:hAnsi="Arial" w:cs="Arial"/>
          <w:bCs/>
          <w:sz w:val="22"/>
          <w:szCs w:val="22"/>
        </w:rPr>
        <w:t>afraid of walking to their homes alone or the danger of being attacked in isolated places. However, even if one supported this limitation, the curfew is from 7pm to 7am, and thus would not remove the violence against women occurring in the other 12 hours of the day.</w:t>
      </w:r>
      <w:r>
        <w:rPr>
          <w:rFonts w:ascii="Arial" w:hAnsi="Arial" w:cs="Arial"/>
          <w:bCs/>
          <w:sz w:val="22"/>
          <w:szCs w:val="22"/>
        </w:rPr>
        <w:t xml:space="preserve"> </w:t>
      </w:r>
    </w:p>
    <w:p w14:paraId="44F24805" w14:textId="77777777" w:rsidR="003E1A2C" w:rsidRDefault="003E1A2C" w:rsidP="001F0C26">
      <w:pPr>
        <w:pStyle w:val="ArticleTitle"/>
        <w:spacing w:after="0" w:line="360" w:lineRule="auto"/>
        <w:rPr>
          <w:rFonts w:ascii="Arial" w:hAnsi="Arial" w:cs="Arial"/>
          <w:bCs/>
          <w:sz w:val="22"/>
          <w:szCs w:val="22"/>
        </w:rPr>
      </w:pPr>
    </w:p>
    <w:p w14:paraId="16697A8C" w14:textId="2E3DB80B" w:rsidR="00391BC1" w:rsidRDefault="00391BC1" w:rsidP="003E1A2C">
      <w:pPr>
        <w:pStyle w:val="ArticleTitle"/>
        <w:spacing w:after="0" w:line="360" w:lineRule="auto"/>
        <w:ind w:firstLine="720"/>
        <w:rPr>
          <w:rFonts w:ascii="Arial" w:hAnsi="Arial" w:cs="Arial"/>
          <w:bCs/>
          <w:sz w:val="22"/>
          <w:szCs w:val="22"/>
        </w:rPr>
      </w:pPr>
      <w:r w:rsidRPr="00391BC1">
        <w:rPr>
          <w:rFonts w:ascii="Arial" w:hAnsi="Arial" w:cs="Arial"/>
          <w:bCs/>
          <w:sz w:val="22"/>
          <w:szCs w:val="22"/>
        </w:rPr>
        <w:t xml:space="preserve">The finale of </w:t>
      </w:r>
      <w:r w:rsidRPr="00391BC1">
        <w:rPr>
          <w:rFonts w:ascii="Arial" w:hAnsi="Arial" w:cs="Arial"/>
          <w:bCs/>
          <w:i/>
          <w:iCs/>
          <w:sz w:val="22"/>
          <w:szCs w:val="22"/>
        </w:rPr>
        <w:t>After Dark</w:t>
      </w:r>
      <w:r w:rsidRPr="00391BC1">
        <w:rPr>
          <w:rFonts w:ascii="Arial" w:hAnsi="Arial" w:cs="Arial"/>
          <w:bCs/>
          <w:sz w:val="22"/>
          <w:szCs w:val="22"/>
        </w:rPr>
        <w:t xml:space="preserve"> suggests the potential for more severe measures and restrictions than a curfew on males – perhaps suggesting even a totalitarian regime, akin to Orwell’s 1984.</w:t>
      </w:r>
      <w:r>
        <w:rPr>
          <w:rFonts w:ascii="Arial" w:hAnsi="Arial" w:cs="Arial"/>
          <w:bCs/>
          <w:sz w:val="22"/>
          <w:szCs w:val="22"/>
        </w:rPr>
        <w:t xml:space="preserve"> </w:t>
      </w:r>
      <w:r w:rsidRPr="00391BC1">
        <w:rPr>
          <w:rFonts w:ascii="Arial" w:hAnsi="Arial" w:cs="Arial"/>
          <w:bCs/>
          <w:sz w:val="22"/>
          <w:szCs w:val="22"/>
        </w:rPr>
        <w:t>Read without critique, the novel provides a chilling view of a potential future world, based upon stereotypes and the implementation of a solution that fails to recognise the multi-faceted nature of violence against women.</w:t>
      </w:r>
      <w:r>
        <w:rPr>
          <w:rFonts w:ascii="Arial" w:hAnsi="Arial" w:cs="Arial"/>
          <w:bCs/>
          <w:sz w:val="22"/>
          <w:szCs w:val="22"/>
        </w:rPr>
        <w:t xml:space="preserve"> </w:t>
      </w:r>
      <w:r w:rsidR="000473F7">
        <w:rPr>
          <w:rFonts w:ascii="Arial" w:hAnsi="Arial" w:cs="Arial"/>
          <w:bCs/>
          <w:sz w:val="22"/>
          <w:szCs w:val="22"/>
        </w:rPr>
        <w:t>Yet</w:t>
      </w:r>
      <w:r w:rsidRPr="00391BC1">
        <w:rPr>
          <w:rFonts w:ascii="Arial" w:hAnsi="Arial" w:cs="Arial"/>
          <w:bCs/>
          <w:sz w:val="22"/>
          <w:szCs w:val="22"/>
        </w:rPr>
        <w:t xml:space="preserve">, the novel also enables the reader to see </w:t>
      </w:r>
      <w:r w:rsidRPr="00391BC1">
        <w:rPr>
          <w:rFonts w:ascii="Arial" w:hAnsi="Arial" w:cs="Arial"/>
          <w:bCs/>
          <w:sz w:val="22"/>
          <w:szCs w:val="22"/>
        </w:rPr>
        <w:lastRenderedPageBreak/>
        <w:t>the dangers of accepting excessive views. By its powerful role reversal</w:t>
      </w:r>
      <w:r w:rsidR="000473F7">
        <w:rPr>
          <w:rFonts w:ascii="Arial" w:hAnsi="Arial" w:cs="Arial"/>
          <w:bCs/>
          <w:sz w:val="22"/>
          <w:szCs w:val="22"/>
        </w:rPr>
        <w:t>,</w:t>
      </w:r>
      <w:r w:rsidRPr="00391BC1">
        <w:rPr>
          <w:rFonts w:ascii="Arial" w:hAnsi="Arial" w:cs="Arial"/>
          <w:bCs/>
          <w:sz w:val="22"/>
          <w:szCs w:val="22"/>
        </w:rPr>
        <w:t xml:space="preserve"> it provides insight into how abuses and violence based upon perceived sex differences can occur.</w:t>
      </w:r>
    </w:p>
    <w:p w14:paraId="2F542301" w14:textId="77777777" w:rsidR="003E1A2C" w:rsidRPr="00391BC1" w:rsidRDefault="003E1A2C" w:rsidP="003E1A2C">
      <w:pPr>
        <w:pStyle w:val="ArticleTitle"/>
        <w:spacing w:after="0" w:line="360" w:lineRule="auto"/>
        <w:ind w:firstLine="720"/>
        <w:rPr>
          <w:rFonts w:ascii="Arial" w:hAnsi="Arial" w:cs="Arial"/>
          <w:bCs/>
          <w:sz w:val="22"/>
          <w:szCs w:val="22"/>
        </w:rPr>
      </w:pPr>
    </w:p>
    <w:p w14:paraId="678F0E0B" w14:textId="610C760B" w:rsidR="00391BC1" w:rsidRPr="00391BC1" w:rsidRDefault="00391BC1" w:rsidP="003E1A2C">
      <w:pPr>
        <w:pStyle w:val="ArticleTitle"/>
        <w:spacing w:after="0" w:line="360" w:lineRule="auto"/>
        <w:ind w:firstLine="720"/>
        <w:rPr>
          <w:rFonts w:ascii="Arial" w:hAnsi="Arial" w:cs="Arial"/>
          <w:bCs/>
          <w:sz w:val="22"/>
          <w:szCs w:val="22"/>
        </w:rPr>
      </w:pPr>
      <w:r w:rsidRPr="00391BC1">
        <w:rPr>
          <w:rFonts w:ascii="Arial" w:hAnsi="Arial" w:cs="Arial"/>
          <w:bCs/>
          <w:sz w:val="22"/>
          <w:szCs w:val="22"/>
        </w:rPr>
        <w:t xml:space="preserve">A similar theme of potential abuse of power when roles are reversed is evident in </w:t>
      </w:r>
      <w:r w:rsidRPr="00391BC1">
        <w:rPr>
          <w:rFonts w:ascii="Arial" w:hAnsi="Arial" w:cs="Arial"/>
          <w:bCs/>
          <w:i/>
          <w:iCs/>
          <w:sz w:val="22"/>
          <w:szCs w:val="22"/>
        </w:rPr>
        <w:t>The Power</w:t>
      </w:r>
      <w:r w:rsidRPr="00391BC1">
        <w:rPr>
          <w:rFonts w:ascii="Arial" w:hAnsi="Arial" w:cs="Arial"/>
          <w:bCs/>
          <w:sz w:val="22"/>
          <w:szCs w:val="22"/>
        </w:rPr>
        <w:t>, by Naomi Alderman</w:t>
      </w:r>
      <w:r w:rsidRPr="00391BC1">
        <w:rPr>
          <w:rFonts w:ascii="Arial" w:hAnsi="Arial" w:cs="Arial"/>
          <w:b/>
          <w:bCs/>
          <w:sz w:val="22"/>
          <w:szCs w:val="22"/>
        </w:rPr>
        <w:t>.</w:t>
      </w:r>
      <w:r w:rsidRPr="00391BC1">
        <w:rPr>
          <w:rFonts w:ascii="Arial" w:hAnsi="Arial" w:cs="Arial"/>
          <w:sz w:val="22"/>
          <w:szCs w:val="22"/>
          <w:vertAlign w:val="superscript"/>
        </w:rPr>
        <w:footnoteReference w:id="42"/>
      </w:r>
      <w:r w:rsidRPr="00391BC1">
        <w:rPr>
          <w:rFonts w:ascii="Arial" w:hAnsi="Arial" w:cs="Arial"/>
          <w:bCs/>
          <w:sz w:val="22"/>
          <w:szCs w:val="22"/>
        </w:rPr>
        <w:t xml:space="preserve"> In this dystopian novel</w:t>
      </w:r>
      <w:r w:rsidR="000473F7">
        <w:rPr>
          <w:rFonts w:ascii="Arial" w:hAnsi="Arial" w:cs="Arial"/>
          <w:bCs/>
          <w:sz w:val="22"/>
          <w:szCs w:val="22"/>
        </w:rPr>
        <w:t>,</w:t>
      </w:r>
      <w:r w:rsidRPr="00391BC1">
        <w:rPr>
          <w:rFonts w:ascii="Arial" w:hAnsi="Arial" w:cs="Arial"/>
          <w:bCs/>
          <w:sz w:val="22"/>
          <w:szCs w:val="22"/>
        </w:rPr>
        <w:t xml:space="preserve"> females developed the ability to generate powerful electric shocks from their bodies. The structure is that of four narratives of females, Margot, Allie, Tunde</w:t>
      </w:r>
      <w:r w:rsidR="0098217D">
        <w:rPr>
          <w:rFonts w:ascii="Arial" w:hAnsi="Arial" w:cs="Arial"/>
          <w:bCs/>
          <w:sz w:val="22"/>
          <w:szCs w:val="22"/>
        </w:rPr>
        <w:t>,</w:t>
      </w:r>
      <w:r w:rsidRPr="00391BC1">
        <w:rPr>
          <w:rFonts w:ascii="Arial" w:hAnsi="Arial" w:cs="Arial"/>
          <w:bCs/>
          <w:sz w:val="22"/>
          <w:szCs w:val="22"/>
        </w:rPr>
        <w:t xml:space="preserve"> and Roxy, drawing the reader into their personal stories. This is a compelling strategy, and one that makes the reader identify with these characters, but detracts from the ability to be objective and critical.</w:t>
      </w:r>
      <w:r>
        <w:rPr>
          <w:rFonts w:ascii="Arial" w:hAnsi="Arial" w:cs="Arial"/>
          <w:bCs/>
          <w:sz w:val="22"/>
          <w:szCs w:val="22"/>
        </w:rPr>
        <w:t xml:space="preserve"> </w:t>
      </w:r>
      <w:r w:rsidRPr="00391BC1">
        <w:rPr>
          <w:rFonts w:ascii="Arial" w:hAnsi="Arial" w:cs="Arial"/>
          <w:bCs/>
          <w:sz w:val="22"/>
          <w:szCs w:val="22"/>
        </w:rPr>
        <w:t>Whilst sympathy for their plight is commendable, this lack of detachment is important because it may lead one to accept inevitably their later actions.</w:t>
      </w:r>
      <w:r>
        <w:rPr>
          <w:rFonts w:ascii="Arial" w:hAnsi="Arial" w:cs="Arial"/>
          <w:bCs/>
          <w:sz w:val="22"/>
          <w:szCs w:val="22"/>
        </w:rPr>
        <w:t xml:space="preserve"> </w:t>
      </w:r>
      <w:r w:rsidRPr="00391BC1">
        <w:rPr>
          <w:rFonts w:ascii="Arial" w:hAnsi="Arial" w:cs="Arial"/>
          <w:bCs/>
          <w:sz w:val="22"/>
          <w:szCs w:val="22"/>
        </w:rPr>
        <w:t>Such actions seek revenge, but increasingly</w:t>
      </w:r>
      <w:r>
        <w:rPr>
          <w:rFonts w:ascii="Arial" w:hAnsi="Arial" w:cs="Arial"/>
          <w:bCs/>
          <w:sz w:val="22"/>
          <w:szCs w:val="22"/>
        </w:rPr>
        <w:t xml:space="preserve"> </w:t>
      </w:r>
      <w:r w:rsidRPr="00391BC1">
        <w:rPr>
          <w:rFonts w:ascii="Arial" w:hAnsi="Arial" w:cs="Arial"/>
          <w:bCs/>
          <w:sz w:val="22"/>
          <w:szCs w:val="22"/>
        </w:rPr>
        <w:t>mete violence to their rapists and upon murderers of family members, or when</w:t>
      </w:r>
      <w:r>
        <w:rPr>
          <w:rFonts w:ascii="Arial" w:hAnsi="Arial" w:cs="Arial"/>
          <w:bCs/>
          <w:sz w:val="22"/>
          <w:szCs w:val="22"/>
        </w:rPr>
        <w:t xml:space="preserve"> </w:t>
      </w:r>
      <w:r w:rsidRPr="00391BC1">
        <w:rPr>
          <w:rFonts w:ascii="Arial" w:hAnsi="Arial" w:cs="Arial"/>
          <w:bCs/>
          <w:sz w:val="22"/>
          <w:szCs w:val="22"/>
        </w:rPr>
        <w:t>preventing harassment.</w:t>
      </w:r>
      <w:r>
        <w:rPr>
          <w:rFonts w:ascii="Arial" w:hAnsi="Arial" w:cs="Arial"/>
          <w:bCs/>
          <w:sz w:val="22"/>
          <w:szCs w:val="22"/>
        </w:rPr>
        <w:t xml:space="preserve"> </w:t>
      </w:r>
      <w:r w:rsidRPr="00391BC1">
        <w:rPr>
          <w:rFonts w:ascii="Arial" w:hAnsi="Arial" w:cs="Arial"/>
          <w:bCs/>
          <w:sz w:val="22"/>
          <w:szCs w:val="22"/>
        </w:rPr>
        <w:t>If one is unclear how far to identify with the characters based upon sex, then a reversal of identity may help clarify – would such violence from a male protagonist, however abused,</w:t>
      </w:r>
      <w:r>
        <w:rPr>
          <w:rFonts w:ascii="Arial" w:hAnsi="Arial" w:cs="Arial"/>
          <w:bCs/>
          <w:sz w:val="22"/>
          <w:szCs w:val="22"/>
        </w:rPr>
        <w:t xml:space="preserve"> </w:t>
      </w:r>
      <w:r w:rsidRPr="00391BC1">
        <w:rPr>
          <w:rFonts w:ascii="Arial" w:hAnsi="Arial" w:cs="Arial"/>
          <w:bCs/>
          <w:sz w:val="22"/>
          <w:szCs w:val="22"/>
        </w:rPr>
        <w:t>be accepted?</w:t>
      </w:r>
      <w:r>
        <w:rPr>
          <w:rFonts w:ascii="Arial" w:hAnsi="Arial" w:cs="Arial"/>
          <w:bCs/>
          <w:sz w:val="22"/>
          <w:szCs w:val="22"/>
        </w:rPr>
        <w:t xml:space="preserve"> </w:t>
      </w:r>
      <w:r w:rsidR="0098217D">
        <w:rPr>
          <w:rFonts w:ascii="Arial" w:hAnsi="Arial" w:cs="Arial"/>
          <w:bCs/>
          <w:sz w:val="22"/>
          <w:szCs w:val="22"/>
        </w:rPr>
        <w:t>T</w:t>
      </w:r>
      <w:r w:rsidRPr="00391BC1">
        <w:rPr>
          <w:rFonts w:ascii="Arial" w:hAnsi="Arial" w:cs="Arial"/>
          <w:bCs/>
          <w:sz w:val="22"/>
          <w:szCs w:val="22"/>
        </w:rPr>
        <w:t>he novel does reveal</w:t>
      </w:r>
      <w:r w:rsidR="0098217D">
        <w:rPr>
          <w:rFonts w:ascii="Arial" w:hAnsi="Arial" w:cs="Arial"/>
          <w:bCs/>
          <w:sz w:val="22"/>
          <w:szCs w:val="22"/>
        </w:rPr>
        <w:t>, however,</w:t>
      </w:r>
      <w:r w:rsidRPr="00391BC1">
        <w:rPr>
          <w:rFonts w:ascii="Arial" w:hAnsi="Arial" w:cs="Arial"/>
          <w:bCs/>
          <w:sz w:val="22"/>
          <w:szCs w:val="22"/>
        </w:rPr>
        <w:t xml:space="preserve"> how</w:t>
      </w:r>
      <w:r>
        <w:rPr>
          <w:rFonts w:ascii="Arial" w:hAnsi="Arial" w:cs="Arial"/>
          <w:bCs/>
          <w:sz w:val="22"/>
          <w:szCs w:val="22"/>
        </w:rPr>
        <w:t xml:space="preserve"> </w:t>
      </w:r>
      <w:r w:rsidRPr="00391BC1">
        <w:rPr>
          <w:rFonts w:ascii="Arial" w:hAnsi="Arial" w:cs="Arial"/>
          <w:bCs/>
          <w:sz w:val="22"/>
          <w:szCs w:val="22"/>
        </w:rPr>
        <w:t>female empowerment can corrupt and lead to domination, albeit with males as</w:t>
      </w:r>
      <w:r>
        <w:rPr>
          <w:rFonts w:ascii="Arial" w:hAnsi="Arial" w:cs="Arial"/>
          <w:bCs/>
          <w:sz w:val="22"/>
          <w:szCs w:val="22"/>
        </w:rPr>
        <w:t xml:space="preserve"> </w:t>
      </w:r>
      <w:r w:rsidRPr="00391BC1">
        <w:rPr>
          <w:rFonts w:ascii="Arial" w:hAnsi="Arial" w:cs="Arial"/>
          <w:bCs/>
          <w:sz w:val="22"/>
          <w:szCs w:val="22"/>
        </w:rPr>
        <w:t>the subjugated. It reveals how easily characters can lapse into violence against others, and how this can be ‘legitimated’ and accepted. Once again, there are benefits and compensations for one group to the detriment of the other.</w:t>
      </w:r>
      <w:r>
        <w:rPr>
          <w:rFonts w:ascii="Arial" w:hAnsi="Arial" w:cs="Arial"/>
          <w:bCs/>
          <w:sz w:val="22"/>
          <w:szCs w:val="22"/>
        </w:rPr>
        <w:t xml:space="preserve"> </w:t>
      </w:r>
      <w:r w:rsidRPr="00391BC1">
        <w:rPr>
          <w:rFonts w:ascii="Arial" w:hAnsi="Arial" w:cs="Arial"/>
          <w:bCs/>
          <w:sz w:val="22"/>
          <w:szCs w:val="22"/>
        </w:rPr>
        <w:t>As a reader</w:t>
      </w:r>
      <w:r w:rsidR="0098217D">
        <w:rPr>
          <w:rFonts w:ascii="Arial" w:hAnsi="Arial" w:cs="Arial"/>
          <w:bCs/>
          <w:sz w:val="22"/>
          <w:szCs w:val="22"/>
        </w:rPr>
        <w:t>,</w:t>
      </w:r>
      <w:r w:rsidRPr="00391BC1">
        <w:rPr>
          <w:rFonts w:ascii="Arial" w:hAnsi="Arial" w:cs="Arial"/>
          <w:bCs/>
          <w:sz w:val="22"/>
          <w:szCs w:val="22"/>
        </w:rPr>
        <w:t xml:space="preserve"> one might initially identify with and to sympathise with the women, but this develops into unease as the violence escalates.</w:t>
      </w:r>
      <w:r>
        <w:rPr>
          <w:rFonts w:ascii="Arial" w:hAnsi="Arial" w:cs="Arial"/>
          <w:bCs/>
          <w:sz w:val="22"/>
          <w:szCs w:val="22"/>
        </w:rPr>
        <w:t xml:space="preserve"> </w:t>
      </w:r>
    </w:p>
    <w:p w14:paraId="761ABD3F" w14:textId="77777777" w:rsidR="00391BC1" w:rsidRPr="00391BC1" w:rsidRDefault="00391BC1" w:rsidP="001F0C26">
      <w:pPr>
        <w:pStyle w:val="ArticleTitle"/>
        <w:spacing w:after="0" w:line="360" w:lineRule="auto"/>
        <w:rPr>
          <w:rFonts w:ascii="Arial" w:hAnsi="Arial" w:cs="Arial"/>
          <w:bCs/>
          <w:sz w:val="22"/>
          <w:szCs w:val="22"/>
        </w:rPr>
      </w:pPr>
    </w:p>
    <w:p w14:paraId="7ADB0063" w14:textId="1C2CD66E" w:rsidR="00391BC1" w:rsidRPr="00391BC1" w:rsidRDefault="00391BC1" w:rsidP="0098217D">
      <w:pPr>
        <w:pStyle w:val="ArticleTitle"/>
        <w:spacing w:after="0" w:line="360" w:lineRule="auto"/>
        <w:ind w:firstLine="720"/>
        <w:rPr>
          <w:rFonts w:ascii="Arial" w:hAnsi="Arial" w:cs="Arial"/>
          <w:bCs/>
          <w:sz w:val="22"/>
          <w:szCs w:val="22"/>
        </w:rPr>
      </w:pPr>
      <w:r w:rsidRPr="00391BC1">
        <w:rPr>
          <w:rFonts w:ascii="Arial" w:hAnsi="Arial" w:cs="Arial"/>
          <w:bCs/>
          <w:sz w:val="22"/>
          <w:szCs w:val="22"/>
        </w:rPr>
        <w:t>In conclusion, it is clear that dystopian novels focussing upon feminist issues have revealed the particularities of enduring violence against women.</w:t>
      </w:r>
      <w:r>
        <w:rPr>
          <w:rFonts w:ascii="Arial" w:hAnsi="Arial" w:cs="Arial"/>
          <w:bCs/>
          <w:sz w:val="22"/>
          <w:szCs w:val="22"/>
        </w:rPr>
        <w:t xml:space="preserve"> </w:t>
      </w:r>
      <w:r w:rsidRPr="00391BC1">
        <w:rPr>
          <w:rFonts w:ascii="Arial" w:hAnsi="Arial" w:cs="Arial"/>
          <w:bCs/>
          <w:sz w:val="22"/>
          <w:szCs w:val="22"/>
        </w:rPr>
        <w:t>They do not focus upon generalised dystopian themes, but upon those that particularly affect women.</w:t>
      </w:r>
      <w:r>
        <w:rPr>
          <w:rFonts w:ascii="Arial" w:hAnsi="Arial" w:cs="Arial"/>
          <w:bCs/>
          <w:sz w:val="22"/>
          <w:szCs w:val="22"/>
        </w:rPr>
        <w:t xml:space="preserve"> </w:t>
      </w:r>
      <w:r w:rsidRPr="00391BC1">
        <w:rPr>
          <w:rFonts w:ascii="Arial" w:hAnsi="Arial" w:cs="Arial"/>
          <w:bCs/>
          <w:sz w:val="22"/>
          <w:szCs w:val="22"/>
        </w:rPr>
        <w:t>By their written ‘testimony’</w:t>
      </w:r>
      <w:r w:rsidR="0098217D">
        <w:rPr>
          <w:rFonts w:ascii="Arial" w:hAnsi="Arial" w:cs="Arial"/>
          <w:bCs/>
          <w:sz w:val="22"/>
          <w:szCs w:val="22"/>
        </w:rPr>
        <w:t>,</w:t>
      </w:r>
      <w:r w:rsidRPr="00391BC1">
        <w:rPr>
          <w:rFonts w:ascii="Arial" w:hAnsi="Arial" w:cs="Arial"/>
          <w:bCs/>
          <w:sz w:val="22"/>
          <w:szCs w:val="22"/>
        </w:rPr>
        <w:t xml:space="preserve"> they tend to expose</w:t>
      </w:r>
      <w:r>
        <w:rPr>
          <w:rFonts w:ascii="Arial" w:hAnsi="Arial" w:cs="Arial"/>
          <w:bCs/>
          <w:sz w:val="22"/>
          <w:szCs w:val="22"/>
        </w:rPr>
        <w:t xml:space="preserve"> </w:t>
      </w:r>
      <w:r w:rsidRPr="00391BC1">
        <w:rPr>
          <w:rFonts w:ascii="Arial" w:hAnsi="Arial" w:cs="Arial"/>
          <w:bCs/>
          <w:sz w:val="22"/>
          <w:szCs w:val="22"/>
        </w:rPr>
        <w:t>feminist issues potentially for perpetuity.</w:t>
      </w:r>
      <w:r>
        <w:rPr>
          <w:rFonts w:ascii="Arial" w:hAnsi="Arial" w:cs="Arial"/>
          <w:bCs/>
          <w:sz w:val="22"/>
          <w:szCs w:val="22"/>
        </w:rPr>
        <w:t xml:space="preserve"> </w:t>
      </w:r>
      <w:r w:rsidRPr="00391BC1">
        <w:rPr>
          <w:rFonts w:ascii="Arial" w:hAnsi="Arial" w:cs="Arial"/>
          <w:bCs/>
          <w:sz w:val="22"/>
          <w:szCs w:val="22"/>
        </w:rPr>
        <w:t xml:space="preserve">This </w:t>
      </w:r>
      <w:r w:rsidR="0098217D" w:rsidRPr="00391BC1">
        <w:rPr>
          <w:rFonts w:ascii="Arial" w:hAnsi="Arial" w:cs="Arial"/>
          <w:bCs/>
          <w:sz w:val="22"/>
          <w:szCs w:val="22"/>
        </w:rPr>
        <w:t>contrasts with</w:t>
      </w:r>
      <w:r w:rsidRPr="00391BC1">
        <w:rPr>
          <w:rFonts w:ascii="Arial" w:hAnsi="Arial" w:cs="Arial"/>
          <w:bCs/>
          <w:sz w:val="22"/>
          <w:szCs w:val="22"/>
        </w:rPr>
        <w:t xml:space="preserve"> real life expositions that can be subject to change, revision, or even denial.</w:t>
      </w:r>
      <w:r>
        <w:rPr>
          <w:rFonts w:ascii="Arial" w:hAnsi="Arial" w:cs="Arial"/>
          <w:bCs/>
          <w:sz w:val="22"/>
          <w:szCs w:val="22"/>
        </w:rPr>
        <w:t xml:space="preserve"> </w:t>
      </w:r>
      <w:r w:rsidRPr="00391BC1">
        <w:rPr>
          <w:rFonts w:ascii="Arial" w:hAnsi="Arial" w:cs="Arial"/>
          <w:bCs/>
          <w:sz w:val="22"/>
          <w:szCs w:val="22"/>
        </w:rPr>
        <w:t>Feminist dystopian novels present issues in ways that appear palatable to readers and viewers albeit sometimes leading the reader to over empathise with the protagonists, to the detriment of critique of their actions.</w:t>
      </w:r>
      <w:r w:rsidR="0098217D">
        <w:rPr>
          <w:rFonts w:ascii="Arial" w:hAnsi="Arial" w:cs="Arial"/>
          <w:bCs/>
          <w:sz w:val="22"/>
          <w:szCs w:val="22"/>
        </w:rPr>
        <w:t xml:space="preserve"> </w:t>
      </w:r>
      <w:r w:rsidRPr="00391BC1">
        <w:rPr>
          <w:rFonts w:ascii="Arial" w:hAnsi="Arial" w:cs="Arial"/>
          <w:bCs/>
          <w:sz w:val="22"/>
          <w:szCs w:val="22"/>
        </w:rPr>
        <w:t>It cannot be assumed that reading or watching such fiction automatically leads to awareness raising or empathy.</w:t>
      </w:r>
      <w:r>
        <w:rPr>
          <w:rFonts w:ascii="Arial" w:hAnsi="Arial" w:cs="Arial"/>
          <w:bCs/>
          <w:sz w:val="22"/>
          <w:szCs w:val="22"/>
        </w:rPr>
        <w:t xml:space="preserve"> </w:t>
      </w:r>
      <w:r w:rsidRPr="00391BC1">
        <w:rPr>
          <w:rFonts w:ascii="Arial" w:hAnsi="Arial" w:cs="Arial"/>
          <w:bCs/>
          <w:sz w:val="22"/>
          <w:szCs w:val="22"/>
        </w:rPr>
        <w:t>Whilst male authored dystopian fiction tends to reinforce a patriarchal society, even if this is detrimental to</w:t>
      </w:r>
      <w:r>
        <w:rPr>
          <w:rFonts w:ascii="Arial" w:hAnsi="Arial" w:cs="Arial"/>
          <w:bCs/>
          <w:sz w:val="22"/>
          <w:szCs w:val="22"/>
        </w:rPr>
        <w:t xml:space="preserve"> </w:t>
      </w:r>
      <w:r w:rsidRPr="00391BC1">
        <w:rPr>
          <w:rFonts w:ascii="Arial" w:hAnsi="Arial" w:cs="Arial"/>
          <w:bCs/>
          <w:sz w:val="22"/>
          <w:szCs w:val="22"/>
        </w:rPr>
        <w:t>its members, feminist dystopian fiction suggests the removal of patriarchy.</w:t>
      </w:r>
      <w:r>
        <w:rPr>
          <w:rFonts w:ascii="Arial" w:hAnsi="Arial" w:cs="Arial"/>
          <w:bCs/>
          <w:sz w:val="22"/>
          <w:szCs w:val="22"/>
        </w:rPr>
        <w:t xml:space="preserve"> </w:t>
      </w:r>
      <w:r w:rsidRPr="00391BC1">
        <w:rPr>
          <w:rFonts w:ascii="Arial" w:hAnsi="Arial" w:cs="Arial"/>
          <w:bCs/>
          <w:sz w:val="22"/>
          <w:szCs w:val="22"/>
        </w:rPr>
        <w:t>What the root causes of violence against women are, and how to deal with these are presented as</w:t>
      </w:r>
      <w:r>
        <w:rPr>
          <w:rFonts w:ascii="Arial" w:hAnsi="Arial" w:cs="Arial"/>
          <w:bCs/>
          <w:sz w:val="22"/>
          <w:szCs w:val="22"/>
        </w:rPr>
        <w:t xml:space="preserve"> </w:t>
      </w:r>
      <w:r w:rsidRPr="00391BC1">
        <w:rPr>
          <w:rFonts w:ascii="Arial" w:hAnsi="Arial" w:cs="Arial"/>
          <w:bCs/>
          <w:sz w:val="22"/>
          <w:szCs w:val="22"/>
        </w:rPr>
        <w:t>problematic, but often take a bio-essentialist and dichotomous frame.</w:t>
      </w:r>
      <w:r>
        <w:rPr>
          <w:rFonts w:ascii="Arial" w:hAnsi="Arial" w:cs="Arial"/>
          <w:bCs/>
          <w:sz w:val="22"/>
          <w:szCs w:val="22"/>
        </w:rPr>
        <w:t xml:space="preserve"> </w:t>
      </w:r>
      <w:r w:rsidRPr="00391BC1">
        <w:rPr>
          <w:rFonts w:ascii="Arial" w:hAnsi="Arial" w:cs="Arial"/>
          <w:bCs/>
          <w:sz w:val="22"/>
          <w:szCs w:val="22"/>
        </w:rPr>
        <w:t xml:space="preserve">Indeed, promoting female power and a ‘female’ nature is often suggested to be the antidote to violence against women, not least by the imposition of a matriarchal </w:t>
      </w:r>
      <w:r w:rsidRPr="00391BC1">
        <w:rPr>
          <w:rFonts w:ascii="Arial" w:hAnsi="Arial" w:cs="Arial"/>
          <w:bCs/>
          <w:sz w:val="22"/>
          <w:szCs w:val="22"/>
        </w:rPr>
        <w:lastRenderedPageBreak/>
        <w:t>society.</w:t>
      </w:r>
      <w:r>
        <w:rPr>
          <w:rFonts w:ascii="Arial" w:hAnsi="Arial" w:cs="Arial"/>
          <w:bCs/>
          <w:sz w:val="22"/>
          <w:szCs w:val="22"/>
        </w:rPr>
        <w:t xml:space="preserve"> </w:t>
      </w:r>
      <w:r w:rsidRPr="00391BC1">
        <w:rPr>
          <w:rFonts w:ascii="Arial" w:hAnsi="Arial" w:cs="Arial"/>
          <w:bCs/>
          <w:sz w:val="22"/>
          <w:szCs w:val="22"/>
        </w:rPr>
        <w:t>Few novels</w:t>
      </w:r>
      <w:r>
        <w:rPr>
          <w:rFonts w:ascii="Arial" w:hAnsi="Arial" w:cs="Arial"/>
          <w:bCs/>
          <w:sz w:val="22"/>
          <w:szCs w:val="22"/>
        </w:rPr>
        <w:t xml:space="preserve"> </w:t>
      </w:r>
      <w:r w:rsidRPr="00391BC1">
        <w:rPr>
          <w:rFonts w:ascii="Arial" w:hAnsi="Arial" w:cs="Arial"/>
          <w:bCs/>
          <w:sz w:val="22"/>
          <w:szCs w:val="22"/>
        </w:rPr>
        <w:t>engage with</w:t>
      </w:r>
      <w:r>
        <w:rPr>
          <w:rFonts w:ascii="Arial" w:hAnsi="Arial" w:cs="Arial"/>
          <w:bCs/>
          <w:sz w:val="22"/>
          <w:szCs w:val="22"/>
        </w:rPr>
        <w:t xml:space="preserve"> </w:t>
      </w:r>
      <w:r w:rsidRPr="00391BC1">
        <w:rPr>
          <w:rFonts w:ascii="Arial" w:hAnsi="Arial" w:cs="Arial"/>
          <w:bCs/>
          <w:sz w:val="22"/>
          <w:szCs w:val="22"/>
        </w:rPr>
        <w:t xml:space="preserve">Lord Acton’s adages ‘that power tends to corrupt and absolute power corrupts absolutely,’ and </w:t>
      </w:r>
      <w:r w:rsidR="00BC3BD6">
        <w:rPr>
          <w:rFonts w:ascii="Arial" w:hAnsi="Arial" w:cs="Arial"/>
          <w:bCs/>
          <w:sz w:val="22"/>
          <w:szCs w:val="22"/>
        </w:rPr>
        <w:t>‘</w:t>
      </w:r>
      <w:r w:rsidR="00880292">
        <w:rPr>
          <w:rFonts w:ascii="Arial" w:hAnsi="Arial" w:cs="Arial"/>
          <w:bCs/>
          <w:sz w:val="22"/>
          <w:szCs w:val="22"/>
        </w:rPr>
        <w:t>Absolutism</w:t>
      </w:r>
      <w:r w:rsidRPr="00391BC1">
        <w:rPr>
          <w:rFonts w:ascii="Arial" w:hAnsi="Arial" w:cs="Arial"/>
          <w:bCs/>
          <w:sz w:val="22"/>
          <w:szCs w:val="22"/>
        </w:rPr>
        <w:t xml:space="preserve"> is always accompanied by corruption of morality</w:t>
      </w:r>
      <w:r w:rsidR="00BC3BD6">
        <w:rPr>
          <w:rFonts w:ascii="Arial" w:hAnsi="Arial" w:cs="Arial"/>
          <w:bCs/>
          <w:sz w:val="22"/>
          <w:szCs w:val="22"/>
        </w:rPr>
        <w:t>’</w:t>
      </w:r>
      <w:r w:rsidRPr="00391BC1">
        <w:rPr>
          <w:rFonts w:ascii="Arial" w:hAnsi="Arial" w:cs="Arial"/>
          <w:bCs/>
          <w:sz w:val="22"/>
          <w:szCs w:val="22"/>
        </w:rPr>
        <w:t>.</w:t>
      </w:r>
      <w:r w:rsidR="00BC3BD6">
        <w:rPr>
          <w:rStyle w:val="FootnoteReference"/>
          <w:rFonts w:ascii="Arial" w:hAnsi="Arial" w:cs="Arial"/>
          <w:bCs/>
          <w:sz w:val="22"/>
          <w:szCs w:val="22"/>
        </w:rPr>
        <w:footnoteReference w:id="43"/>
      </w:r>
      <w:r>
        <w:rPr>
          <w:rFonts w:ascii="Arial" w:hAnsi="Arial" w:cs="Arial"/>
          <w:bCs/>
          <w:sz w:val="22"/>
          <w:szCs w:val="22"/>
        </w:rPr>
        <w:t xml:space="preserve"> </w:t>
      </w:r>
      <w:r w:rsidRPr="00391BC1">
        <w:rPr>
          <w:rFonts w:ascii="Arial" w:hAnsi="Arial" w:cs="Arial"/>
          <w:bCs/>
          <w:sz w:val="22"/>
          <w:szCs w:val="22"/>
        </w:rPr>
        <w:t>No one is immune to such corruption, and our identities drive our sympathies and understandings.</w:t>
      </w:r>
      <w:r>
        <w:rPr>
          <w:rFonts w:ascii="Arial" w:hAnsi="Arial" w:cs="Arial"/>
          <w:bCs/>
          <w:sz w:val="22"/>
          <w:szCs w:val="22"/>
        </w:rPr>
        <w:t xml:space="preserve"> </w:t>
      </w:r>
      <w:r w:rsidRPr="00391BC1">
        <w:rPr>
          <w:rFonts w:ascii="Arial" w:hAnsi="Arial" w:cs="Arial"/>
          <w:bCs/>
          <w:sz w:val="22"/>
          <w:szCs w:val="22"/>
        </w:rPr>
        <w:t>Perhaps the answer to a more humane society lies in a wider conception of humanity and the education and engagement of all its members, whilst addressing the reality of violence against women.</w:t>
      </w:r>
    </w:p>
    <w:p w14:paraId="3EAAC263" w14:textId="77777777" w:rsidR="00391BC1" w:rsidRPr="00391BC1" w:rsidRDefault="00391BC1" w:rsidP="001F0C26">
      <w:pPr>
        <w:pStyle w:val="ArticleTitle"/>
        <w:spacing w:after="0" w:line="360" w:lineRule="auto"/>
        <w:rPr>
          <w:rFonts w:ascii="Arial" w:hAnsi="Arial" w:cs="Arial"/>
          <w:bCs/>
          <w:sz w:val="22"/>
          <w:szCs w:val="22"/>
        </w:rPr>
      </w:pPr>
    </w:p>
    <w:p w14:paraId="37F02383" w14:textId="77777777" w:rsidR="00391BC1" w:rsidRPr="00391BC1" w:rsidRDefault="00391BC1" w:rsidP="001F0C26">
      <w:pPr>
        <w:pStyle w:val="ArticleTitle"/>
        <w:spacing w:after="0" w:line="360" w:lineRule="auto"/>
        <w:rPr>
          <w:rFonts w:ascii="Arial" w:hAnsi="Arial" w:cs="Arial"/>
          <w:bCs/>
          <w:sz w:val="22"/>
          <w:szCs w:val="22"/>
        </w:rPr>
      </w:pPr>
    </w:p>
    <w:p w14:paraId="128F2060" w14:textId="77777777" w:rsidR="00391BC1" w:rsidRPr="00391BC1" w:rsidRDefault="00391BC1" w:rsidP="001F0C26">
      <w:pPr>
        <w:pStyle w:val="ArticleTitle"/>
        <w:spacing w:after="0" w:line="360" w:lineRule="auto"/>
        <w:rPr>
          <w:rFonts w:ascii="Arial" w:hAnsi="Arial" w:cs="Arial"/>
          <w:bCs/>
          <w:sz w:val="22"/>
          <w:szCs w:val="22"/>
        </w:rPr>
      </w:pPr>
    </w:p>
    <w:p w14:paraId="17D9B6CE" w14:textId="77777777" w:rsidR="00391BC1" w:rsidRPr="00391BC1" w:rsidRDefault="00391BC1" w:rsidP="001F0C26">
      <w:pPr>
        <w:pStyle w:val="ArticleTitle"/>
        <w:spacing w:after="0" w:line="360" w:lineRule="auto"/>
        <w:rPr>
          <w:rFonts w:ascii="Arial" w:hAnsi="Arial" w:cs="Arial"/>
          <w:bCs/>
          <w:sz w:val="22"/>
          <w:szCs w:val="22"/>
        </w:rPr>
      </w:pPr>
    </w:p>
    <w:p w14:paraId="1646AB98" w14:textId="77777777" w:rsidR="00391BC1" w:rsidRPr="00391BC1" w:rsidRDefault="00391BC1" w:rsidP="001F0C26">
      <w:pPr>
        <w:pStyle w:val="ArticleTitle"/>
        <w:spacing w:after="0" w:line="360" w:lineRule="auto"/>
        <w:rPr>
          <w:rFonts w:ascii="Arial" w:hAnsi="Arial" w:cs="Arial"/>
          <w:bCs/>
          <w:sz w:val="22"/>
          <w:szCs w:val="22"/>
        </w:rPr>
      </w:pPr>
    </w:p>
    <w:p w14:paraId="3031A6E2" w14:textId="77777777" w:rsidR="00391BC1" w:rsidRPr="00391BC1" w:rsidRDefault="00391BC1" w:rsidP="001F0C26">
      <w:pPr>
        <w:pStyle w:val="ArticleTitle"/>
        <w:spacing w:after="0" w:line="360" w:lineRule="auto"/>
        <w:rPr>
          <w:rFonts w:ascii="Arial" w:hAnsi="Arial" w:cs="Arial"/>
          <w:bCs/>
          <w:sz w:val="22"/>
          <w:szCs w:val="22"/>
        </w:rPr>
      </w:pPr>
    </w:p>
    <w:p w14:paraId="7BDBFC92" w14:textId="77777777" w:rsidR="00391BC1" w:rsidRPr="00391BC1" w:rsidRDefault="00391BC1" w:rsidP="001F0C26">
      <w:pPr>
        <w:pStyle w:val="ArticleTitle"/>
        <w:spacing w:after="0" w:line="360" w:lineRule="auto"/>
        <w:rPr>
          <w:rFonts w:ascii="Arial" w:hAnsi="Arial" w:cs="Arial"/>
          <w:bCs/>
          <w:sz w:val="22"/>
          <w:szCs w:val="22"/>
        </w:rPr>
      </w:pPr>
    </w:p>
    <w:p w14:paraId="41757063" w14:textId="77777777" w:rsidR="00391BC1" w:rsidRPr="00391BC1" w:rsidRDefault="00391BC1" w:rsidP="001F0C26">
      <w:pPr>
        <w:pStyle w:val="ArticleTitle"/>
        <w:spacing w:after="0" w:line="360" w:lineRule="auto"/>
        <w:rPr>
          <w:rFonts w:ascii="Arial" w:hAnsi="Arial" w:cs="Arial"/>
          <w:b/>
          <w:bCs/>
          <w:sz w:val="22"/>
          <w:szCs w:val="22"/>
        </w:rPr>
      </w:pPr>
    </w:p>
    <w:p w14:paraId="3880A001" w14:textId="77777777" w:rsidR="00391BC1" w:rsidRPr="00391BC1" w:rsidRDefault="00391BC1" w:rsidP="001F0C26">
      <w:pPr>
        <w:pStyle w:val="ArticleTitle"/>
        <w:spacing w:after="0" w:line="360" w:lineRule="auto"/>
        <w:rPr>
          <w:rFonts w:ascii="Arial" w:hAnsi="Arial" w:cs="Arial"/>
          <w:bCs/>
          <w:sz w:val="22"/>
          <w:szCs w:val="22"/>
        </w:rPr>
      </w:pPr>
    </w:p>
    <w:p w14:paraId="1BCC26EA" w14:textId="14CC861A" w:rsidR="004324AD" w:rsidRPr="00391BC1" w:rsidRDefault="004324AD" w:rsidP="001F0C26">
      <w:pPr>
        <w:spacing w:after="0" w:line="360" w:lineRule="auto"/>
        <w:jc w:val="both"/>
        <w:rPr>
          <w:rFonts w:ascii="Arial" w:hAnsi="Arial" w:cs="Arial"/>
        </w:rPr>
      </w:pPr>
    </w:p>
    <w:sectPr w:rsidR="004324AD" w:rsidRPr="00391BC1" w:rsidSect="009F48BF">
      <w:headerReference w:type="default" r:id="rId8"/>
      <w:footerReference w:type="default" r:id="rId9"/>
      <w:pgSz w:w="11906" w:h="16838"/>
      <w:pgMar w:top="1440" w:right="1440" w:bottom="1440" w:left="1440" w:header="708" w:footer="708" w:gutter="0"/>
      <w:pgNumType w:start="7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7845B" w14:textId="77777777" w:rsidR="00C30843" w:rsidRDefault="00C30843" w:rsidP="00BC0A68">
      <w:pPr>
        <w:spacing w:after="0" w:line="240" w:lineRule="auto"/>
      </w:pPr>
      <w:r>
        <w:separator/>
      </w:r>
    </w:p>
  </w:endnote>
  <w:endnote w:type="continuationSeparator" w:id="0">
    <w:p w14:paraId="38627043" w14:textId="77777777" w:rsidR="00C30843" w:rsidRDefault="00C30843" w:rsidP="00BC0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ヒラギノ角ゴ Pro W3">
    <w:altName w:val="MS Gothic"/>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alatino Linotype" w:hAnsi="Palatino Linotype"/>
      </w:rPr>
      <w:id w:val="-970594747"/>
      <w:docPartObj>
        <w:docPartGallery w:val="Page Numbers (Bottom of Page)"/>
        <w:docPartUnique/>
      </w:docPartObj>
    </w:sdtPr>
    <w:sdtEndPr>
      <w:rPr>
        <w:noProof/>
      </w:rPr>
    </w:sdtEndPr>
    <w:sdtContent>
      <w:p w14:paraId="7DF1CEA4" w14:textId="7C94F7B6" w:rsidR="00D64846" w:rsidRPr="00BC0A68" w:rsidRDefault="00D64846">
        <w:pPr>
          <w:pStyle w:val="Footer"/>
          <w:jc w:val="right"/>
          <w:rPr>
            <w:rFonts w:ascii="Palatino Linotype" w:hAnsi="Palatino Linotype"/>
          </w:rPr>
        </w:pPr>
        <w:r w:rsidRPr="00BC0A68">
          <w:rPr>
            <w:rFonts w:ascii="Palatino Linotype" w:hAnsi="Palatino Linotype"/>
          </w:rPr>
          <w:fldChar w:fldCharType="begin"/>
        </w:r>
        <w:r w:rsidRPr="00BC0A68">
          <w:rPr>
            <w:rFonts w:ascii="Palatino Linotype" w:hAnsi="Palatino Linotype"/>
          </w:rPr>
          <w:instrText xml:space="preserve"> PAGE   \* MERGEFORMAT </w:instrText>
        </w:r>
        <w:r w:rsidRPr="00BC0A68">
          <w:rPr>
            <w:rFonts w:ascii="Palatino Linotype" w:hAnsi="Palatino Linotype"/>
          </w:rPr>
          <w:fldChar w:fldCharType="separate"/>
        </w:r>
        <w:r w:rsidR="00ED3CA5">
          <w:rPr>
            <w:rFonts w:ascii="Palatino Linotype" w:hAnsi="Palatino Linotype"/>
            <w:noProof/>
          </w:rPr>
          <w:t>27</w:t>
        </w:r>
        <w:r w:rsidRPr="00BC0A68">
          <w:rPr>
            <w:rFonts w:ascii="Palatino Linotype" w:hAnsi="Palatino Linotype"/>
            <w:noProof/>
          </w:rPr>
          <w:fldChar w:fldCharType="end"/>
        </w:r>
      </w:p>
    </w:sdtContent>
  </w:sdt>
  <w:p w14:paraId="40915F37" w14:textId="77777777" w:rsidR="00D64846" w:rsidRPr="00BC0A68" w:rsidRDefault="00D64846">
    <w:pPr>
      <w:pStyle w:val="Footer"/>
      <w:rPr>
        <w:rFonts w:ascii="Palatino Linotype" w:hAnsi="Palatino Linotyp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843C5" w14:textId="77777777" w:rsidR="00C30843" w:rsidRDefault="00C30843" w:rsidP="00BC0A68">
      <w:pPr>
        <w:spacing w:after="0" w:line="240" w:lineRule="auto"/>
      </w:pPr>
      <w:r>
        <w:separator/>
      </w:r>
    </w:p>
  </w:footnote>
  <w:footnote w:type="continuationSeparator" w:id="0">
    <w:p w14:paraId="65AA1FE4" w14:textId="77777777" w:rsidR="00C30843" w:rsidRDefault="00C30843" w:rsidP="00BC0A68">
      <w:pPr>
        <w:spacing w:after="0" w:line="240" w:lineRule="auto"/>
      </w:pPr>
      <w:r>
        <w:continuationSeparator/>
      </w:r>
    </w:p>
  </w:footnote>
  <w:footnote w:id="1">
    <w:p w14:paraId="60620D9B" w14:textId="5E7A757F" w:rsidR="00D64846" w:rsidRPr="00F26684" w:rsidRDefault="00D64846" w:rsidP="00000951">
      <w:pPr>
        <w:pStyle w:val="FootnoteText"/>
        <w:jc w:val="both"/>
        <w:rPr>
          <w:rFonts w:ascii="Arial" w:hAnsi="Arial" w:cs="Arial"/>
          <w:bCs/>
          <w:sz w:val="18"/>
          <w:szCs w:val="18"/>
        </w:rPr>
      </w:pPr>
      <w:r w:rsidRPr="00F26684">
        <w:rPr>
          <w:rStyle w:val="FootnoteReference"/>
          <w:rFonts w:ascii="Arial" w:hAnsi="Arial" w:cs="Arial"/>
          <w:sz w:val="18"/>
          <w:szCs w:val="18"/>
        </w:rPr>
        <w:footnoteRef/>
      </w:r>
      <w:r w:rsidRPr="00F26684">
        <w:rPr>
          <w:rFonts w:ascii="Arial" w:hAnsi="Arial" w:cs="Arial"/>
          <w:bCs/>
          <w:sz w:val="18"/>
          <w:szCs w:val="18"/>
        </w:rPr>
        <w:t xml:space="preserve"> </w:t>
      </w:r>
      <w:r w:rsidR="0028366F" w:rsidRPr="00F26684">
        <w:rPr>
          <w:rFonts w:ascii="Arial" w:hAnsi="Arial" w:cs="Arial"/>
          <w:bCs/>
          <w:sz w:val="18"/>
          <w:szCs w:val="18"/>
        </w:rPr>
        <w:t>Kim McGuire</w:t>
      </w:r>
      <w:r w:rsidR="00946737" w:rsidRPr="00F26684">
        <w:rPr>
          <w:rFonts w:ascii="Arial" w:hAnsi="Arial" w:cs="Arial"/>
          <w:bCs/>
          <w:sz w:val="18"/>
          <w:szCs w:val="18"/>
        </w:rPr>
        <w:t>,</w:t>
      </w:r>
      <w:r w:rsidRPr="00F26684">
        <w:rPr>
          <w:rFonts w:ascii="Arial" w:hAnsi="Arial" w:cs="Arial"/>
          <w:bCs/>
          <w:sz w:val="18"/>
          <w:szCs w:val="18"/>
        </w:rPr>
        <w:t xml:space="preserve"> University of </w:t>
      </w:r>
      <w:r w:rsidR="00B37782">
        <w:rPr>
          <w:rFonts w:ascii="Arial" w:hAnsi="Arial" w:cs="Arial"/>
          <w:bCs/>
          <w:sz w:val="18"/>
          <w:szCs w:val="18"/>
        </w:rPr>
        <w:t>Central Lancashire (Honorary Senior Lecturer)</w:t>
      </w:r>
      <w:r w:rsidR="009F48BF">
        <w:rPr>
          <w:rFonts w:ascii="Arial" w:hAnsi="Arial" w:cs="Arial"/>
          <w:bCs/>
          <w:sz w:val="18"/>
          <w:szCs w:val="18"/>
        </w:rPr>
        <w:t>.</w:t>
      </w:r>
      <w:r w:rsidRPr="00F26684">
        <w:rPr>
          <w:rFonts w:ascii="Arial" w:hAnsi="Arial" w:cs="Arial"/>
          <w:bCs/>
          <w:sz w:val="18"/>
          <w:szCs w:val="18"/>
        </w:rPr>
        <w:t xml:space="preserve"> Email:</w:t>
      </w:r>
      <w:r w:rsidR="00204490">
        <w:rPr>
          <w:rFonts w:ascii="Arial" w:hAnsi="Arial" w:cs="Arial"/>
          <w:bCs/>
          <w:sz w:val="18"/>
          <w:szCs w:val="18"/>
        </w:rPr>
        <w:t xml:space="preserve"> </w:t>
      </w:r>
      <w:r w:rsidR="00B37782">
        <w:rPr>
          <w:rFonts w:ascii="Arial" w:hAnsi="Arial" w:cs="Arial"/>
          <w:bCs/>
          <w:sz w:val="18"/>
          <w:szCs w:val="18"/>
        </w:rPr>
        <w:t>k.mcguire5@hotmail.com</w:t>
      </w:r>
    </w:p>
    <w:p w14:paraId="73768793" w14:textId="5A73B88F" w:rsidR="00D64846" w:rsidRPr="00F26684" w:rsidRDefault="00D64846" w:rsidP="00000951">
      <w:pPr>
        <w:pStyle w:val="FootnoteText"/>
        <w:jc w:val="both"/>
        <w:rPr>
          <w:rFonts w:ascii="Arial" w:hAnsi="Arial" w:cs="Arial"/>
          <w:sz w:val="18"/>
          <w:szCs w:val="18"/>
        </w:rPr>
      </w:pPr>
      <w:r w:rsidRPr="00F26684">
        <w:rPr>
          <w:rFonts w:ascii="Arial" w:hAnsi="Arial" w:cs="Arial"/>
          <w:sz w:val="18"/>
          <w:szCs w:val="18"/>
        </w:rPr>
        <w:t xml:space="preserve">Citation Format: </w:t>
      </w:r>
      <w:r w:rsidR="0028366F" w:rsidRPr="00F26684">
        <w:rPr>
          <w:rFonts w:ascii="Arial" w:hAnsi="Arial" w:cs="Arial"/>
          <w:sz w:val="18"/>
          <w:szCs w:val="18"/>
        </w:rPr>
        <w:t>McGuire, K</w:t>
      </w:r>
      <w:r w:rsidR="00856864">
        <w:rPr>
          <w:rFonts w:ascii="Arial" w:hAnsi="Arial" w:cs="Arial"/>
          <w:sz w:val="18"/>
          <w:szCs w:val="18"/>
        </w:rPr>
        <w:t>,</w:t>
      </w:r>
      <w:r w:rsidRPr="00F26684">
        <w:rPr>
          <w:rFonts w:ascii="Arial" w:hAnsi="Arial" w:cs="Arial"/>
          <w:sz w:val="18"/>
          <w:szCs w:val="18"/>
        </w:rPr>
        <w:t xml:space="preserve"> ‘</w:t>
      </w:r>
      <w:r w:rsidR="0028366F" w:rsidRPr="00F26684">
        <w:rPr>
          <w:rFonts w:ascii="Arial" w:hAnsi="Arial" w:cs="Arial"/>
          <w:sz w:val="18"/>
          <w:szCs w:val="18"/>
        </w:rPr>
        <w:t xml:space="preserve">Dystopian Fiction: Can It Enable Us to Think Critically about Gendered Violence and Power? </w:t>
      </w:r>
      <w:r w:rsidRPr="00F26684">
        <w:rPr>
          <w:rFonts w:ascii="Arial" w:hAnsi="Arial" w:cs="Arial"/>
          <w:sz w:val="18"/>
          <w:szCs w:val="18"/>
        </w:rPr>
        <w:t>(202</w:t>
      </w:r>
      <w:r w:rsidR="00946737" w:rsidRPr="00F26684">
        <w:rPr>
          <w:rFonts w:ascii="Arial" w:hAnsi="Arial" w:cs="Arial"/>
          <w:sz w:val="18"/>
          <w:szCs w:val="18"/>
        </w:rPr>
        <w:t>4</w:t>
      </w:r>
      <w:r w:rsidRPr="00F26684">
        <w:rPr>
          <w:rFonts w:ascii="Arial" w:hAnsi="Arial" w:cs="Arial"/>
          <w:sz w:val="18"/>
          <w:szCs w:val="18"/>
        </w:rPr>
        <w:t xml:space="preserve">) </w:t>
      </w:r>
      <w:r w:rsidR="00946737" w:rsidRPr="00F26684">
        <w:rPr>
          <w:rFonts w:ascii="Arial" w:hAnsi="Arial" w:cs="Arial"/>
          <w:sz w:val="18"/>
          <w:szCs w:val="18"/>
        </w:rPr>
        <w:t>3</w:t>
      </w:r>
      <w:r w:rsidR="00655AC8" w:rsidRPr="00F26684">
        <w:rPr>
          <w:rFonts w:ascii="Arial" w:hAnsi="Arial" w:cs="Arial"/>
          <w:sz w:val="18"/>
          <w:szCs w:val="18"/>
        </w:rPr>
        <w:t xml:space="preserve"> </w:t>
      </w:r>
      <w:r w:rsidRPr="00F26684">
        <w:rPr>
          <w:rFonts w:ascii="Arial" w:hAnsi="Arial" w:cs="Arial"/>
          <w:i/>
          <w:iCs/>
          <w:sz w:val="18"/>
          <w:szCs w:val="18"/>
        </w:rPr>
        <w:t xml:space="preserve">International Journal of Gender, Sexuality and Law </w:t>
      </w:r>
      <w:r w:rsidR="009F48BF">
        <w:rPr>
          <w:rFonts w:ascii="Arial" w:hAnsi="Arial" w:cs="Arial"/>
          <w:sz w:val="18"/>
          <w:szCs w:val="18"/>
        </w:rPr>
        <w:t>71</w:t>
      </w:r>
      <w:r w:rsidR="00655AC8" w:rsidRPr="00F26684">
        <w:rPr>
          <w:rFonts w:ascii="Arial" w:hAnsi="Arial" w:cs="Arial"/>
          <w:sz w:val="18"/>
          <w:szCs w:val="18"/>
        </w:rPr>
        <w:t>.</w:t>
      </w:r>
    </w:p>
  </w:footnote>
  <w:footnote w:id="2">
    <w:p w14:paraId="51656FD6" w14:textId="6FD07EBC" w:rsidR="00391BC1" w:rsidRPr="00F26684" w:rsidRDefault="00391BC1" w:rsidP="00000951">
      <w:pPr>
        <w:pStyle w:val="FootnoteText"/>
        <w:rPr>
          <w:rFonts w:ascii="Arial" w:hAnsi="Arial" w:cs="Arial"/>
          <w:sz w:val="18"/>
          <w:szCs w:val="18"/>
        </w:rPr>
      </w:pPr>
      <w:r w:rsidRPr="00F26684">
        <w:rPr>
          <w:rStyle w:val="FootnoteReference"/>
          <w:rFonts w:ascii="Arial" w:hAnsi="Arial" w:cs="Arial"/>
          <w:sz w:val="18"/>
          <w:szCs w:val="18"/>
        </w:rPr>
        <w:footnoteRef/>
      </w:r>
      <w:r w:rsidRPr="00F26684">
        <w:rPr>
          <w:rFonts w:ascii="Arial" w:hAnsi="Arial" w:cs="Arial"/>
          <w:sz w:val="18"/>
          <w:szCs w:val="18"/>
        </w:rPr>
        <w:t xml:space="preserve"> See Gadamer for discussion of language and historically effected consciousness</w:t>
      </w:r>
      <w:r w:rsidR="009D6946">
        <w:rPr>
          <w:rFonts w:ascii="Arial" w:hAnsi="Arial" w:cs="Arial"/>
          <w:sz w:val="18"/>
          <w:szCs w:val="18"/>
        </w:rPr>
        <w:t>: ‘</w:t>
      </w:r>
      <w:r w:rsidRPr="00F26684">
        <w:rPr>
          <w:rFonts w:ascii="Arial" w:hAnsi="Arial" w:cs="Arial"/>
          <w:sz w:val="18"/>
          <w:szCs w:val="18"/>
        </w:rPr>
        <w:t>My real concern was and is philosophic: not what we do or what we ought to do, but what happens to us over and above our wanting and doing</w:t>
      </w:r>
      <w:r w:rsidR="009D6946">
        <w:rPr>
          <w:rFonts w:ascii="Arial" w:hAnsi="Arial" w:cs="Arial"/>
          <w:sz w:val="18"/>
          <w:szCs w:val="18"/>
        </w:rPr>
        <w:t xml:space="preserve">’. </w:t>
      </w:r>
      <w:r w:rsidR="0059209A">
        <w:rPr>
          <w:rFonts w:ascii="Arial" w:hAnsi="Arial" w:cs="Arial"/>
          <w:sz w:val="18"/>
          <w:szCs w:val="18"/>
        </w:rPr>
        <w:t xml:space="preserve">H </w:t>
      </w:r>
      <w:r w:rsidR="009D6946">
        <w:rPr>
          <w:rFonts w:ascii="Arial" w:hAnsi="Arial" w:cs="Arial"/>
          <w:sz w:val="18"/>
          <w:szCs w:val="18"/>
        </w:rPr>
        <w:t>Gadamer</w:t>
      </w:r>
      <w:r w:rsidR="0059209A">
        <w:rPr>
          <w:rFonts w:ascii="Arial" w:hAnsi="Arial" w:cs="Arial"/>
          <w:sz w:val="18"/>
          <w:szCs w:val="18"/>
        </w:rPr>
        <w:t>,</w:t>
      </w:r>
      <w:r w:rsidRPr="00F26684">
        <w:rPr>
          <w:rFonts w:ascii="Arial" w:hAnsi="Arial" w:cs="Arial"/>
          <w:sz w:val="18"/>
          <w:szCs w:val="18"/>
          <w:vertAlign w:val="superscript"/>
        </w:rPr>
        <w:t xml:space="preserve"> </w:t>
      </w:r>
      <w:r w:rsidRPr="00F26684">
        <w:rPr>
          <w:rFonts w:ascii="Arial" w:hAnsi="Arial" w:cs="Arial"/>
          <w:i/>
          <w:iCs/>
          <w:sz w:val="18"/>
          <w:szCs w:val="18"/>
        </w:rPr>
        <w:t>Truth and Method</w:t>
      </w:r>
      <w:r w:rsidR="0059209A">
        <w:rPr>
          <w:rFonts w:ascii="Arial" w:hAnsi="Arial" w:cs="Arial"/>
          <w:sz w:val="18"/>
          <w:szCs w:val="18"/>
        </w:rPr>
        <w:t xml:space="preserve"> (</w:t>
      </w:r>
      <w:r w:rsidRPr="0059209A">
        <w:rPr>
          <w:rFonts w:ascii="Arial" w:hAnsi="Arial" w:cs="Arial"/>
          <w:sz w:val="18"/>
          <w:szCs w:val="18"/>
        </w:rPr>
        <w:t>Sheed and Ward</w:t>
      </w:r>
      <w:r w:rsidRPr="00F26684">
        <w:rPr>
          <w:rFonts w:ascii="Arial" w:hAnsi="Arial" w:cs="Arial"/>
          <w:sz w:val="18"/>
          <w:szCs w:val="18"/>
        </w:rPr>
        <w:t>,1989</w:t>
      </w:r>
      <w:r w:rsidR="0059209A">
        <w:rPr>
          <w:rFonts w:ascii="Arial" w:hAnsi="Arial" w:cs="Arial"/>
          <w:sz w:val="18"/>
          <w:szCs w:val="18"/>
        </w:rPr>
        <w:t>)</w:t>
      </w:r>
      <w:r w:rsidRPr="00F26684">
        <w:rPr>
          <w:rFonts w:ascii="Arial" w:hAnsi="Arial" w:cs="Arial"/>
          <w:sz w:val="18"/>
          <w:szCs w:val="18"/>
        </w:rPr>
        <w:t>, XXVIII</w:t>
      </w:r>
      <w:r w:rsidR="0059209A">
        <w:rPr>
          <w:rFonts w:ascii="Arial" w:hAnsi="Arial" w:cs="Arial"/>
          <w:sz w:val="18"/>
          <w:szCs w:val="18"/>
        </w:rPr>
        <w:t>.</w:t>
      </w:r>
    </w:p>
  </w:footnote>
  <w:footnote w:id="3">
    <w:p w14:paraId="3B8057D5" w14:textId="0B006F0F" w:rsidR="00391BC1" w:rsidRPr="00F26684" w:rsidRDefault="00391BC1" w:rsidP="00000951">
      <w:pPr>
        <w:pStyle w:val="FootnoteText"/>
        <w:rPr>
          <w:rFonts w:ascii="Arial" w:hAnsi="Arial" w:cs="Arial"/>
          <w:sz w:val="18"/>
          <w:szCs w:val="18"/>
        </w:rPr>
      </w:pPr>
      <w:r w:rsidRPr="00F26684">
        <w:rPr>
          <w:rStyle w:val="FootnoteReference"/>
          <w:rFonts w:ascii="Arial" w:hAnsi="Arial" w:cs="Arial"/>
          <w:sz w:val="18"/>
          <w:szCs w:val="18"/>
        </w:rPr>
        <w:footnoteRef/>
      </w:r>
      <w:r w:rsidRPr="00F26684">
        <w:rPr>
          <w:rFonts w:ascii="Arial" w:hAnsi="Arial" w:cs="Arial"/>
          <w:sz w:val="18"/>
          <w:szCs w:val="18"/>
        </w:rPr>
        <w:t xml:space="preserve">  </w:t>
      </w:r>
      <w:r w:rsidR="0059209A">
        <w:rPr>
          <w:rFonts w:ascii="Arial" w:hAnsi="Arial" w:cs="Arial"/>
          <w:sz w:val="18"/>
          <w:szCs w:val="18"/>
        </w:rPr>
        <w:t xml:space="preserve">M </w:t>
      </w:r>
      <w:r w:rsidRPr="00F26684">
        <w:rPr>
          <w:rFonts w:ascii="Arial" w:hAnsi="Arial" w:cs="Arial"/>
          <w:sz w:val="18"/>
          <w:szCs w:val="18"/>
          <w:shd w:val="clear" w:color="auto" w:fill="FFFFFF"/>
        </w:rPr>
        <w:t xml:space="preserve">Attwood, </w:t>
      </w:r>
      <w:r w:rsidRPr="00F26684">
        <w:rPr>
          <w:rFonts w:ascii="Arial" w:hAnsi="Arial" w:cs="Arial"/>
          <w:i/>
          <w:iCs/>
          <w:sz w:val="18"/>
          <w:szCs w:val="18"/>
          <w:shd w:val="clear" w:color="auto" w:fill="FFFFFF"/>
        </w:rPr>
        <w:t>The Handmaid’s Tale</w:t>
      </w:r>
      <w:r w:rsidRPr="00F26684">
        <w:rPr>
          <w:rFonts w:ascii="Arial" w:hAnsi="Arial" w:cs="Arial"/>
          <w:sz w:val="18"/>
          <w:szCs w:val="18"/>
          <w:shd w:val="clear" w:color="auto" w:fill="FFFFFF"/>
        </w:rPr>
        <w:t xml:space="preserve"> </w:t>
      </w:r>
      <w:r w:rsidR="0059209A">
        <w:rPr>
          <w:rFonts w:ascii="Arial" w:hAnsi="Arial" w:cs="Arial"/>
          <w:sz w:val="18"/>
          <w:szCs w:val="18"/>
          <w:shd w:val="clear" w:color="auto" w:fill="FFFFFF"/>
        </w:rPr>
        <w:t>(</w:t>
      </w:r>
      <w:r w:rsidRPr="00F26684">
        <w:rPr>
          <w:rFonts w:ascii="Arial" w:hAnsi="Arial" w:cs="Arial"/>
          <w:sz w:val="18"/>
          <w:szCs w:val="18"/>
          <w:shd w:val="clear" w:color="auto" w:fill="FFFFFF"/>
        </w:rPr>
        <w:t>McClelland and Stewart Houghton</w:t>
      </w:r>
      <w:r w:rsidR="0059209A">
        <w:rPr>
          <w:rFonts w:ascii="Arial" w:hAnsi="Arial" w:cs="Arial"/>
          <w:sz w:val="18"/>
          <w:szCs w:val="18"/>
          <w:shd w:val="clear" w:color="auto" w:fill="FFFFFF"/>
        </w:rPr>
        <w:t xml:space="preserve">, 1985), </w:t>
      </w:r>
      <w:r w:rsidRPr="00F26684">
        <w:rPr>
          <w:rFonts w:ascii="Arial" w:hAnsi="Arial" w:cs="Arial"/>
          <w:sz w:val="18"/>
          <w:szCs w:val="18"/>
          <w:shd w:val="clear" w:color="auto" w:fill="FFFFFF"/>
        </w:rPr>
        <w:t>463.</w:t>
      </w:r>
    </w:p>
  </w:footnote>
  <w:footnote w:id="4">
    <w:p w14:paraId="45B66038" w14:textId="7A5A6D57" w:rsidR="00391BC1" w:rsidRPr="00F26684" w:rsidRDefault="00391BC1" w:rsidP="00000951">
      <w:pPr>
        <w:pStyle w:val="FootnoteText"/>
        <w:rPr>
          <w:rFonts w:ascii="Arial" w:hAnsi="Arial" w:cs="Arial"/>
          <w:sz w:val="18"/>
          <w:szCs w:val="18"/>
        </w:rPr>
      </w:pPr>
      <w:r w:rsidRPr="00F26684">
        <w:rPr>
          <w:rStyle w:val="FootnoteReference"/>
          <w:rFonts w:ascii="Arial" w:hAnsi="Arial" w:cs="Arial"/>
          <w:sz w:val="18"/>
          <w:szCs w:val="18"/>
        </w:rPr>
        <w:footnoteRef/>
      </w:r>
      <w:r w:rsidRPr="00F26684">
        <w:rPr>
          <w:rFonts w:ascii="Arial" w:hAnsi="Arial" w:cs="Arial"/>
          <w:sz w:val="18"/>
          <w:szCs w:val="18"/>
        </w:rPr>
        <w:t xml:space="preserve"> It is claimed that the word </w:t>
      </w:r>
      <w:r w:rsidRPr="00F26684">
        <w:rPr>
          <w:rFonts w:ascii="Arial" w:hAnsi="Arial" w:cs="Arial"/>
          <w:i/>
          <w:iCs/>
          <w:sz w:val="18"/>
          <w:szCs w:val="18"/>
        </w:rPr>
        <w:t>utopia</w:t>
      </w:r>
      <w:r w:rsidRPr="00F26684">
        <w:rPr>
          <w:rFonts w:ascii="Arial" w:hAnsi="Arial" w:cs="Arial"/>
          <w:sz w:val="18"/>
          <w:szCs w:val="18"/>
        </w:rPr>
        <w:t> was first used in direct context by </w:t>
      </w:r>
      <w:bookmarkStart w:id="0" w:name="_Hlk125984652"/>
      <w:r w:rsidRPr="0059209A">
        <w:rPr>
          <w:rFonts w:ascii="Arial" w:hAnsi="Arial" w:cs="Arial"/>
          <w:sz w:val="18"/>
          <w:szCs w:val="18"/>
        </w:rPr>
        <w:t>Sir Thomas More</w:t>
      </w:r>
      <w:r w:rsidRPr="00F26684">
        <w:rPr>
          <w:rFonts w:ascii="Arial" w:hAnsi="Arial" w:cs="Arial"/>
          <w:sz w:val="18"/>
          <w:szCs w:val="18"/>
        </w:rPr>
        <w:t xml:space="preserve"> in his 1516 work </w:t>
      </w:r>
      <w:r w:rsidRPr="00F26684">
        <w:rPr>
          <w:rFonts w:ascii="Arial" w:hAnsi="Arial" w:cs="Arial"/>
          <w:i/>
          <w:iCs/>
          <w:sz w:val="18"/>
          <w:szCs w:val="18"/>
        </w:rPr>
        <w:t xml:space="preserve">Utopia, </w:t>
      </w:r>
      <w:r w:rsidRPr="00F26684">
        <w:rPr>
          <w:rFonts w:ascii="Arial" w:hAnsi="Arial" w:cs="Arial"/>
          <w:sz w:val="18"/>
          <w:szCs w:val="18"/>
        </w:rPr>
        <w:t>(Hapsburg</w:t>
      </w:r>
      <w:r w:rsidR="00BE2166">
        <w:rPr>
          <w:rFonts w:ascii="Arial" w:hAnsi="Arial" w:cs="Arial"/>
          <w:sz w:val="18"/>
          <w:szCs w:val="18"/>
        </w:rPr>
        <w:t>, 1516</w:t>
      </w:r>
      <w:r w:rsidRPr="00F26684">
        <w:rPr>
          <w:rFonts w:ascii="Arial" w:hAnsi="Arial" w:cs="Arial"/>
          <w:sz w:val="18"/>
          <w:szCs w:val="18"/>
        </w:rPr>
        <w:t>)</w:t>
      </w:r>
      <w:bookmarkEnd w:id="0"/>
      <w:r w:rsidRPr="00F26684">
        <w:rPr>
          <w:rFonts w:ascii="Arial" w:hAnsi="Arial" w:cs="Arial"/>
          <w:sz w:val="18"/>
          <w:szCs w:val="18"/>
        </w:rPr>
        <w:t>, translated from the Latin by Ralph Robinson and Gilbert Burnet. However, the name contains some ambiguities, being derived from both the Greek words </w:t>
      </w:r>
      <w:r w:rsidRPr="00F26684">
        <w:rPr>
          <w:rFonts w:ascii="Arial" w:hAnsi="Arial" w:cs="Arial"/>
          <w:i/>
          <w:iCs/>
          <w:sz w:val="18"/>
          <w:szCs w:val="18"/>
        </w:rPr>
        <w:t>outopos</w:t>
      </w:r>
      <w:r w:rsidRPr="00F26684">
        <w:rPr>
          <w:rFonts w:ascii="Arial" w:hAnsi="Arial" w:cs="Arial"/>
          <w:sz w:val="18"/>
          <w:szCs w:val="18"/>
        </w:rPr>
        <w:t> (</w:t>
      </w:r>
      <w:r w:rsidR="009938EA">
        <w:rPr>
          <w:rFonts w:ascii="Arial" w:hAnsi="Arial" w:cs="Arial"/>
          <w:sz w:val="18"/>
          <w:szCs w:val="18"/>
        </w:rPr>
        <w:t>‘</w:t>
      </w:r>
      <w:r w:rsidRPr="00F26684">
        <w:rPr>
          <w:rFonts w:ascii="Arial" w:hAnsi="Arial" w:cs="Arial"/>
          <w:sz w:val="18"/>
          <w:szCs w:val="18"/>
        </w:rPr>
        <w:t>no place</w:t>
      </w:r>
      <w:r w:rsidR="009938EA">
        <w:rPr>
          <w:rFonts w:ascii="Arial" w:hAnsi="Arial" w:cs="Arial"/>
          <w:sz w:val="18"/>
          <w:szCs w:val="18"/>
        </w:rPr>
        <w:t>’</w:t>
      </w:r>
      <w:r w:rsidRPr="00F26684">
        <w:rPr>
          <w:rFonts w:ascii="Arial" w:hAnsi="Arial" w:cs="Arial"/>
          <w:sz w:val="18"/>
          <w:szCs w:val="18"/>
        </w:rPr>
        <w:t>), and </w:t>
      </w:r>
      <w:r w:rsidRPr="00F26684">
        <w:rPr>
          <w:rFonts w:ascii="Arial" w:hAnsi="Arial" w:cs="Arial"/>
          <w:i/>
          <w:iCs/>
          <w:sz w:val="18"/>
          <w:szCs w:val="18"/>
        </w:rPr>
        <w:t>eutopos</w:t>
      </w:r>
      <w:r w:rsidRPr="00F26684">
        <w:rPr>
          <w:rFonts w:ascii="Arial" w:hAnsi="Arial" w:cs="Arial"/>
          <w:sz w:val="18"/>
          <w:szCs w:val="18"/>
        </w:rPr>
        <w:t> (</w:t>
      </w:r>
      <w:r w:rsidR="009938EA">
        <w:rPr>
          <w:rFonts w:ascii="Arial" w:hAnsi="Arial" w:cs="Arial"/>
          <w:sz w:val="18"/>
          <w:szCs w:val="18"/>
        </w:rPr>
        <w:t>‘</w:t>
      </w:r>
      <w:r w:rsidRPr="00F26684">
        <w:rPr>
          <w:rFonts w:ascii="Arial" w:hAnsi="Arial" w:cs="Arial"/>
          <w:sz w:val="18"/>
          <w:szCs w:val="18"/>
        </w:rPr>
        <w:t>good place</w:t>
      </w:r>
      <w:r w:rsidR="009938EA">
        <w:rPr>
          <w:rFonts w:ascii="Arial" w:hAnsi="Arial" w:cs="Arial"/>
          <w:sz w:val="18"/>
          <w:szCs w:val="18"/>
        </w:rPr>
        <w:t>’</w:t>
      </w:r>
      <w:r w:rsidRPr="00F26684">
        <w:rPr>
          <w:rFonts w:ascii="Arial" w:hAnsi="Arial" w:cs="Arial"/>
          <w:sz w:val="18"/>
          <w:szCs w:val="18"/>
        </w:rPr>
        <w:t xml:space="preserve">). </w:t>
      </w:r>
    </w:p>
  </w:footnote>
  <w:footnote w:id="5">
    <w:p w14:paraId="00961605" w14:textId="69CC5541" w:rsidR="00391BC1" w:rsidRPr="00F26684" w:rsidRDefault="00391BC1" w:rsidP="00000951">
      <w:pPr>
        <w:pStyle w:val="FootnoteText"/>
        <w:rPr>
          <w:rFonts w:ascii="Arial" w:hAnsi="Arial" w:cs="Arial"/>
          <w:sz w:val="18"/>
          <w:szCs w:val="18"/>
        </w:rPr>
      </w:pPr>
      <w:r w:rsidRPr="00F26684">
        <w:rPr>
          <w:rStyle w:val="FootnoteReference"/>
          <w:rFonts w:ascii="Arial" w:hAnsi="Arial" w:cs="Arial"/>
          <w:sz w:val="18"/>
          <w:szCs w:val="18"/>
        </w:rPr>
        <w:footnoteRef/>
      </w:r>
      <w:r w:rsidRPr="00F26684">
        <w:rPr>
          <w:rFonts w:ascii="Arial" w:hAnsi="Arial" w:cs="Arial"/>
          <w:sz w:val="18"/>
          <w:szCs w:val="18"/>
        </w:rPr>
        <w:t xml:space="preserve"> L</w:t>
      </w:r>
      <w:r w:rsidR="009938EA">
        <w:rPr>
          <w:rFonts w:ascii="Arial" w:hAnsi="Arial" w:cs="Arial"/>
          <w:sz w:val="18"/>
          <w:szCs w:val="18"/>
        </w:rPr>
        <w:t xml:space="preserve"> T</w:t>
      </w:r>
      <w:r w:rsidRPr="00F26684">
        <w:rPr>
          <w:rFonts w:ascii="Arial" w:hAnsi="Arial" w:cs="Arial"/>
          <w:sz w:val="18"/>
          <w:szCs w:val="18"/>
        </w:rPr>
        <w:t xml:space="preserve"> Sargent, </w:t>
      </w:r>
      <w:r w:rsidR="009938EA">
        <w:rPr>
          <w:rFonts w:ascii="Arial" w:hAnsi="Arial" w:cs="Arial"/>
          <w:sz w:val="18"/>
          <w:szCs w:val="18"/>
        </w:rPr>
        <w:t>‘</w:t>
      </w:r>
      <w:r w:rsidRPr="00F26684">
        <w:rPr>
          <w:rFonts w:ascii="Arial" w:hAnsi="Arial" w:cs="Arial"/>
          <w:sz w:val="18"/>
          <w:szCs w:val="18"/>
        </w:rPr>
        <w:t>Utopia and the Late Twentieth Century: A View from North America</w:t>
      </w:r>
      <w:r w:rsidR="009938EA">
        <w:rPr>
          <w:rFonts w:ascii="Arial" w:hAnsi="Arial" w:cs="Arial"/>
          <w:sz w:val="18"/>
          <w:szCs w:val="18"/>
        </w:rPr>
        <w:t>’</w:t>
      </w:r>
      <w:r w:rsidRPr="00F26684">
        <w:rPr>
          <w:rFonts w:ascii="Arial" w:hAnsi="Arial" w:cs="Arial"/>
          <w:sz w:val="18"/>
          <w:szCs w:val="18"/>
        </w:rPr>
        <w:t>, in</w:t>
      </w:r>
      <w:r w:rsidR="009938EA">
        <w:rPr>
          <w:rFonts w:ascii="Arial" w:hAnsi="Arial" w:cs="Arial"/>
          <w:sz w:val="18"/>
          <w:szCs w:val="18"/>
        </w:rPr>
        <w:t xml:space="preserve"> R</w:t>
      </w:r>
      <w:r w:rsidR="009938EA" w:rsidRPr="00F26684">
        <w:rPr>
          <w:rFonts w:ascii="Arial" w:hAnsi="Arial" w:cs="Arial"/>
          <w:sz w:val="18"/>
          <w:szCs w:val="18"/>
        </w:rPr>
        <w:t xml:space="preserve"> Schaer, G</w:t>
      </w:r>
      <w:r w:rsidR="005E4151">
        <w:rPr>
          <w:rFonts w:ascii="Arial" w:hAnsi="Arial" w:cs="Arial"/>
          <w:sz w:val="18"/>
          <w:szCs w:val="18"/>
        </w:rPr>
        <w:t xml:space="preserve"> </w:t>
      </w:r>
      <w:r w:rsidR="009938EA" w:rsidRPr="00F26684">
        <w:rPr>
          <w:rFonts w:ascii="Arial" w:hAnsi="Arial" w:cs="Arial"/>
          <w:sz w:val="18"/>
          <w:szCs w:val="18"/>
        </w:rPr>
        <w:t xml:space="preserve">Claeys and </w:t>
      </w:r>
      <w:r w:rsidR="005E4151">
        <w:rPr>
          <w:rFonts w:ascii="Arial" w:hAnsi="Arial" w:cs="Arial"/>
          <w:sz w:val="18"/>
          <w:szCs w:val="18"/>
        </w:rPr>
        <w:t>L T</w:t>
      </w:r>
      <w:r w:rsidR="009938EA" w:rsidRPr="00F26684">
        <w:rPr>
          <w:rFonts w:ascii="Arial" w:hAnsi="Arial" w:cs="Arial"/>
          <w:sz w:val="18"/>
          <w:szCs w:val="18"/>
        </w:rPr>
        <w:t xml:space="preserve"> Sargent </w:t>
      </w:r>
      <w:r w:rsidR="005E4151">
        <w:rPr>
          <w:rFonts w:ascii="Arial" w:hAnsi="Arial" w:cs="Arial"/>
          <w:sz w:val="18"/>
          <w:szCs w:val="18"/>
        </w:rPr>
        <w:t xml:space="preserve">(eds), </w:t>
      </w:r>
      <w:r w:rsidRPr="005E4151">
        <w:rPr>
          <w:rFonts w:ascii="Arial" w:hAnsi="Arial" w:cs="Arial"/>
          <w:i/>
          <w:iCs/>
          <w:sz w:val="18"/>
          <w:szCs w:val="18"/>
        </w:rPr>
        <w:t>Utopia: The Search for the Ideal Society in the Western World</w:t>
      </w:r>
      <w:r w:rsidR="005E4151">
        <w:rPr>
          <w:rFonts w:ascii="Arial" w:hAnsi="Arial" w:cs="Arial"/>
          <w:sz w:val="18"/>
          <w:szCs w:val="18"/>
        </w:rPr>
        <w:t>. (</w:t>
      </w:r>
      <w:r w:rsidR="00B80800">
        <w:rPr>
          <w:rFonts w:ascii="Arial" w:hAnsi="Arial" w:cs="Arial"/>
          <w:sz w:val="18"/>
          <w:szCs w:val="18"/>
        </w:rPr>
        <w:t>OUP</w:t>
      </w:r>
      <w:r w:rsidRPr="00F26684">
        <w:rPr>
          <w:rFonts w:ascii="Arial" w:hAnsi="Arial" w:cs="Arial"/>
          <w:sz w:val="18"/>
          <w:szCs w:val="18"/>
        </w:rPr>
        <w:t>, 2000), 434</w:t>
      </w:r>
      <w:r w:rsidR="00B80800">
        <w:rPr>
          <w:rFonts w:ascii="Arial" w:hAnsi="Arial" w:cs="Arial"/>
          <w:sz w:val="18"/>
          <w:szCs w:val="18"/>
        </w:rPr>
        <w:t>.</w:t>
      </w:r>
    </w:p>
  </w:footnote>
  <w:footnote w:id="6">
    <w:p w14:paraId="18D770D8" w14:textId="6A710AF2" w:rsidR="00391BC1" w:rsidRPr="00F26684" w:rsidRDefault="00391BC1" w:rsidP="00000951">
      <w:pPr>
        <w:pStyle w:val="FootnoteText"/>
        <w:rPr>
          <w:rFonts w:ascii="Arial" w:hAnsi="Arial" w:cs="Arial"/>
          <w:sz w:val="18"/>
          <w:szCs w:val="18"/>
        </w:rPr>
      </w:pPr>
      <w:r w:rsidRPr="00F26684">
        <w:rPr>
          <w:rStyle w:val="FootnoteReference"/>
          <w:rFonts w:ascii="Arial" w:hAnsi="Arial" w:cs="Arial"/>
          <w:sz w:val="18"/>
          <w:szCs w:val="18"/>
        </w:rPr>
        <w:footnoteRef/>
      </w:r>
      <w:r w:rsidRPr="00F26684">
        <w:rPr>
          <w:rFonts w:ascii="Arial" w:hAnsi="Arial" w:cs="Arial"/>
          <w:sz w:val="18"/>
          <w:szCs w:val="18"/>
        </w:rPr>
        <w:t xml:space="preserve"> </w:t>
      </w:r>
      <w:r w:rsidR="00B80800">
        <w:rPr>
          <w:rFonts w:ascii="Arial" w:hAnsi="Arial" w:cs="Arial"/>
          <w:sz w:val="18"/>
          <w:szCs w:val="18"/>
        </w:rPr>
        <w:t xml:space="preserve">D </w:t>
      </w:r>
      <w:r w:rsidRPr="00F26684">
        <w:rPr>
          <w:rFonts w:ascii="Arial" w:hAnsi="Arial" w:cs="Arial"/>
          <w:sz w:val="18"/>
          <w:szCs w:val="18"/>
        </w:rPr>
        <w:t xml:space="preserve">Cojocaru, D, </w:t>
      </w:r>
      <w:r w:rsidRPr="00F26684">
        <w:rPr>
          <w:rFonts w:ascii="Arial" w:hAnsi="Arial" w:cs="Arial"/>
          <w:i/>
          <w:iCs/>
          <w:sz w:val="18"/>
          <w:szCs w:val="18"/>
        </w:rPr>
        <w:t>Violence and Dystopia: Mimesis and Sacrifice in Contemporary Western Dystopian Narratives</w:t>
      </w:r>
      <w:r w:rsidRPr="00F26684">
        <w:rPr>
          <w:rFonts w:ascii="Arial" w:hAnsi="Arial" w:cs="Arial"/>
          <w:sz w:val="18"/>
          <w:szCs w:val="18"/>
        </w:rPr>
        <w:t xml:space="preserve"> </w:t>
      </w:r>
      <w:r w:rsidR="00A81E32">
        <w:rPr>
          <w:rFonts w:ascii="Arial" w:hAnsi="Arial" w:cs="Arial"/>
          <w:sz w:val="18"/>
          <w:szCs w:val="18"/>
        </w:rPr>
        <w:t xml:space="preserve">(Oxford University, </w:t>
      </w:r>
      <w:r w:rsidRPr="00F26684">
        <w:rPr>
          <w:rFonts w:ascii="Arial" w:hAnsi="Arial" w:cs="Arial"/>
          <w:sz w:val="18"/>
          <w:szCs w:val="18"/>
        </w:rPr>
        <w:t xml:space="preserve">DPhil Thesis, </w:t>
      </w:r>
      <w:r w:rsidR="00B80800">
        <w:rPr>
          <w:rFonts w:ascii="Arial" w:hAnsi="Arial" w:cs="Arial"/>
          <w:sz w:val="18"/>
          <w:szCs w:val="18"/>
        </w:rPr>
        <w:t>2011</w:t>
      </w:r>
      <w:r w:rsidR="00A81E32">
        <w:rPr>
          <w:rFonts w:ascii="Arial" w:hAnsi="Arial" w:cs="Arial"/>
          <w:sz w:val="18"/>
          <w:szCs w:val="18"/>
        </w:rPr>
        <w:t>)</w:t>
      </w:r>
      <w:r w:rsidR="00B80800">
        <w:rPr>
          <w:rFonts w:ascii="Arial" w:hAnsi="Arial" w:cs="Arial"/>
          <w:sz w:val="18"/>
          <w:szCs w:val="18"/>
        </w:rPr>
        <w:t xml:space="preserve">, </w:t>
      </w:r>
      <w:r w:rsidRPr="00F26684">
        <w:rPr>
          <w:rFonts w:ascii="Arial" w:hAnsi="Arial" w:cs="Arial"/>
          <w:sz w:val="18"/>
          <w:szCs w:val="18"/>
        </w:rPr>
        <w:t>5.</w:t>
      </w:r>
    </w:p>
  </w:footnote>
  <w:footnote w:id="7">
    <w:p w14:paraId="1C10DCB3" w14:textId="7DBAD5DF" w:rsidR="00391BC1" w:rsidRPr="00F26684" w:rsidRDefault="00391BC1" w:rsidP="00000951">
      <w:pPr>
        <w:pStyle w:val="FootnoteText"/>
        <w:rPr>
          <w:rFonts w:ascii="Arial" w:hAnsi="Arial" w:cs="Arial"/>
          <w:sz w:val="18"/>
          <w:szCs w:val="18"/>
        </w:rPr>
      </w:pPr>
      <w:r w:rsidRPr="00F26684">
        <w:rPr>
          <w:rStyle w:val="FootnoteReference"/>
          <w:rFonts w:ascii="Arial" w:hAnsi="Arial" w:cs="Arial"/>
          <w:sz w:val="18"/>
          <w:szCs w:val="18"/>
        </w:rPr>
        <w:footnoteRef/>
      </w:r>
      <w:r w:rsidRPr="00F26684">
        <w:rPr>
          <w:rFonts w:ascii="Arial" w:hAnsi="Arial" w:cs="Arial"/>
          <w:sz w:val="18"/>
          <w:szCs w:val="18"/>
        </w:rPr>
        <w:t xml:space="preserve"> </w:t>
      </w:r>
      <w:r w:rsidR="00A81E32">
        <w:rPr>
          <w:rFonts w:ascii="Arial" w:hAnsi="Arial" w:cs="Arial"/>
          <w:sz w:val="18"/>
          <w:szCs w:val="18"/>
        </w:rPr>
        <w:t>H G Wells,</w:t>
      </w:r>
      <w:r w:rsidR="009A1762">
        <w:rPr>
          <w:rFonts w:ascii="Arial" w:hAnsi="Arial" w:cs="Arial"/>
          <w:sz w:val="18"/>
          <w:szCs w:val="18"/>
        </w:rPr>
        <w:t xml:space="preserve"> </w:t>
      </w:r>
      <w:r w:rsidRPr="00F26684">
        <w:rPr>
          <w:rFonts w:ascii="Arial" w:hAnsi="Arial" w:cs="Arial"/>
          <w:i/>
          <w:iCs/>
          <w:sz w:val="18"/>
          <w:szCs w:val="18"/>
        </w:rPr>
        <w:t xml:space="preserve">The Time Machine </w:t>
      </w:r>
      <w:r w:rsidR="009A1762" w:rsidRPr="009A1762">
        <w:rPr>
          <w:rFonts w:ascii="Arial" w:hAnsi="Arial" w:cs="Arial"/>
          <w:sz w:val="18"/>
          <w:szCs w:val="18"/>
        </w:rPr>
        <w:t>(William Heineman, 1895);</w:t>
      </w:r>
      <w:r w:rsidR="009A1762" w:rsidRPr="009A1762">
        <w:rPr>
          <w:rFonts w:ascii="Arial" w:hAnsi="Arial" w:cs="Arial"/>
          <w:i/>
          <w:iCs/>
          <w:sz w:val="18"/>
          <w:szCs w:val="18"/>
        </w:rPr>
        <w:t xml:space="preserve"> </w:t>
      </w:r>
      <w:r w:rsidRPr="00F26684">
        <w:rPr>
          <w:rFonts w:ascii="Arial" w:hAnsi="Arial" w:cs="Arial"/>
          <w:sz w:val="18"/>
          <w:szCs w:val="18"/>
        </w:rPr>
        <w:t xml:space="preserve">Huxley, A, </w:t>
      </w:r>
      <w:r w:rsidRPr="00F26684">
        <w:rPr>
          <w:rFonts w:ascii="Arial" w:hAnsi="Arial" w:cs="Arial"/>
          <w:i/>
          <w:iCs/>
          <w:sz w:val="18"/>
          <w:szCs w:val="18"/>
        </w:rPr>
        <w:t>Brave New World</w:t>
      </w:r>
      <w:r w:rsidRPr="00F26684">
        <w:rPr>
          <w:rFonts w:ascii="Arial" w:hAnsi="Arial" w:cs="Arial"/>
          <w:sz w:val="18"/>
          <w:szCs w:val="18"/>
        </w:rPr>
        <w:t> </w:t>
      </w:r>
      <w:r w:rsidR="009A1762">
        <w:rPr>
          <w:rFonts w:ascii="Arial" w:hAnsi="Arial" w:cs="Arial"/>
          <w:sz w:val="18"/>
          <w:szCs w:val="18"/>
        </w:rPr>
        <w:t>(</w:t>
      </w:r>
      <w:r w:rsidRPr="00F26684">
        <w:rPr>
          <w:rFonts w:ascii="Arial" w:hAnsi="Arial" w:cs="Arial"/>
          <w:sz w:val="18"/>
          <w:szCs w:val="18"/>
        </w:rPr>
        <w:t>Vintage Classics</w:t>
      </w:r>
      <w:r w:rsidR="009A1762">
        <w:rPr>
          <w:rFonts w:ascii="Arial" w:hAnsi="Arial" w:cs="Arial"/>
          <w:sz w:val="18"/>
          <w:szCs w:val="18"/>
        </w:rPr>
        <w:t>, 1934</w:t>
      </w:r>
      <w:r w:rsidRPr="00F26684">
        <w:rPr>
          <w:rFonts w:ascii="Arial" w:hAnsi="Arial" w:cs="Arial"/>
          <w:sz w:val="18"/>
          <w:szCs w:val="18"/>
        </w:rPr>
        <w:t>)</w:t>
      </w:r>
      <w:r w:rsidR="009A1762">
        <w:rPr>
          <w:rFonts w:ascii="Arial" w:hAnsi="Arial" w:cs="Arial"/>
          <w:sz w:val="18"/>
          <w:szCs w:val="18"/>
        </w:rPr>
        <w:t xml:space="preserve">; G </w:t>
      </w:r>
      <w:r w:rsidRPr="00F26684">
        <w:rPr>
          <w:rFonts w:ascii="Arial" w:hAnsi="Arial" w:cs="Arial"/>
          <w:sz w:val="18"/>
          <w:szCs w:val="18"/>
        </w:rPr>
        <w:t xml:space="preserve">Orwell, </w:t>
      </w:r>
      <w:r w:rsidRPr="00F26684">
        <w:rPr>
          <w:rFonts w:ascii="Arial" w:hAnsi="Arial" w:cs="Arial"/>
          <w:i/>
          <w:iCs/>
          <w:sz w:val="18"/>
          <w:szCs w:val="18"/>
        </w:rPr>
        <w:t xml:space="preserve">1984 a </w:t>
      </w:r>
      <w:r w:rsidR="009F48BF">
        <w:rPr>
          <w:rFonts w:ascii="Arial" w:hAnsi="Arial" w:cs="Arial"/>
          <w:i/>
          <w:iCs/>
          <w:sz w:val="18"/>
          <w:szCs w:val="18"/>
        </w:rPr>
        <w:t>N</w:t>
      </w:r>
      <w:r w:rsidRPr="00F26684">
        <w:rPr>
          <w:rFonts w:ascii="Arial" w:hAnsi="Arial" w:cs="Arial"/>
          <w:i/>
          <w:iCs/>
          <w:sz w:val="18"/>
          <w:szCs w:val="18"/>
        </w:rPr>
        <w:t>ovel</w:t>
      </w:r>
      <w:r w:rsidRPr="00F26684">
        <w:rPr>
          <w:rFonts w:ascii="Arial" w:hAnsi="Arial" w:cs="Arial"/>
          <w:sz w:val="18"/>
          <w:szCs w:val="18"/>
        </w:rPr>
        <w:t>,</w:t>
      </w:r>
      <w:r w:rsidR="00EF1087">
        <w:rPr>
          <w:rFonts w:ascii="Arial" w:hAnsi="Arial" w:cs="Arial"/>
          <w:sz w:val="18"/>
          <w:szCs w:val="18"/>
        </w:rPr>
        <w:t>(</w:t>
      </w:r>
      <w:r w:rsidRPr="00F26684">
        <w:rPr>
          <w:rFonts w:ascii="Arial" w:hAnsi="Arial" w:cs="Arial"/>
          <w:sz w:val="18"/>
          <w:szCs w:val="18"/>
        </w:rPr>
        <w:t>Secker and Warburg</w:t>
      </w:r>
      <w:r w:rsidR="009A1762">
        <w:rPr>
          <w:rFonts w:ascii="Arial" w:hAnsi="Arial" w:cs="Arial"/>
          <w:sz w:val="18"/>
          <w:szCs w:val="18"/>
        </w:rPr>
        <w:t xml:space="preserve">, </w:t>
      </w:r>
      <w:r w:rsidR="00EF1087">
        <w:rPr>
          <w:rFonts w:ascii="Arial" w:hAnsi="Arial" w:cs="Arial"/>
          <w:sz w:val="18"/>
          <w:szCs w:val="18"/>
        </w:rPr>
        <w:t xml:space="preserve">1949); A </w:t>
      </w:r>
      <w:r w:rsidRPr="00F26684">
        <w:rPr>
          <w:rFonts w:ascii="Arial" w:hAnsi="Arial" w:cs="Arial"/>
          <w:sz w:val="18"/>
          <w:szCs w:val="18"/>
        </w:rPr>
        <w:t xml:space="preserve">Burgess, </w:t>
      </w:r>
      <w:r w:rsidRPr="00F26684">
        <w:rPr>
          <w:rFonts w:ascii="Arial" w:hAnsi="Arial" w:cs="Arial"/>
          <w:i/>
          <w:iCs/>
          <w:sz w:val="18"/>
          <w:szCs w:val="18"/>
        </w:rPr>
        <w:t>A Clockwork Orange</w:t>
      </w:r>
      <w:r w:rsidR="00EF1087">
        <w:rPr>
          <w:rFonts w:ascii="Arial" w:hAnsi="Arial" w:cs="Arial"/>
          <w:sz w:val="18"/>
          <w:szCs w:val="18"/>
        </w:rPr>
        <w:t xml:space="preserve"> (</w:t>
      </w:r>
      <w:r w:rsidRPr="00F26684">
        <w:rPr>
          <w:rFonts w:ascii="Arial" w:hAnsi="Arial" w:cs="Arial"/>
          <w:sz w:val="18"/>
          <w:szCs w:val="18"/>
        </w:rPr>
        <w:t>Heineman</w:t>
      </w:r>
      <w:r w:rsidR="00EF1087">
        <w:rPr>
          <w:rFonts w:ascii="Arial" w:hAnsi="Arial" w:cs="Arial"/>
          <w:sz w:val="18"/>
          <w:szCs w:val="18"/>
        </w:rPr>
        <w:t>n, 1962).</w:t>
      </w:r>
    </w:p>
  </w:footnote>
  <w:footnote w:id="8">
    <w:p w14:paraId="4DEF6FEB" w14:textId="0015018F" w:rsidR="00391BC1" w:rsidRPr="00F26684" w:rsidRDefault="00391BC1" w:rsidP="00000951">
      <w:pPr>
        <w:pStyle w:val="FootnoteText"/>
        <w:rPr>
          <w:rFonts w:ascii="Arial" w:hAnsi="Arial" w:cs="Arial"/>
          <w:sz w:val="18"/>
          <w:szCs w:val="18"/>
        </w:rPr>
      </w:pPr>
      <w:r w:rsidRPr="00F26684">
        <w:rPr>
          <w:rStyle w:val="FootnoteReference"/>
          <w:rFonts w:ascii="Arial" w:hAnsi="Arial" w:cs="Arial"/>
          <w:sz w:val="18"/>
          <w:szCs w:val="18"/>
        </w:rPr>
        <w:footnoteRef/>
      </w:r>
      <w:r w:rsidRPr="00F26684">
        <w:rPr>
          <w:rFonts w:ascii="Arial" w:hAnsi="Arial" w:cs="Arial"/>
          <w:sz w:val="18"/>
          <w:szCs w:val="18"/>
        </w:rPr>
        <w:t xml:space="preserve"> </w:t>
      </w:r>
      <w:r w:rsidR="00EF1087">
        <w:rPr>
          <w:rFonts w:ascii="Arial" w:hAnsi="Arial" w:cs="Arial"/>
          <w:sz w:val="18"/>
          <w:szCs w:val="18"/>
        </w:rPr>
        <w:t xml:space="preserve">J P </w:t>
      </w:r>
      <w:r w:rsidRPr="00F26684">
        <w:rPr>
          <w:rFonts w:ascii="Arial" w:hAnsi="Arial" w:cs="Arial"/>
          <w:sz w:val="18"/>
          <w:szCs w:val="18"/>
        </w:rPr>
        <w:t xml:space="preserve">Sartre, </w:t>
      </w:r>
      <w:r w:rsidRPr="00EF1087">
        <w:rPr>
          <w:rFonts w:ascii="Arial" w:hAnsi="Arial" w:cs="Arial"/>
          <w:i/>
          <w:iCs/>
          <w:sz w:val="18"/>
          <w:szCs w:val="18"/>
        </w:rPr>
        <w:t>Being and Nothingness: An Essay on Phenomenological Ontology</w:t>
      </w:r>
      <w:r w:rsidRPr="00F26684">
        <w:rPr>
          <w:rFonts w:ascii="Arial" w:hAnsi="Arial" w:cs="Arial"/>
          <w:sz w:val="18"/>
          <w:szCs w:val="18"/>
        </w:rPr>
        <w:t xml:space="preserve"> </w:t>
      </w:r>
      <w:r w:rsidR="00EF1087">
        <w:rPr>
          <w:rFonts w:ascii="Arial" w:hAnsi="Arial" w:cs="Arial"/>
          <w:sz w:val="18"/>
          <w:szCs w:val="18"/>
        </w:rPr>
        <w:t>(</w:t>
      </w:r>
      <w:r w:rsidRPr="00F26684">
        <w:rPr>
          <w:rFonts w:ascii="Arial" w:hAnsi="Arial" w:cs="Arial"/>
          <w:sz w:val="18"/>
          <w:szCs w:val="18"/>
        </w:rPr>
        <w:t xml:space="preserve">Routledge, </w:t>
      </w:r>
      <w:r w:rsidR="00EF1087" w:rsidRPr="00F26684">
        <w:rPr>
          <w:rFonts w:ascii="Arial" w:hAnsi="Arial" w:cs="Arial"/>
          <w:sz w:val="18"/>
          <w:szCs w:val="18"/>
        </w:rPr>
        <w:t>1943</w:t>
      </w:r>
      <w:r w:rsidR="00EF1087">
        <w:rPr>
          <w:rFonts w:ascii="Arial" w:hAnsi="Arial" w:cs="Arial"/>
          <w:sz w:val="18"/>
          <w:szCs w:val="18"/>
        </w:rPr>
        <w:t>)</w:t>
      </w:r>
      <w:r w:rsidRPr="00F26684">
        <w:rPr>
          <w:rFonts w:ascii="Arial" w:hAnsi="Arial" w:cs="Arial"/>
          <w:sz w:val="18"/>
          <w:szCs w:val="18"/>
        </w:rPr>
        <w:t>.</w:t>
      </w:r>
    </w:p>
  </w:footnote>
  <w:footnote w:id="9">
    <w:p w14:paraId="75A564FE" w14:textId="16A45455" w:rsidR="00391BC1" w:rsidRPr="00F26684" w:rsidRDefault="00391BC1" w:rsidP="00000951">
      <w:pPr>
        <w:pStyle w:val="FootnoteText"/>
        <w:rPr>
          <w:rFonts w:ascii="Arial" w:hAnsi="Arial" w:cs="Arial"/>
          <w:sz w:val="18"/>
          <w:szCs w:val="18"/>
        </w:rPr>
      </w:pPr>
      <w:r w:rsidRPr="00F26684">
        <w:rPr>
          <w:rStyle w:val="FootnoteReference"/>
          <w:rFonts w:ascii="Arial" w:hAnsi="Arial" w:cs="Arial"/>
          <w:sz w:val="18"/>
          <w:szCs w:val="18"/>
        </w:rPr>
        <w:footnoteRef/>
      </w:r>
      <w:r w:rsidRPr="00F26684">
        <w:rPr>
          <w:rFonts w:ascii="Arial" w:hAnsi="Arial" w:cs="Arial"/>
          <w:sz w:val="18"/>
          <w:szCs w:val="18"/>
        </w:rPr>
        <w:t xml:space="preserve"> </w:t>
      </w:r>
      <w:r w:rsidR="00EF1087">
        <w:rPr>
          <w:rFonts w:ascii="Arial" w:hAnsi="Arial" w:cs="Arial"/>
          <w:sz w:val="18"/>
          <w:szCs w:val="18"/>
        </w:rPr>
        <w:t xml:space="preserve">M </w:t>
      </w:r>
      <w:r w:rsidRPr="00F26684">
        <w:rPr>
          <w:rFonts w:ascii="Arial" w:hAnsi="Arial" w:cs="Arial"/>
          <w:sz w:val="18"/>
          <w:szCs w:val="18"/>
        </w:rPr>
        <w:t xml:space="preserve">Devereaux </w:t>
      </w:r>
      <w:r w:rsidR="009938EA">
        <w:rPr>
          <w:rFonts w:ascii="Arial" w:hAnsi="Arial" w:cs="Arial"/>
          <w:sz w:val="18"/>
          <w:szCs w:val="18"/>
        </w:rPr>
        <w:t>‘</w:t>
      </w:r>
      <w:r w:rsidRPr="00F26684">
        <w:rPr>
          <w:rFonts w:ascii="Arial" w:hAnsi="Arial" w:cs="Arial"/>
          <w:sz w:val="18"/>
          <w:szCs w:val="18"/>
        </w:rPr>
        <w:t xml:space="preserve">Oppressive Texts, Resisting Readers, and the Gendered Spectator: The </w:t>
      </w:r>
      <w:r w:rsidR="009938EA">
        <w:rPr>
          <w:rFonts w:ascii="Arial" w:hAnsi="Arial" w:cs="Arial"/>
          <w:sz w:val="18"/>
          <w:szCs w:val="18"/>
        </w:rPr>
        <w:t>‘</w:t>
      </w:r>
      <w:r w:rsidRPr="00F26684">
        <w:rPr>
          <w:rFonts w:ascii="Arial" w:hAnsi="Arial" w:cs="Arial"/>
          <w:sz w:val="18"/>
          <w:szCs w:val="18"/>
        </w:rPr>
        <w:t>New</w:t>
      </w:r>
      <w:r w:rsidR="009938EA">
        <w:rPr>
          <w:rFonts w:ascii="Arial" w:hAnsi="Arial" w:cs="Arial"/>
          <w:sz w:val="18"/>
          <w:szCs w:val="18"/>
        </w:rPr>
        <w:t>’</w:t>
      </w:r>
      <w:r w:rsidRPr="00F26684">
        <w:rPr>
          <w:rFonts w:ascii="Arial" w:hAnsi="Arial" w:cs="Arial"/>
          <w:sz w:val="18"/>
          <w:szCs w:val="18"/>
        </w:rPr>
        <w:t xml:space="preserve"> Aesthetics</w:t>
      </w:r>
      <w:r w:rsidR="009938EA">
        <w:rPr>
          <w:rFonts w:ascii="Arial" w:hAnsi="Arial" w:cs="Arial"/>
          <w:sz w:val="18"/>
          <w:szCs w:val="18"/>
        </w:rPr>
        <w:t>’</w:t>
      </w:r>
      <w:r w:rsidRPr="00F26684">
        <w:rPr>
          <w:rFonts w:ascii="Arial" w:hAnsi="Arial" w:cs="Arial"/>
          <w:sz w:val="18"/>
          <w:szCs w:val="18"/>
        </w:rPr>
        <w:t xml:space="preserve">. </w:t>
      </w:r>
      <w:r w:rsidR="00EF1087">
        <w:rPr>
          <w:rFonts w:ascii="Arial" w:hAnsi="Arial" w:cs="Arial"/>
          <w:sz w:val="18"/>
          <w:szCs w:val="18"/>
        </w:rPr>
        <w:t>i</w:t>
      </w:r>
      <w:r w:rsidRPr="00F26684">
        <w:rPr>
          <w:rFonts w:ascii="Arial" w:hAnsi="Arial" w:cs="Arial"/>
          <w:sz w:val="18"/>
          <w:szCs w:val="18"/>
        </w:rPr>
        <w:t xml:space="preserve">n </w:t>
      </w:r>
      <w:r w:rsidR="00EF1087">
        <w:rPr>
          <w:rFonts w:ascii="Arial" w:hAnsi="Arial" w:cs="Arial"/>
          <w:sz w:val="18"/>
          <w:szCs w:val="18"/>
        </w:rPr>
        <w:t xml:space="preserve">P </w:t>
      </w:r>
      <w:r w:rsidRPr="00F26684">
        <w:rPr>
          <w:rFonts w:ascii="Arial" w:hAnsi="Arial" w:cs="Arial"/>
          <w:sz w:val="18"/>
          <w:szCs w:val="18"/>
        </w:rPr>
        <w:t>Brand</w:t>
      </w:r>
      <w:r w:rsidR="00EF1087">
        <w:rPr>
          <w:rFonts w:ascii="Arial" w:hAnsi="Arial" w:cs="Arial"/>
          <w:sz w:val="18"/>
          <w:szCs w:val="18"/>
        </w:rPr>
        <w:t xml:space="preserve"> and C </w:t>
      </w:r>
      <w:r w:rsidRPr="00F26684">
        <w:rPr>
          <w:rFonts w:ascii="Arial" w:hAnsi="Arial" w:cs="Arial"/>
          <w:sz w:val="18"/>
          <w:szCs w:val="18"/>
        </w:rPr>
        <w:t>Korsmeyer (eds.)</w:t>
      </w:r>
      <w:r w:rsidR="00EF1087">
        <w:rPr>
          <w:rFonts w:ascii="Arial" w:hAnsi="Arial" w:cs="Arial"/>
          <w:sz w:val="18"/>
          <w:szCs w:val="18"/>
        </w:rPr>
        <w:t>,</w:t>
      </w:r>
      <w:r w:rsidRPr="00F26684">
        <w:rPr>
          <w:rFonts w:ascii="Arial" w:hAnsi="Arial" w:cs="Arial"/>
          <w:sz w:val="18"/>
          <w:szCs w:val="18"/>
        </w:rPr>
        <w:t> </w:t>
      </w:r>
      <w:r w:rsidRPr="00F26684">
        <w:rPr>
          <w:rFonts w:ascii="Arial" w:hAnsi="Arial" w:cs="Arial"/>
          <w:i/>
          <w:iCs/>
          <w:sz w:val="18"/>
          <w:szCs w:val="18"/>
        </w:rPr>
        <w:t xml:space="preserve">Feminism and </w:t>
      </w:r>
      <w:r w:rsidR="00EF1087">
        <w:rPr>
          <w:rFonts w:ascii="Arial" w:hAnsi="Arial" w:cs="Arial"/>
          <w:i/>
          <w:iCs/>
          <w:sz w:val="18"/>
          <w:szCs w:val="18"/>
        </w:rPr>
        <w:t>T</w:t>
      </w:r>
      <w:r w:rsidRPr="00F26684">
        <w:rPr>
          <w:rFonts w:ascii="Arial" w:hAnsi="Arial" w:cs="Arial"/>
          <w:i/>
          <w:iCs/>
          <w:sz w:val="18"/>
          <w:szCs w:val="18"/>
        </w:rPr>
        <w:t xml:space="preserve">radition in </w:t>
      </w:r>
      <w:r w:rsidR="00EF1087">
        <w:rPr>
          <w:rFonts w:ascii="Arial" w:hAnsi="Arial" w:cs="Arial"/>
          <w:i/>
          <w:iCs/>
          <w:sz w:val="18"/>
          <w:szCs w:val="18"/>
        </w:rPr>
        <w:t>A</w:t>
      </w:r>
      <w:r w:rsidRPr="00F26684">
        <w:rPr>
          <w:rFonts w:ascii="Arial" w:hAnsi="Arial" w:cs="Arial"/>
          <w:i/>
          <w:iCs/>
          <w:sz w:val="18"/>
          <w:szCs w:val="18"/>
        </w:rPr>
        <w:t>esthetics</w:t>
      </w:r>
      <w:r w:rsidRPr="00F26684">
        <w:rPr>
          <w:rFonts w:ascii="Arial" w:hAnsi="Arial" w:cs="Arial"/>
          <w:sz w:val="18"/>
          <w:szCs w:val="18"/>
        </w:rPr>
        <w:t>.</w:t>
      </w:r>
      <w:r w:rsidR="00EF1087">
        <w:rPr>
          <w:rFonts w:ascii="Arial" w:hAnsi="Arial" w:cs="Arial"/>
          <w:sz w:val="18"/>
          <w:szCs w:val="18"/>
        </w:rPr>
        <w:t xml:space="preserve"> (</w:t>
      </w:r>
      <w:r w:rsidRPr="00F26684">
        <w:rPr>
          <w:rFonts w:ascii="Arial" w:hAnsi="Arial" w:cs="Arial"/>
          <w:sz w:val="18"/>
          <w:szCs w:val="18"/>
        </w:rPr>
        <w:t>Penn State University Press</w:t>
      </w:r>
      <w:r w:rsidR="00EF1087">
        <w:rPr>
          <w:rFonts w:ascii="Arial" w:hAnsi="Arial" w:cs="Arial"/>
          <w:sz w:val="18"/>
          <w:szCs w:val="18"/>
        </w:rPr>
        <w:t>, 1995).</w:t>
      </w:r>
    </w:p>
  </w:footnote>
  <w:footnote w:id="10">
    <w:p w14:paraId="65206BE4" w14:textId="7F8BE90B" w:rsidR="00391BC1" w:rsidRPr="00F26684" w:rsidRDefault="00391BC1" w:rsidP="00000951">
      <w:pPr>
        <w:pStyle w:val="FootnoteText"/>
        <w:rPr>
          <w:rFonts w:ascii="Arial" w:hAnsi="Arial" w:cs="Arial"/>
          <w:sz w:val="18"/>
          <w:szCs w:val="18"/>
        </w:rPr>
      </w:pPr>
      <w:r w:rsidRPr="00F26684">
        <w:rPr>
          <w:rStyle w:val="FootnoteReference"/>
          <w:rFonts w:ascii="Arial" w:hAnsi="Arial" w:cs="Arial"/>
          <w:sz w:val="18"/>
          <w:szCs w:val="18"/>
        </w:rPr>
        <w:footnoteRef/>
      </w:r>
      <w:r w:rsidRPr="00F26684">
        <w:rPr>
          <w:rFonts w:ascii="Arial" w:hAnsi="Arial" w:cs="Arial"/>
          <w:sz w:val="18"/>
          <w:szCs w:val="18"/>
        </w:rPr>
        <w:t xml:space="preserve"> </w:t>
      </w:r>
      <w:r w:rsidR="00EF1087">
        <w:rPr>
          <w:rFonts w:ascii="Arial" w:hAnsi="Arial" w:cs="Arial"/>
          <w:sz w:val="18"/>
          <w:szCs w:val="18"/>
        </w:rPr>
        <w:t xml:space="preserve">N </w:t>
      </w:r>
      <w:r w:rsidR="00EF1087" w:rsidRPr="00F26684">
        <w:rPr>
          <w:rFonts w:ascii="Arial" w:hAnsi="Arial" w:cs="Arial"/>
          <w:sz w:val="18"/>
          <w:szCs w:val="18"/>
          <w:shd w:val="clear" w:color="auto" w:fill="FFFFFF"/>
        </w:rPr>
        <w:t>Edley</w:t>
      </w:r>
      <w:r w:rsidR="00EF1087">
        <w:rPr>
          <w:rFonts w:ascii="Arial" w:hAnsi="Arial" w:cs="Arial"/>
          <w:sz w:val="18"/>
          <w:szCs w:val="18"/>
          <w:shd w:val="clear" w:color="auto" w:fill="FFFFFF"/>
        </w:rPr>
        <w:t xml:space="preserve"> and M</w:t>
      </w:r>
      <w:r w:rsidR="00EF1087" w:rsidRPr="00F26684">
        <w:rPr>
          <w:rFonts w:ascii="Arial" w:hAnsi="Arial" w:cs="Arial"/>
          <w:sz w:val="18"/>
          <w:szCs w:val="18"/>
          <w:shd w:val="clear" w:color="auto" w:fill="FFFFFF"/>
        </w:rPr>
        <w:t xml:space="preserve"> Wetherell, </w:t>
      </w:r>
      <w:r w:rsidR="00EF1087">
        <w:rPr>
          <w:rFonts w:ascii="Arial" w:hAnsi="Arial" w:cs="Arial"/>
          <w:sz w:val="18"/>
          <w:szCs w:val="18"/>
          <w:shd w:val="clear" w:color="auto" w:fill="FFFFFF"/>
        </w:rPr>
        <w:t>‘</w:t>
      </w:r>
      <w:r w:rsidRPr="00F26684">
        <w:rPr>
          <w:rFonts w:ascii="Arial" w:hAnsi="Arial" w:cs="Arial"/>
          <w:sz w:val="18"/>
          <w:szCs w:val="18"/>
          <w:shd w:val="clear" w:color="auto" w:fill="FFFFFF"/>
        </w:rPr>
        <w:t xml:space="preserve">Masculinity, </w:t>
      </w:r>
      <w:r w:rsidR="00EF1087">
        <w:rPr>
          <w:rFonts w:ascii="Arial" w:hAnsi="Arial" w:cs="Arial"/>
          <w:sz w:val="18"/>
          <w:szCs w:val="18"/>
          <w:shd w:val="clear" w:color="auto" w:fill="FFFFFF"/>
        </w:rPr>
        <w:t>P</w:t>
      </w:r>
      <w:r w:rsidRPr="00F26684">
        <w:rPr>
          <w:rFonts w:ascii="Arial" w:hAnsi="Arial" w:cs="Arial"/>
          <w:sz w:val="18"/>
          <w:szCs w:val="18"/>
          <w:shd w:val="clear" w:color="auto" w:fill="FFFFFF"/>
        </w:rPr>
        <w:t xml:space="preserve">ower and </w:t>
      </w:r>
      <w:r w:rsidR="00EF1087">
        <w:rPr>
          <w:rFonts w:ascii="Arial" w:hAnsi="Arial" w:cs="Arial"/>
          <w:sz w:val="18"/>
          <w:szCs w:val="18"/>
          <w:shd w:val="clear" w:color="auto" w:fill="FFFFFF"/>
        </w:rPr>
        <w:t>I</w:t>
      </w:r>
      <w:r w:rsidRPr="00F26684">
        <w:rPr>
          <w:rFonts w:ascii="Arial" w:hAnsi="Arial" w:cs="Arial"/>
          <w:sz w:val="18"/>
          <w:szCs w:val="18"/>
          <w:shd w:val="clear" w:color="auto" w:fill="FFFFFF"/>
        </w:rPr>
        <w:t>dentity</w:t>
      </w:r>
      <w:r w:rsidR="00EF1087">
        <w:rPr>
          <w:rFonts w:ascii="Arial" w:hAnsi="Arial" w:cs="Arial"/>
          <w:sz w:val="18"/>
          <w:szCs w:val="18"/>
          <w:shd w:val="clear" w:color="auto" w:fill="FFFFFF"/>
        </w:rPr>
        <w:t>’, i</w:t>
      </w:r>
      <w:r w:rsidRPr="00F26684">
        <w:rPr>
          <w:rFonts w:ascii="Arial" w:hAnsi="Arial" w:cs="Arial"/>
          <w:sz w:val="18"/>
          <w:szCs w:val="18"/>
          <w:shd w:val="clear" w:color="auto" w:fill="FFFFFF"/>
        </w:rPr>
        <w:t>n: </w:t>
      </w:r>
      <w:r w:rsidR="00EF1087">
        <w:rPr>
          <w:rFonts w:ascii="Arial" w:hAnsi="Arial" w:cs="Arial"/>
          <w:caps/>
          <w:sz w:val="18"/>
          <w:szCs w:val="18"/>
          <w:shd w:val="clear" w:color="auto" w:fill="FFFFFF"/>
        </w:rPr>
        <w:t xml:space="preserve">A </w:t>
      </w:r>
      <w:r w:rsidR="00EF1087">
        <w:rPr>
          <w:rFonts w:ascii="Arial" w:hAnsi="Arial" w:cs="Arial"/>
          <w:sz w:val="18"/>
          <w:szCs w:val="18"/>
          <w:shd w:val="clear" w:color="auto" w:fill="FFFFFF"/>
        </w:rPr>
        <w:t>Mac (</w:t>
      </w:r>
      <w:r w:rsidRPr="00F26684">
        <w:rPr>
          <w:rFonts w:ascii="Arial" w:hAnsi="Arial" w:cs="Arial"/>
          <w:sz w:val="18"/>
          <w:szCs w:val="18"/>
          <w:shd w:val="clear" w:color="auto" w:fill="FFFFFF"/>
        </w:rPr>
        <w:t>ed.</w:t>
      </w:r>
      <w:r w:rsidR="00EF1087">
        <w:rPr>
          <w:rFonts w:ascii="Arial" w:hAnsi="Arial" w:cs="Arial"/>
          <w:sz w:val="18"/>
          <w:szCs w:val="18"/>
          <w:shd w:val="clear" w:color="auto" w:fill="FFFFFF"/>
        </w:rPr>
        <w:t>)</w:t>
      </w:r>
      <w:r w:rsidRPr="00F26684">
        <w:rPr>
          <w:rFonts w:ascii="Arial" w:hAnsi="Arial" w:cs="Arial"/>
          <w:sz w:val="18"/>
          <w:szCs w:val="18"/>
          <w:shd w:val="clear" w:color="auto" w:fill="FFFFFF"/>
        </w:rPr>
        <w:t>, </w:t>
      </w:r>
      <w:r w:rsidRPr="00F26684">
        <w:rPr>
          <w:rStyle w:val="Emphasis"/>
          <w:rFonts w:ascii="Arial" w:hAnsi="Arial" w:cs="Arial"/>
          <w:sz w:val="18"/>
          <w:szCs w:val="18"/>
          <w:shd w:val="clear" w:color="auto" w:fill="FFFFFF"/>
        </w:rPr>
        <w:t xml:space="preserve">Understanding </w:t>
      </w:r>
      <w:r w:rsidR="00EF1087" w:rsidRPr="00F26684">
        <w:rPr>
          <w:rStyle w:val="Emphasis"/>
          <w:rFonts w:ascii="Arial" w:hAnsi="Arial" w:cs="Arial"/>
          <w:sz w:val="18"/>
          <w:szCs w:val="18"/>
          <w:shd w:val="clear" w:color="auto" w:fill="FFFFFF"/>
        </w:rPr>
        <w:t xml:space="preserve">Masculinities: Social Relations </w:t>
      </w:r>
      <w:r w:rsidR="00EF1087">
        <w:rPr>
          <w:rStyle w:val="Emphasis"/>
          <w:rFonts w:ascii="Arial" w:hAnsi="Arial" w:cs="Arial"/>
          <w:sz w:val="18"/>
          <w:szCs w:val="18"/>
          <w:shd w:val="clear" w:color="auto" w:fill="FFFFFF"/>
        </w:rPr>
        <w:t>a</w:t>
      </w:r>
      <w:r w:rsidR="00EF1087" w:rsidRPr="00F26684">
        <w:rPr>
          <w:rStyle w:val="Emphasis"/>
          <w:rFonts w:ascii="Arial" w:hAnsi="Arial" w:cs="Arial"/>
          <w:sz w:val="18"/>
          <w:szCs w:val="18"/>
          <w:shd w:val="clear" w:color="auto" w:fill="FFFFFF"/>
        </w:rPr>
        <w:t>nd Cultural Arenas</w:t>
      </w:r>
      <w:r w:rsidRPr="00F26684">
        <w:rPr>
          <w:rStyle w:val="Emphasis"/>
          <w:rFonts w:ascii="Arial" w:hAnsi="Arial" w:cs="Arial"/>
          <w:sz w:val="18"/>
          <w:szCs w:val="18"/>
          <w:shd w:val="clear" w:color="auto" w:fill="FFFFFF"/>
        </w:rPr>
        <w:t>.</w:t>
      </w:r>
      <w:r w:rsidRPr="00F26684">
        <w:rPr>
          <w:rFonts w:ascii="Arial" w:hAnsi="Arial" w:cs="Arial"/>
          <w:sz w:val="18"/>
          <w:szCs w:val="18"/>
          <w:shd w:val="clear" w:color="auto" w:fill="FFFFFF"/>
        </w:rPr>
        <w:t> </w:t>
      </w:r>
      <w:r w:rsidR="00EF1087">
        <w:rPr>
          <w:rFonts w:ascii="Arial" w:hAnsi="Arial" w:cs="Arial"/>
          <w:sz w:val="18"/>
          <w:szCs w:val="18"/>
          <w:shd w:val="clear" w:color="auto" w:fill="FFFFFF"/>
        </w:rPr>
        <w:t>(</w:t>
      </w:r>
      <w:r w:rsidRPr="00F26684">
        <w:rPr>
          <w:rFonts w:ascii="Arial" w:hAnsi="Arial" w:cs="Arial"/>
          <w:sz w:val="18"/>
          <w:szCs w:val="18"/>
          <w:shd w:val="clear" w:color="auto" w:fill="FFFFFF"/>
        </w:rPr>
        <w:t>Open University Press,</w:t>
      </w:r>
      <w:r w:rsidR="00EF1087">
        <w:rPr>
          <w:rFonts w:ascii="Arial" w:hAnsi="Arial" w:cs="Arial"/>
          <w:sz w:val="18"/>
          <w:szCs w:val="18"/>
          <w:shd w:val="clear" w:color="auto" w:fill="FFFFFF"/>
        </w:rPr>
        <w:t xml:space="preserve"> 1996),</w:t>
      </w:r>
      <w:r w:rsidRPr="00F26684">
        <w:rPr>
          <w:rFonts w:ascii="Arial" w:hAnsi="Arial" w:cs="Arial"/>
          <w:sz w:val="18"/>
          <w:szCs w:val="18"/>
          <w:shd w:val="clear" w:color="auto" w:fill="FFFFFF"/>
        </w:rPr>
        <w:t xml:space="preserve"> 97-114</w:t>
      </w:r>
      <w:r w:rsidR="00EF1087">
        <w:rPr>
          <w:rFonts w:ascii="Arial" w:hAnsi="Arial" w:cs="Arial"/>
          <w:sz w:val="18"/>
          <w:szCs w:val="18"/>
          <w:shd w:val="clear" w:color="auto" w:fill="FFFFFF"/>
        </w:rPr>
        <w:t xml:space="preserve">, </w:t>
      </w:r>
      <w:r w:rsidRPr="00F26684">
        <w:rPr>
          <w:rFonts w:ascii="Arial" w:hAnsi="Arial" w:cs="Arial"/>
          <w:sz w:val="18"/>
          <w:szCs w:val="18"/>
          <w:shd w:val="clear" w:color="auto" w:fill="FFFFFF"/>
        </w:rPr>
        <w:t>105</w:t>
      </w:r>
      <w:r w:rsidR="00EF1087">
        <w:rPr>
          <w:rFonts w:ascii="Arial" w:hAnsi="Arial" w:cs="Arial"/>
          <w:sz w:val="18"/>
          <w:szCs w:val="18"/>
        </w:rPr>
        <w:t>.</w:t>
      </w:r>
    </w:p>
  </w:footnote>
  <w:footnote w:id="11">
    <w:p w14:paraId="49EC59D6" w14:textId="5E7FDE68" w:rsidR="00391BC1" w:rsidRPr="00F26684" w:rsidRDefault="00391BC1" w:rsidP="00000951">
      <w:pPr>
        <w:pStyle w:val="FootnoteText"/>
        <w:rPr>
          <w:rFonts w:ascii="Arial" w:hAnsi="Arial" w:cs="Arial"/>
          <w:sz w:val="18"/>
          <w:szCs w:val="18"/>
        </w:rPr>
      </w:pPr>
      <w:r w:rsidRPr="00F26684">
        <w:rPr>
          <w:rStyle w:val="FootnoteReference"/>
          <w:rFonts w:ascii="Arial" w:hAnsi="Arial" w:cs="Arial"/>
          <w:sz w:val="18"/>
          <w:szCs w:val="18"/>
        </w:rPr>
        <w:footnoteRef/>
      </w:r>
      <w:r w:rsidRPr="00F26684">
        <w:rPr>
          <w:rFonts w:ascii="Arial" w:hAnsi="Arial" w:cs="Arial"/>
          <w:sz w:val="18"/>
          <w:szCs w:val="18"/>
        </w:rPr>
        <w:t xml:space="preserve"> </w:t>
      </w:r>
      <w:r w:rsidR="00897776">
        <w:rPr>
          <w:rFonts w:ascii="Arial" w:hAnsi="Arial" w:cs="Arial"/>
          <w:sz w:val="18"/>
          <w:szCs w:val="18"/>
        </w:rPr>
        <w:t xml:space="preserve">A </w:t>
      </w:r>
      <w:r w:rsidRPr="00F26684">
        <w:rPr>
          <w:rFonts w:ascii="Arial" w:hAnsi="Arial" w:cs="Arial"/>
          <w:sz w:val="18"/>
          <w:szCs w:val="18"/>
        </w:rPr>
        <w:t>Unni,</w:t>
      </w:r>
      <w:r w:rsidR="00897776">
        <w:rPr>
          <w:rFonts w:ascii="Arial" w:hAnsi="Arial" w:cs="Arial"/>
          <w:sz w:val="18"/>
          <w:szCs w:val="18"/>
        </w:rPr>
        <w:t xml:space="preserve"> </w:t>
      </w:r>
      <w:r w:rsidRPr="00F26684">
        <w:rPr>
          <w:rFonts w:ascii="Arial" w:hAnsi="Arial" w:cs="Arial"/>
          <w:sz w:val="18"/>
          <w:szCs w:val="18"/>
        </w:rPr>
        <w:t xml:space="preserve">‘Rape and Hope: Consolidating Identities and Hierarchies in Contemporary Feminist Dystopias’ </w:t>
      </w:r>
      <w:r w:rsidR="00897776">
        <w:rPr>
          <w:rFonts w:ascii="Arial" w:hAnsi="Arial" w:cs="Arial"/>
          <w:sz w:val="18"/>
          <w:szCs w:val="18"/>
        </w:rPr>
        <w:t xml:space="preserve">(2022) 52 (3) </w:t>
      </w:r>
      <w:r w:rsidRPr="00F26684">
        <w:rPr>
          <w:rFonts w:ascii="Arial" w:hAnsi="Arial" w:cs="Arial"/>
          <w:i/>
          <w:iCs/>
          <w:sz w:val="18"/>
          <w:szCs w:val="18"/>
        </w:rPr>
        <w:t>SFRA Review</w:t>
      </w:r>
      <w:r w:rsidR="00897776">
        <w:rPr>
          <w:rFonts w:ascii="Arial" w:hAnsi="Arial" w:cs="Arial"/>
          <w:sz w:val="18"/>
          <w:szCs w:val="18"/>
        </w:rPr>
        <w:t xml:space="preserve"> </w:t>
      </w:r>
      <w:r w:rsidRPr="00F26684">
        <w:rPr>
          <w:rFonts w:ascii="Arial" w:hAnsi="Arial" w:cs="Arial"/>
          <w:sz w:val="18"/>
          <w:szCs w:val="18"/>
        </w:rPr>
        <w:t>136</w:t>
      </w:r>
      <w:r w:rsidR="00897776">
        <w:rPr>
          <w:rFonts w:ascii="Arial" w:hAnsi="Arial" w:cs="Arial"/>
          <w:sz w:val="18"/>
          <w:szCs w:val="18"/>
        </w:rPr>
        <w:t xml:space="preserve">, </w:t>
      </w:r>
      <w:r w:rsidRPr="00F26684">
        <w:rPr>
          <w:rFonts w:ascii="Arial" w:hAnsi="Arial" w:cs="Arial"/>
          <w:sz w:val="18"/>
          <w:szCs w:val="18"/>
        </w:rPr>
        <w:t>2</w:t>
      </w:r>
      <w:r w:rsidR="00897776">
        <w:rPr>
          <w:rFonts w:ascii="Arial" w:hAnsi="Arial" w:cs="Arial"/>
          <w:sz w:val="18"/>
          <w:szCs w:val="18"/>
        </w:rPr>
        <w:t>.</w:t>
      </w:r>
    </w:p>
  </w:footnote>
  <w:footnote w:id="12">
    <w:p w14:paraId="0B3F563D" w14:textId="09882325" w:rsidR="00391BC1" w:rsidRPr="00F26684" w:rsidRDefault="00391BC1" w:rsidP="00000951">
      <w:pPr>
        <w:pStyle w:val="FootnoteText"/>
        <w:rPr>
          <w:rFonts w:ascii="Arial" w:hAnsi="Arial" w:cs="Arial"/>
          <w:sz w:val="18"/>
          <w:szCs w:val="18"/>
        </w:rPr>
      </w:pPr>
      <w:r w:rsidRPr="00F26684">
        <w:rPr>
          <w:rStyle w:val="FootnoteReference"/>
          <w:rFonts w:ascii="Arial" w:hAnsi="Arial" w:cs="Arial"/>
          <w:sz w:val="18"/>
          <w:szCs w:val="18"/>
        </w:rPr>
        <w:footnoteRef/>
      </w:r>
      <w:r w:rsidRPr="00F26684">
        <w:rPr>
          <w:rFonts w:ascii="Arial" w:hAnsi="Arial" w:cs="Arial"/>
          <w:sz w:val="18"/>
          <w:szCs w:val="18"/>
        </w:rPr>
        <w:t xml:space="preserve"> </w:t>
      </w:r>
      <w:r w:rsidR="00897776">
        <w:rPr>
          <w:rFonts w:ascii="Arial" w:hAnsi="Arial" w:cs="Arial"/>
          <w:sz w:val="18"/>
          <w:szCs w:val="18"/>
        </w:rPr>
        <w:t>ibid.</w:t>
      </w:r>
    </w:p>
  </w:footnote>
  <w:footnote w:id="13">
    <w:p w14:paraId="72D4CD43" w14:textId="59EDE14D" w:rsidR="00391BC1" w:rsidRPr="00F26684" w:rsidRDefault="00391BC1" w:rsidP="00000951">
      <w:pPr>
        <w:pStyle w:val="FootnoteText"/>
        <w:rPr>
          <w:rFonts w:ascii="Arial" w:hAnsi="Arial" w:cs="Arial"/>
          <w:sz w:val="18"/>
          <w:szCs w:val="18"/>
        </w:rPr>
      </w:pPr>
      <w:r w:rsidRPr="00F26684">
        <w:rPr>
          <w:rStyle w:val="FootnoteReference"/>
          <w:rFonts w:ascii="Arial" w:hAnsi="Arial" w:cs="Arial"/>
          <w:sz w:val="18"/>
          <w:szCs w:val="18"/>
        </w:rPr>
        <w:footnoteRef/>
      </w:r>
      <w:r w:rsidRPr="00F26684">
        <w:rPr>
          <w:rFonts w:ascii="Arial" w:hAnsi="Arial" w:cs="Arial"/>
          <w:sz w:val="18"/>
          <w:szCs w:val="18"/>
        </w:rPr>
        <w:t xml:space="preserve"> </w:t>
      </w:r>
      <w:r w:rsidR="00897776">
        <w:rPr>
          <w:rFonts w:ascii="Arial" w:hAnsi="Arial" w:cs="Arial"/>
          <w:sz w:val="18"/>
          <w:szCs w:val="18"/>
        </w:rPr>
        <w:t>ibid.</w:t>
      </w:r>
    </w:p>
  </w:footnote>
  <w:footnote w:id="14">
    <w:p w14:paraId="68D3711C" w14:textId="26FA365D" w:rsidR="00391BC1" w:rsidRPr="00F26684" w:rsidRDefault="00391BC1" w:rsidP="00000951">
      <w:pPr>
        <w:pStyle w:val="FootnoteText"/>
        <w:rPr>
          <w:rFonts w:ascii="Arial" w:hAnsi="Arial" w:cs="Arial"/>
          <w:sz w:val="18"/>
          <w:szCs w:val="18"/>
        </w:rPr>
      </w:pPr>
      <w:r w:rsidRPr="00F26684">
        <w:rPr>
          <w:rStyle w:val="FootnoteReference"/>
          <w:rFonts w:ascii="Arial" w:hAnsi="Arial" w:cs="Arial"/>
          <w:sz w:val="18"/>
          <w:szCs w:val="18"/>
        </w:rPr>
        <w:footnoteRef/>
      </w:r>
      <w:r w:rsidRPr="00F26684">
        <w:rPr>
          <w:rFonts w:ascii="Arial" w:hAnsi="Arial" w:cs="Arial"/>
          <w:sz w:val="18"/>
          <w:szCs w:val="18"/>
        </w:rPr>
        <w:t xml:space="preserve"> </w:t>
      </w:r>
      <w:r w:rsidR="00897776">
        <w:rPr>
          <w:rFonts w:ascii="Arial" w:hAnsi="Arial" w:cs="Arial"/>
          <w:sz w:val="18"/>
          <w:szCs w:val="18"/>
        </w:rPr>
        <w:t xml:space="preserve">T </w:t>
      </w:r>
      <w:r w:rsidRPr="00F26684">
        <w:rPr>
          <w:rFonts w:ascii="Arial" w:hAnsi="Arial" w:cs="Arial"/>
          <w:sz w:val="18"/>
          <w:szCs w:val="18"/>
          <w:shd w:val="clear" w:color="auto" w:fill="FFFFFF"/>
        </w:rPr>
        <w:t xml:space="preserve">Sanders, </w:t>
      </w:r>
      <w:r w:rsidR="00897776">
        <w:rPr>
          <w:rFonts w:ascii="Arial" w:hAnsi="Arial" w:cs="Arial"/>
          <w:sz w:val="18"/>
          <w:szCs w:val="18"/>
          <w:shd w:val="clear" w:color="auto" w:fill="FFFFFF"/>
        </w:rPr>
        <w:t>J</w:t>
      </w:r>
      <w:r w:rsidRPr="00F26684">
        <w:rPr>
          <w:rFonts w:ascii="Arial" w:hAnsi="Arial" w:cs="Arial"/>
          <w:sz w:val="18"/>
          <w:szCs w:val="18"/>
          <w:shd w:val="clear" w:color="auto" w:fill="FFFFFF"/>
        </w:rPr>
        <w:t xml:space="preserve"> Scoular</w:t>
      </w:r>
      <w:r w:rsidR="00897776">
        <w:rPr>
          <w:rFonts w:ascii="Arial" w:hAnsi="Arial" w:cs="Arial"/>
          <w:sz w:val="18"/>
          <w:szCs w:val="18"/>
          <w:shd w:val="clear" w:color="auto" w:fill="FFFFFF"/>
        </w:rPr>
        <w:t xml:space="preserve"> and R</w:t>
      </w:r>
      <w:r w:rsidRPr="00F26684">
        <w:rPr>
          <w:rFonts w:ascii="Arial" w:hAnsi="Arial" w:cs="Arial"/>
          <w:sz w:val="18"/>
          <w:szCs w:val="18"/>
          <w:shd w:val="clear" w:color="auto" w:fill="FFFFFF"/>
        </w:rPr>
        <w:t xml:space="preserve"> Campbell, </w:t>
      </w:r>
      <w:r w:rsidR="00897776">
        <w:rPr>
          <w:rFonts w:ascii="Arial" w:hAnsi="Arial" w:cs="Arial"/>
          <w:sz w:val="18"/>
          <w:szCs w:val="18"/>
          <w:shd w:val="clear" w:color="auto" w:fill="FFFFFF"/>
        </w:rPr>
        <w:t>‘</w:t>
      </w:r>
      <w:r w:rsidRPr="00F26684">
        <w:rPr>
          <w:rFonts w:ascii="Arial" w:hAnsi="Arial" w:cs="Arial"/>
          <w:sz w:val="18"/>
          <w:szCs w:val="18"/>
          <w:shd w:val="clear" w:color="auto" w:fill="FFFFFF"/>
        </w:rPr>
        <w:t xml:space="preserve">Sex Work, Hate Crime and the Criminal </w:t>
      </w:r>
      <w:r w:rsidR="00897776">
        <w:rPr>
          <w:rFonts w:ascii="Arial" w:hAnsi="Arial" w:cs="Arial"/>
          <w:sz w:val="18"/>
          <w:szCs w:val="18"/>
          <w:shd w:val="clear" w:color="auto" w:fill="FFFFFF"/>
        </w:rPr>
        <w:t>La</w:t>
      </w:r>
      <w:r w:rsidRPr="00F26684">
        <w:rPr>
          <w:rFonts w:ascii="Arial" w:hAnsi="Arial" w:cs="Arial"/>
          <w:sz w:val="18"/>
          <w:szCs w:val="18"/>
          <w:shd w:val="clear" w:color="auto" w:fill="FFFFFF"/>
        </w:rPr>
        <w:t>w</w:t>
      </w:r>
      <w:r w:rsidR="00897776">
        <w:rPr>
          <w:rFonts w:ascii="Arial" w:hAnsi="Arial" w:cs="Arial"/>
          <w:sz w:val="18"/>
          <w:szCs w:val="18"/>
          <w:shd w:val="clear" w:color="auto" w:fill="FFFFFF"/>
        </w:rPr>
        <w:t>’</w:t>
      </w:r>
      <w:r w:rsidRPr="00F26684">
        <w:rPr>
          <w:rFonts w:ascii="Arial" w:hAnsi="Arial" w:cs="Arial"/>
          <w:sz w:val="18"/>
          <w:szCs w:val="18"/>
          <w:shd w:val="clear" w:color="auto" w:fill="FFFFFF"/>
        </w:rPr>
        <w:t> </w:t>
      </w:r>
      <w:r w:rsidR="00897776" w:rsidRPr="00F26684">
        <w:rPr>
          <w:rFonts w:ascii="Arial" w:hAnsi="Arial" w:cs="Arial"/>
          <w:sz w:val="18"/>
          <w:szCs w:val="18"/>
          <w:shd w:val="clear" w:color="auto" w:fill="FFFFFF"/>
        </w:rPr>
        <w:t>(2022)</w:t>
      </w:r>
      <w:r w:rsidR="00897776">
        <w:rPr>
          <w:rFonts w:ascii="Arial" w:hAnsi="Arial" w:cs="Arial"/>
          <w:sz w:val="18"/>
          <w:szCs w:val="18"/>
          <w:shd w:val="clear" w:color="auto" w:fill="FFFFFF"/>
        </w:rPr>
        <w:t xml:space="preserve"> 86(2) </w:t>
      </w:r>
      <w:r w:rsidRPr="00F26684">
        <w:rPr>
          <w:rFonts w:ascii="Arial" w:hAnsi="Arial" w:cs="Arial"/>
          <w:i/>
          <w:iCs/>
          <w:sz w:val="18"/>
          <w:szCs w:val="18"/>
          <w:shd w:val="clear" w:color="auto" w:fill="FFFFFF"/>
        </w:rPr>
        <w:t>The Journal of Criminal Law</w:t>
      </w:r>
      <w:r w:rsidR="00897776">
        <w:rPr>
          <w:rFonts w:ascii="Arial" w:hAnsi="Arial" w:cs="Arial"/>
          <w:sz w:val="18"/>
          <w:szCs w:val="18"/>
          <w:shd w:val="clear" w:color="auto" w:fill="FFFFFF"/>
        </w:rPr>
        <w:t xml:space="preserve"> </w:t>
      </w:r>
      <w:r w:rsidRPr="00F26684">
        <w:rPr>
          <w:rFonts w:ascii="Arial" w:hAnsi="Arial" w:cs="Arial"/>
          <w:sz w:val="18"/>
          <w:szCs w:val="18"/>
          <w:shd w:val="clear" w:color="auto" w:fill="FFFFFF"/>
        </w:rPr>
        <w:t>125. </w:t>
      </w:r>
    </w:p>
  </w:footnote>
  <w:footnote w:id="15">
    <w:p w14:paraId="12A71D0F" w14:textId="66DA0C11" w:rsidR="00391BC1" w:rsidRPr="00F26684" w:rsidRDefault="00391BC1" w:rsidP="00000951">
      <w:pPr>
        <w:pStyle w:val="FootnoteText"/>
        <w:rPr>
          <w:rFonts w:ascii="Arial" w:hAnsi="Arial" w:cs="Arial"/>
          <w:sz w:val="18"/>
          <w:szCs w:val="18"/>
        </w:rPr>
      </w:pPr>
      <w:r w:rsidRPr="00F26684">
        <w:rPr>
          <w:rStyle w:val="FootnoteReference"/>
          <w:rFonts w:ascii="Arial" w:hAnsi="Arial" w:cs="Arial"/>
          <w:sz w:val="18"/>
          <w:szCs w:val="18"/>
        </w:rPr>
        <w:footnoteRef/>
      </w:r>
      <w:r w:rsidRPr="00F26684">
        <w:rPr>
          <w:rFonts w:ascii="Arial" w:hAnsi="Arial" w:cs="Arial"/>
          <w:sz w:val="18"/>
          <w:szCs w:val="18"/>
        </w:rPr>
        <w:t xml:space="preserve"> </w:t>
      </w:r>
      <w:r w:rsidR="00897776">
        <w:rPr>
          <w:rFonts w:ascii="Arial" w:hAnsi="Arial" w:cs="Arial"/>
          <w:sz w:val="18"/>
          <w:szCs w:val="18"/>
        </w:rPr>
        <w:t xml:space="preserve">S </w:t>
      </w:r>
      <w:r w:rsidRPr="00F26684">
        <w:rPr>
          <w:rFonts w:ascii="Arial" w:hAnsi="Arial" w:cs="Arial"/>
          <w:sz w:val="18"/>
          <w:szCs w:val="18"/>
        </w:rPr>
        <w:t xml:space="preserve">Collins, </w:t>
      </w:r>
      <w:r w:rsidRPr="00F26684">
        <w:rPr>
          <w:rFonts w:ascii="Arial" w:hAnsi="Arial" w:cs="Arial"/>
          <w:i/>
          <w:iCs/>
          <w:sz w:val="18"/>
          <w:szCs w:val="18"/>
        </w:rPr>
        <w:t xml:space="preserve">The Hunger Games </w:t>
      </w:r>
      <w:r w:rsidR="00897776">
        <w:rPr>
          <w:rFonts w:ascii="Arial" w:hAnsi="Arial" w:cs="Arial"/>
          <w:sz w:val="18"/>
          <w:szCs w:val="18"/>
        </w:rPr>
        <w:t>(</w:t>
      </w:r>
      <w:r w:rsidRPr="00F26684">
        <w:rPr>
          <w:rFonts w:ascii="Arial" w:hAnsi="Arial" w:cs="Arial"/>
          <w:sz w:val="18"/>
          <w:szCs w:val="18"/>
        </w:rPr>
        <w:t>Scholastic</w:t>
      </w:r>
      <w:r w:rsidR="00897776">
        <w:rPr>
          <w:rFonts w:ascii="Arial" w:hAnsi="Arial" w:cs="Arial"/>
          <w:sz w:val="18"/>
          <w:szCs w:val="18"/>
        </w:rPr>
        <w:t>, 2008)</w:t>
      </w:r>
      <w:r w:rsidRPr="00F26684">
        <w:rPr>
          <w:rFonts w:ascii="Arial" w:hAnsi="Arial" w:cs="Arial"/>
          <w:sz w:val="18"/>
          <w:szCs w:val="18"/>
        </w:rPr>
        <w:t xml:space="preserve">. </w:t>
      </w:r>
    </w:p>
  </w:footnote>
  <w:footnote w:id="16">
    <w:p w14:paraId="5395BD53" w14:textId="3E224007" w:rsidR="00391BC1" w:rsidRPr="00F26684" w:rsidRDefault="00391BC1" w:rsidP="00000951">
      <w:pPr>
        <w:pStyle w:val="FootnoteText"/>
        <w:rPr>
          <w:rFonts w:ascii="Arial" w:hAnsi="Arial" w:cs="Arial"/>
          <w:sz w:val="18"/>
          <w:szCs w:val="18"/>
        </w:rPr>
      </w:pPr>
      <w:r w:rsidRPr="00F26684">
        <w:rPr>
          <w:rStyle w:val="FootnoteReference"/>
          <w:rFonts w:ascii="Arial" w:hAnsi="Arial" w:cs="Arial"/>
          <w:sz w:val="18"/>
          <w:szCs w:val="18"/>
        </w:rPr>
        <w:footnoteRef/>
      </w:r>
      <w:r w:rsidRPr="00F26684">
        <w:rPr>
          <w:rFonts w:ascii="Arial" w:hAnsi="Arial" w:cs="Arial"/>
          <w:sz w:val="18"/>
          <w:szCs w:val="18"/>
        </w:rPr>
        <w:t xml:space="preserve"> </w:t>
      </w:r>
      <w:r w:rsidR="00897776">
        <w:rPr>
          <w:rFonts w:ascii="Arial" w:hAnsi="Arial" w:cs="Arial"/>
          <w:sz w:val="18"/>
          <w:szCs w:val="18"/>
        </w:rPr>
        <w:t xml:space="preserve">C </w:t>
      </w:r>
      <w:r w:rsidRPr="00F26684">
        <w:rPr>
          <w:rFonts w:ascii="Arial" w:hAnsi="Arial" w:cs="Arial"/>
          <w:sz w:val="18"/>
          <w:szCs w:val="18"/>
        </w:rPr>
        <w:t>Lear,</w:t>
      </w:r>
      <w:r w:rsidR="00897776">
        <w:rPr>
          <w:rFonts w:ascii="Arial" w:hAnsi="Arial" w:cs="Arial"/>
          <w:sz w:val="18"/>
          <w:szCs w:val="18"/>
        </w:rPr>
        <w:t xml:space="preserve"> </w:t>
      </w:r>
      <w:r w:rsidRPr="00F26684">
        <w:rPr>
          <w:rFonts w:ascii="Arial" w:hAnsi="Arial" w:cs="Arial"/>
          <w:i/>
          <w:iCs/>
          <w:sz w:val="18"/>
          <w:szCs w:val="18"/>
        </w:rPr>
        <w:t xml:space="preserve">Dystopian Cinderellas: </w:t>
      </w:r>
      <w:r w:rsidR="009938EA">
        <w:rPr>
          <w:rFonts w:ascii="Arial" w:hAnsi="Arial" w:cs="Arial"/>
          <w:i/>
          <w:iCs/>
          <w:sz w:val="18"/>
          <w:szCs w:val="18"/>
        </w:rPr>
        <w:t>‘</w:t>
      </w:r>
      <w:r w:rsidRPr="00F26684">
        <w:rPr>
          <w:rFonts w:ascii="Arial" w:hAnsi="Arial" w:cs="Arial"/>
          <w:i/>
          <w:iCs/>
          <w:sz w:val="18"/>
          <w:szCs w:val="18"/>
        </w:rPr>
        <w:t>I Follow Him into the Dark,</w:t>
      </w:r>
      <w:r w:rsidR="009938EA">
        <w:rPr>
          <w:rFonts w:ascii="Arial" w:hAnsi="Arial" w:cs="Arial"/>
          <w:i/>
          <w:iCs/>
          <w:sz w:val="18"/>
          <w:szCs w:val="18"/>
        </w:rPr>
        <w:t>’</w:t>
      </w:r>
      <w:r w:rsidRPr="00F26684">
        <w:rPr>
          <w:rFonts w:ascii="Arial" w:hAnsi="Arial" w:cs="Arial"/>
          <w:sz w:val="18"/>
          <w:szCs w:val="18"/>
        </w:rPr>
        <w:t xml:space="preserve"> </w:t>
      </w:r>
      <w:r w:rsidR="00897776">
        <w:rPr>
          <w:rFonts w:ascii="Arial" w:hAnsi="Arial" w:cs="Arial"/>
          <w:sz w:val="18"/>
          <w:szCs w:val="18"/>
        </w:rPr>
        <w:t>(</w:t>
      </w:r>
      <w:r w:rsidRPr="00F26684">
        <w:rPr>
          <w:rFonts w:ascii="Arial" w:hAnsi="Arial" w:cs="Arial"/>
          <w:sz w:val="18"/>
          <w:szCs w:val="18"/>
        </w:rPr>
        <w:t>Central Washington University</w:t>
      </w:r>
      <w:r w:rsidR="00897776">
        <w:rPr>
          <w:rFonts w:ascii="Arial" w:hAnsi="Arial" w:cs="Arial"/>
          <w:sz w:val="18"/>
          <w:szCs w:val="18"/>
        </w:rPr>
        <w:t xml:space="preserve">, MA Thesis, 2015), </w:t>
      </w:r>
      <w:r w:rsidRPr="00F26684">
        <w:rPr>
          <w:rFonts w:ascii="Arial" w:hAnsi="Arial" w:cs="Arial"/>
          <w:sz w:val="18"/>
          <w:szCs w:val="18"/>
        </w:rPr>
        <w:t>4.</w:t>
      </w:r>
    </w:p>
  </w:footnote>
  <w:footnote w:id="17">
    <w:p w14:paraId="328CFB9C" w14:textId="4BEF2323" w:rsidR="00391BC1" w:rsidRPr="00F26684" w:rsidRDefault="00391BC1" w:rsidP="00000951">
      <w:pPr>
        <w:pStyle w:val="FootnoteText"/>
        <w:rPr>
          <w:rFonts w:ascii="Arial" w:hAnsi="Arial" w:cs="Arial"/>
          <w:sz w:val="18"/>
          <w:szCs w:val="18"/>
        </w:rPr>
      </w:pPr>
      <w:r w:rsidRPr="00F26684">
        <w:rPr>
          <w:rStyle w:val="FootnoteReference"/>
          <w:rFonts w:ascii="Arial" w:hAnsi="Arial" w:cs="Arial"/>
          <w:sz w:val="18"/>
          <w:szCs w:val="18"/>
        </w:rPr>
        <w:footnoteRef/>
      </w:r>
      <w:r w:rsidRPr="00F26684">
        <w:rPr>
          <w:rFonts w:ascii="Arial" w:hAnsi="Arial" w:cs="Arial"/>
          <w:sz w:val="18"/>
          <w:szCs w:val="18"/>
        </w:rPr>
        <w:t xml:space="preserve"> </w:t>
      </w:r>
      <w:r w:rsidR="00897776">
        <w:rPr>
          <w:rFonts w:ascii="Arial" w:hAnsi="Arial" w:cs="Arial"/>
          <w:sz w:val="18"/>
          <w:szCs w:val="18"/>
        </w:rPr>
        <w:t xml:space="preserve">C </w:t>
      </w:r>
      <w:r w:rsidRPr="00F26684">
        <w:rPr>
          <w:rFonts w:ascii="Arial" w:hAnsi="Arial" w:cs="Arial"/>
          <w:sz w:val="18"/>
          <w:szCs w:val="18"/>
        </w:rPr>
        <w:t>McCarthy,</w:t>
      </w:r>
      <w:r w:rsidR="00F66614">
        <w:rPr>
          <w:rFonts w:ascii="Arial" w:hAnsi="Arial" w:cs="Arial"/>
          <w:sz w:val="18"/>
          <w:szCs w:val="18"/>
        </w:rPr>
        <w:t xml:space="preserve"> </w:t>
      </w:r>
      <w:r w:rsidRPr="00F26684">
        <w:rPr>
          <w:rFonts w:ascii="Arial" w:hAnsi="Arial" w:cs="Arial"/>
          <w:i/>
          <w:iCs/>
          <w:sz w:val="18"/>
          <w:szCs w:val="18"/>
        </w:rPr>
        <w:t>The Road</w:t>
      </w:r>
      <w:r w:rsidR="00F66614">
        <w:rPr>
          <w:rFonts w:ascii="Arial" w:hAnsi="Arial" w:cs="Arial"/>
          <w:sz w:val="18"/>
          <w:szCs w:val="18"/>
        </w:rPr>
        <w:t xml:space="preserve"> (</w:t>
      </w:r>
      <w:r w:rsidRPr="00F26684">
        <w:rPr>
          <w:rFonts w:ascii="Arial" w:hAnsi="Arial" w:cs="Arial"/>
          <w:sz w:val="18"/>
          <w:szCs w:val="18"/>
        </w:rPr>
        <w:t>Picador</w:t>
      </w:r>
      <w:r w:rsidR="00F66614">
        <w:rPr>
          <w:rFonts w:ascii="Arial" w:hAnsi="Arial" w:cs="Arial"/>
          <w:sz w:val="18"/>
          <w:szCs w:val="18"/>
        </w:rPr>
        <w:t>, 2006); A</w:t>
      </w:r>
      <w:r w:rsidRPr="00F26684">
        <w:rPr>
          <w:rFonts w:ascii="Arial" w:hAnsi="Arial" w:cs="Arial"/>
          <w:sz w:val="18"/>
          <w:szCs w:val="18"/>
        </w:rPr>
        <w:t xml:space="preserve"> Garland</w:t>
      </w:r>
      <w:r w:rsidR="00F66614">
        <w:rPr>
          <w:rFonts w:ascii="Arial" w:hAnsi="Arial" w:cs="Arial"/>
          <w:sz w:val="18"/>
          <w:szCs w:val="18"/>
        </w:rPr>
        <w:t xml:space="preserve">, </w:t>
      </w:r>
      <w:r w:rsidRPr="00F26684">
        <w:rPr>
          <w:rFonts w:ascii="Arial" w:hAnsi="Arial" w:cs="Arial"/>
          <w:i/>
          <w:iCs/>
          <w:sz w:val="18"/>
          <w:szCs w:val="18"/>
        </w:rPr>
        <w:t>28 Days Later</w:t>
      </w:r>
      <w:r w:rsidR="00F66614">
        <w:rPr>
          <w:rFonts w:ascii="Arial" w:hAnsi="Arial" w:cs="Arial"/>
          <w:sz w:val="18"/>
          <w:szCs w:val="18"/>
        </w:rPr>
        <w:t xml:space="preserve"> (</w:t>
      </w:r>
      <w:r w:rsidRPr="00F26684">
        <w:rPr>
          <w:rFonts w:ascii="Arial" w:hAnsi="Arial" w:cs="Arial"/>
          <w:sz w:val="18"/>
          <w:szCs w:val="18"/>
        </w:rPr>
        <w:t>Faber and Faber</w:t>
      </w:r>
      <w:r w:rsidR="00F66614">
        <w:rPr>
          <w:rFonts w:ascii="Arial" w:hAnsi="Arial" w:cs="Arial"/>
          <w:sz w:val="18"/>
          <w:szCs w:val="18"/>
        </w:rPr>
        <w:t>, 2002)</w:t>
      </w:r>
      <w:r w:rsidRPr="00F26684">
        <w:rPr>
          <w:rFonts w:ascii="Arial" w:hAnsi="Arial" w:cs="Arial"/>
          <w:sz w:val="18"/>
          <w:szCs w:val="18"/>
        </w:rPr>
        <w:t>.</w:t>
      </w:r>
    </w:p>
  </w:footnote>
  <w:footnote w:id="18">
    <w:p w14:paraId="659D5D12" w14:textId="551BB84B" w:rsidR="00391BC1" w:rsidRPr="00F26684" w:rsidRDefault="00391BC1" w:rsidP="00000951">
      <w:pPr>
        <w:pStyle w:val="FootnoteText"/>
        <w:rPr>
          <w:rFonts w:ascii="Arial" w:hAnsi="Arial" w:cs="Arial"/>
          <w:sz w:val="18"/>
          <w:szCs w:val="18"/>
        </w:rPr>
      </w:pPr>
      <w:r w:rsidRPr="00F26684">
        <w:rPr>
          <w:rStyle w:val="FootnoteReference"/>
          <w:rFonts w:ascii="Arial" w:hAnsi="Arial" w:cs="Arial"/>
          <w:sz w:val="18"/>
          <w:szCs w:val="18"/>
        </w:rPr>
        <w:footnoteRef/>
      </w:r>
      <w:r w:rsidRPr="00F26684">
        <w:rPr>
          <w:rFonts w:ascii="Arial" w:hAnsi="Arial" w:cs="Arial"/>
          <w:sz w:val="18"/>
          <w:szCs w:val="18"/>
        </w:rPr>
        <w:t xml:space="preserve"> </w:t>
      </w:r>
      <w:r w:rsidR="00F66614">
        <w:rPr>
          <w:rFonts w:ascii="Arial" w:hAnsi="Arial" w:cs="Arial"/>
          <w:sz w:val="18"/>
          <w:szCs w:val="18"/>
        </w:rPr>
        <w:t xml:space="preserve">T L </w:t>
      </w:r>
      <w:r w:rsidRPr="00F26684">
        <w:rPr>
          <w:rFonts w:ascii="Arial" w:hAnsi="Arial" w:cs="Arial"/>
          <w:sz w:val="18"/>
          <w:szCs w:val="18"/>
          <w:shd w:val="clear" w:color="auto" w:fill="FFFFFF"/>
        </w:rPr>
        <w:t xml:space="preserve">King, </w:t>
      </w:r>
      <w:r w:rsidR="00F66614">
        <w:rPr>
          <w:rFonts w:ascii="Arial" w:hAnsi="Arial" w:cs="Arial"/>
          <w:sz w:val="18"/>
          <w:szCs w:val="18"/>
          <w:shd w:val="clear" w:color="auto" w:fill="FFFFFF"/>
        </w:rPr>
        <w:t>M</w:t>
      </w:r>
      <w:r w:rsidRPr="00F26684">
        <w:rPr>
          <w:rFonts w:ascii="Arial" w:hAnsi="Arial" w:cs="Arial"/>
          <w:sz w:val="18"/>
          <w:szCs w:val="18"/>
          <w:shd w:val="clear" w:color="auto" w:fill="FFFFFF"/>
        </w:rPr>
        <w:t xml:space="preserve"> Shields</w:t>
      </w:r>
      <w:r w:rsidR="00EA7DA8">
        <w:rPr>
          <w:rFonts w:ascii="Arial" w:hAnsi="Arial" w:cs="Arial"/>
          <w:sz w:val="18"/>
          <w:szCs w:val="18"/>
          <w:shd w:val="clear" w:color="auto" w:fill="FFFFFF"/>
        </w:rPr>
        <w:t xml:space="preserve"> and </w:t>
      </w:r>
      <w:r w:rsidR="00F66614">
        <w:rPr>
          <w:rFonts w:ascii="Arial" w:hAnsi="Arial" w:cs="Arial"/>
          <w:sz w:val="18"/>
          <w:szCs w:val="18"/>
          <w:shd w:val="clear" w:color="auto" w:fill="FFFFFF"/>
        </w:rPr>
        <w:t>V</w:t>
      </w:r>
      <w:r w:rsidRPr="00F26684">
        <w:rPr>
          <w:rFonts w:ascii="Arial" w:hAnsi="Arial" w:cs="Arial"/>
          <w:sz w:val="18"/>
          <w:szCs w:val="18"/>
          <w:shd w:val="clear" w:color="auto" w:fill="FFFFFF"/>
        </w:rPr>
        <w:t xml:space="preserve"> Sojo</w:t>
      </w:r>
      <w:r w:rsidR="00EA7DA8">
        <w:rPr>
          <w:rFonts w:ascii="Arial" w:hAnsi="Arial" w:cs="Arial"/>
          <w:sz w:val="18"/>
          <w:szCs w:val="18"/>
          <w:shd w:val="clear" w:color="auto" w:fill="FFFFFF"/>
        </w:rPr>
        <w:t>, ‘</w:t>
      </w:r>
      <w:r w:rsidRPr="00F26684">
        <w:rPr>
          <w:rFonts w:ascii="Arial" w:hAnsi="Arial" w:cs="Arial"/>
          <w:sz w:val="18"/>
          <w:szCs w:val="18"/>
          <w:shd w:val="clear" w:color="auto" w:fill="FFFFFF"/>
        </w:rPr>
        <w:t xml:space="preserve">Expressions of </w:t>
      </w:r>
      <w:r w:rsidR="00EA7DA8">
        <w:rPr>
          <w:rFonts w:ascii="Arial" w:hAnsi="Arial" w:cs="Arial"/>
          <w:sz w:val="18"/>
          <w:szCs w:val="18"/>
          <w:shd w:val="clear" w:color="auto" w:fill="FFFFFF"/>
        </w:rPr>
        <w:t>M</w:t>
      </w:r>
      <w:r w:rsidRPr="00F26684">
        <w:rPr>
          <w:rFonts w:ascii="Arial" w:hAnsi="Arial" w:cs="Arial"/>
          <w:sz w:val="18"/>
          <w:szCs w:val="18"/>
          <w:shd w:val="clear" w:color="auto" w:fill="FFFFFF"/>
        </w:rPr>
        <w:t xml:space="preserve">asculinity and </w:t>
      </w:r>
      <w:r w:rsidR="00EA7DA8">
        <w:rPr>
          <w:rFonts w:ascii="Arial" w:hAnsi="Arial" w:cs="Arial"/>
          <w:sz w:val="18"/>
          <w:szCs w:val="18"/>
          <w:shd w:val="clear" w:color="auto" w:fill="FFFFFF"/>
        </w:rPr>
        <w:t>A</w:t>
      </w:r>
      <w:r w:rsidRPr="00F26684">
        <w:rPr>
          <w:rFonts w:ascii="Arial" w:hAnsi="Arial" w:cs="Arial"/>
          <w:sz w:val="18"/>
          <w:szCs w:val="18"/>
          <w:shd w:val="clear" w:color="auto" w:fill="FFFFFF"/>
        </w:rPr>
        <w:t xml:space="preserve">ssociations with </w:t>
      </w:r>
      <w:r w:rsidR="00EA7DA8">
        <w:rPr>
          <w:rFonts w:ascii="Arial" w:hAnsi="Arial" w:cs="Arial"/>
          <w:sz w:val="18"/>
          <w:szCs w:val="18"/>
          <w:shd w:val="clear" w:color="auto" w:fill="FFFFFF"/>
        </w:rPr>
        <w:t>S</w:t>
      </w:r>
      <w:r w:rsidRPr="00F26684">
        <w:rPr>
          <w:rFonts w:ascii="Arial" w:hAnsi="Arial" w:cs="Arial"/>
          <w:sz w:val="18"/>
          <w:szCs w:val="18"/>
          <w:shd w:val="clear" w:color="auto" w:fill="FFFFFF"/>
        </w:rPr>
        <w:t xml:space="preserve">uicidal </w:t>
      </w:r>
      <w:r w:rsidR="00EA7DA8">
        <w:rPr>
          <w:rFonts w:ascii="Arial" w:hAnsi="Arial" w:cs="Arial"/>
          <w:sz w:val="18"/>
          <w:szCs w:val="18"/>
          <w:shd w:val="clear" w:color="auto" w:fill="FFFFFF"/>
        </w:rPr>
        <w:t>I</w:t>
      </w:r>
      <w:r w:rsidRPr="00F26684">
        <w:rPr>
          <w:rFonts w:ascii="Arial" w:hAnsi="Arial" w:cs="Arial"/>
          <w:sz w:val="18"/>
          <w:szCs w:val="18"/>
          <w:shd w:val="clear" w:color="auto" w:fill="FFFFFF"/>
        </w:rPr>
        <w:t xml:space="preserve">deation among </w:t>
      </w:r>
      <w:r w:rsidR="00EA7DA8">
        <w:rPr>
          <w:rFonts w:ascii="Arial" w:hAnsi="Arial" w:cs="Arial"/>
          <w:sz w:val="18"/>
          <w:szCs w:val="18"/>
          <w:shd w:val="clear" w:color="auto" w:fill="FFFFFF"/>
        </w:rPr>
        <w:t>Y</w:t>
      </w:r>
      <w:r w:rsidRPr="00F26684">
        <w:rPr>
          <w:rFonts w:ascii="Arial" w:hAnsi="Arial" w:cs="Arial"/>
          <w:sz w:val="18"/>
          <w:szCs w:val="18"/>
          <w:shd w:val="clear" w:color="auto" w:fill="FFFFFF"/>
        </w:rPr>
        <w:t xml:space="preserve">oung </w:t>
      </w:r>
      <w:r w:rsidR="00EA7DA8">
        <w:rPr>
          <w:rFonts w:ascii="Arial" w:hAnsi="Arial" w:cs="Arial"/>
          <w:sz w:val="18"/>
          <w:szCs w:val="18"/>
          <w:shd w:val="clear" w:color="auto" w:fill="FFFFFF"/>
        </w:rPr>
        <w:t>M</w:t>
      </w:r>
      <w:r w:rsidRPr="00F26684">
        <w:rPr>
          <w:rFonts w:ascii="Arial" w:hAnsi="Arial" w:cs="Arial"/>
          <w:sz w:val="18"/>
          <w:szCs w:val="18"/>
          <w:shd w:val="clear" w:color="auto" w:fill="FFFFFF"/>
        </w:rPr>
        <w:t>ales</w:t>
      </w:r>
      <w:r w:rsidR="00EA7DA8">
        <w:rPr>
          <w:rFonts w:ascii="Arial" w:hAnsi="Arial" w:cs="Arial"/>
          <w:sz w:val="18"/>
          <w:szCs w:val="18"/>
          <w:shd w:val="clear" w:color="auto" w:fill="FFFFFF"/>
        </w:rPr>
        <w:t xml:space="preserve">’ (2020) 20 </w:t>
      </w:r>
      <w:r w:rsidRPr="00F26684">
        <w:rPr>
          <w:rFonts w:ascii="Arial" w:hAnsi="Arial" w:cs="Arial"/>
          <w:i/>
          <w:iCs/>
          <w:sz w:val="18"/>
          <w:szCs w:val="18"/>
          <w:shd w:val="clear" w:color="auto" w:fill="FFFFFF"/>
        </w:rPr>
        <w:t>BMC Psychiatry</w:t>
      </w:r>
      <w:r w:rsidRPr="00F26684">
        <w:rPr>
          <w:rFonts w:ascii="Arial" w:hAnsi="Arial" w:cs="Arial"/>
          <w:sz w:val="18"/>
          <w:szCs w:val="18"/>
          <w:shd w:val="clear" w:color="auto" w:fill="FFFFFF"/>
        </w:rPr>
        <w:t xml:space="preserve"> 228. </w:t>
      </w:r>
    </w:p>
  </w:footnote>
  <w:footnote w:id="19">
    <w:p w14:paraId="61086DBA" w14:textId="18A68794" w:rsidR="00391BC1" w:rsidRPr="00F26684" w:rsidRDefault="00391BC1" w:rsidP="00000951">
      <w:pPr>
        <w:pStyle w:val="FootnoteText"/>
        <w:rPr>
          <w:rFonts w:ascii="Arial" w:hAnsi="Arial" w:cs="Arial"/>
          <w:sz w:val="18"/>
          <w:szCs w:val="18"/>
        </w:rPr>
      </w:pPr>
      <w:r w:rsidRPr="00F26684">
        <w:rPr>
          <w:rStyle w:val="FootnoteReference"/>
          <w:rFonts w:ascii="Arial" w:hAnsi="Arial" w:cs="Arial"/>
          <w:sz w:val="18"/>
          <w:szCs w:val="18"/>
        </w:rPr>
        <w:footnoteRef/>
      </w:r>
      <w:r w:rsidRPr="00F26684">
        <w:rPr>
          <w:rFonts w:ascii="Arial" w:hAnsi="Arial" w:cs="Arial"/>
          <w:sz w:val="18"/>
          <w:szCs w:val="18"/>
        </w:rPr>
        <w:t xml:space="preserve"> </w:t>
      </w:r>
      <w:r w:rsidR="00FE60D2">
        <w:rPr>
          <w:rFonts w:ascii="Arial" w:hAnsi="Arial" w:cs="Arial"/>
          <w:sz w:val="18"/>
          <w:szCs w:val="18"/>
        </w:rPr>
        <w:t>H.H.</w:t>
      </w:r>
      <w:r w:rsidR="003033BA" w:rsidRPr="003033BA">
        <w:rPr>
          <w:rFonts w:ascii="Arial" w:hAnsi="Arial" w:cs="Arial"/>
          <w:sz w:val="18"/>
          <w:szCs w:val="18"/>
        </w:rPr>
        <w:t xml:space="preserve"> Maung, </w:t>
      </w:r>
      <w:r w:rsidR="009F48BF">
        <w:rPr>
          <w:rFonts w:ascii="Arial" w:hAnsi="Arial" w:cs="Arial"/>
          <w:sz w:val="18"/>
          <w:szCs w:val="18"/>
        </w:rPr>
        <w:t>‘</w:t>
      </w:r>
      <w:r w:rsidR="003033BA" w:rsidRPr="003033BA">
        <w:rPr>
          <w:rFonts w:ascii="Arial" w:hAnsi="Arial" w:cs="Arial"/>
          <w:sz w:val="18"/>
          <w:szCs w:val="18"/>
        </w:rPr>
        <w:t>A Dilemma in Rape Crisis and a Contribution from Philosophy</w:t>
      </w:r>
      <w:r w:rsidR="009F48BF">
        <w:rPr>
          <w:rFonts w:ascii="Arial" w:hAnsi="Arial" w:cs="Arial"/>
          <w:sz w:val="18"/>
          <w:szCs w:val="18"/>
        </w:rPr>
        <w:t>’ (2021) 8(1)</w:t>
      </w:r>
      <w:r w:rsidR="003033BA" w:rsidRPr="003033BA">
        <w:rPr>
          <w:rFonts w:ascii="Arial" w:hAnsi="Arial" w:cs="Arial"/>
          <w:sz w:val="18"/>
          <w:szCs w:val="18"/>
        </w:rPr>
        <w:t xml:space="preserve"> </w:t>
      </w:r>
      <w:r w:rsidR="003033BA" w:rsidRPr="009F48BF">
        <w:rPr>
          <w:rFonts w:ascii="Arial" w:hAnsi="Arial" w:cs="Arial"/>
          <w:i/>
          <w:iCs/>
          <w:sz w:val="18"/>
          <w:szCs w:val="18"/>
        </w:rPr>
        <w:t>Humanities and Social Sciences Communications</w:t>
      </w:r>
      <w:r w:rsidR="009F48BF">
        <w:rPr>
          <w:rFonts w:ascii="Arial" w:hAnsi="Arial" w:cs="Arial"/>
          <w:sz w:val="18"/>
          <w:szCs w:val="18"/>
        </w:rPr>
        <w:t xml:space="preserve"> 1</w:t>
      </w:r>
      <w:r w:rsidR="00315536">
        <w:rPr>
          <w:rFonts w:ascii="Arial" w:hAnsi="Arial" w:cs="Arial"/>
          <w:sz w:val="18"/>
          <w:szCs w:val="18"/>
        </w:rPr>
        <w:t>.</w:t>
      </w:r>
    </w:p>
  </w:footnote>
  <w:footnote w:id="20">
    <w:p w14:paraId="442BA180" w14:textId="65C7C1B8" w:rsidR="00391BC1" w:rsidRPr="00F26684" w:rsidRDefault="00391BC1" w:rsidP="00000951">
      <w:pPr>
        <w:pStyle w:val="FootnoteText"/>
        <w:rPr>
          <w:rFonts w:ascii="Arial" w:hAnsi="Arial" w:cs="Arial"/>
          <w:sz w:val="18"/>
          <w:szCs w:val="18"/>
          <w:shd w:val="clear" w:color="auto" w:fill="FFFFFF"/>
        </w:rPr>
      </w:pPr>
      <w:r w:rsidRPr="00F26684">
        <w:rPr>
          <w:rStyle w:val="FootnoteReference"/>
          <w:rFonts w:ascii="Arial" w:hAnsi="Arial" w:cs="Arial"/>
          <w:sz w:val="18"/>
          <w:szCs w:val="18"/>
        </w:rPr>
        <w:footnoteRef/>
      </w:r>
      <w:r w:rsidRPr="00F26684">
        <w:rPr>
          <w:rFonts w:ascii="Arial" w:hAnsi="Arial" w:cs="Arial"/>
          <w:sz w:val="18"/>
          <w:szCs w:val="18"/>
        </w:rPr>
        <w:t xml:space="preserve"> </w:t>
      </w:r>
      <w:r w:rsidRPr="00F26684">
        <w:rPr>
          <w:rFonts w:ascii="Arial" w:hAnsi="Arial" w:cs="Arial"/>
          <w:sz w:val="18"/>
          <w:szCs w:val="18"/>
          <w:shd w:val="clear" w:color="auto" w:fill="FFFFFF"/>
        </w:rPr>
        <w:t xml:space="preserve">Baird, V, </w:t>
      </w:r>
      <w:r w:rsidRPr="00F26684">
        <w:rPr>
          <w:rFonts w:ascii="Arial" w:hAnsi="Arial" w:cs="Arial"/>
          <w:i/>
          <w:iCs/>
          <w:sz w:val="18"/>
          <w:szCs w:val="18"/>
          <w:shd w:val="clear" w:color="auto" w:fill="FFFFFF"/>
        </w:rPr>
        <w:t>Annual report of the Victims’ Commissioner 2021 to 2022</w:t>
      </w:r>
      <w:r w:rsidRPr="00F26684">
        <w:rPr>
          <w:rFonts w:ascii="Arial" w:hAnsi="Arial" w:cs="Arial"/>
          <w:sz w:val="18"/>
          <w:szCs w:val="18"/>
          <w:shd w:val="clear" w:color="auto" w:fill="FFFFFF"/>
        </w:rPr>
        <w:t xml:space="preserve"> </w:t>
      </w:r>
      <w:r w:rsidR="001E796A">
        <w:rPr>
          <w:rFonts w:ascii="Arial" w:hAnsi="Arial" w:cs="Arial"/>
          <w:sz w:val="18"/>
          <w:szCs w:val="18"/>
          <w:shd w:val="clear" w:color="auto" w:fill="FFFFFF"/>
        </w:rPr>
        <w:t xml:space="preserve">(2022). Available at: </w:t>
      </w:r>
      <w:hyperlink r:id="rId1" w:history="1">
        <w:r w:rsidR="001E796A" w:rsidRPr="00266807">
          <w:rPr>
            <w:rStyle w:val="Hyperlink"/>
            <w:rFonts w:ascii="Arial" w:hAnsi="Arial" w:cs="Arial"/>
            <w:sz w:val="18"/>
            <w:szCs w:val="18"/>
            <w:shd w:val="clear" w:color="auto" w:fill="FFFFFF"/>
          </w:rPr>
          <w:t>https://s3-eu-west-2.amazonaws.com/jotwpublic-prod-storage-1cxo1dnrmkg14/uploads/sites/6/2022/06/MOJ7216_Victims-commisioner-Annual-report_AW-WEB.pdf</w:t>
        </w:r>
      </w:hyperlink>
      <w:r w:rsidR="001E796A">
        <w:rPr>
          <w:rFonts w:ascii="Arial" w:hAnsi="Arial" w:cs="Arial"/>
          <w:sz w:val="18"/>
          <w:szCs w:val="18"/>
          <w:shd w:val="clear" w:color="auto" w:fill="FFFFFF"/>
        </w:rPr>
        <w:t xml:space="preserve"> (last accessed </w:t>
      </w:r>
      <w:r w:rsidR="005E187D">
        <w:rPr>
          <w:rFonts w:ascii="Arial" w:hAnsi="Arial" w:cs="Arial"/>
          <w:sz w:val="18"/>
          <w:szCs w:val="18"/>
          <w:shd w:val="clear" w:color="auto" w:fill="FFFFFF"/>
        </w:rPr>
        <w:t>20</w:t>
      </w:r>
      <w:r w:rsidR="009F48BF">
        <w:rPr>
          <w:rFonts w:ascii="Arial" w:hAnsi="Arial" w:cs="Arial"/>
          <w:sz w:val="18"/>
          <w:szCs w:val="18"/>
          <w:shd w:val="clear" w:color="auto" w:fill="FFFFFF"/>
        </w:rPr>
        <w:t xml:space="preserve"> May </w:t>
      </w:r>
      <w:r w:rsidR="005E187D">
        <w:rPr>
          <w:rFonts w:ascii="Arial" w:hAnsi="Arial" w:cs="Arial"/>
          <w:sz w:val="18"/>
          <w:szCs w:val="18"/>
          <w:shd w:val="clear" w:color="auto" w:fill="FFFFFF"/>
        </w:rPr>
        <w:t>2023</w:t>
      </w:r>
      <w:r w:rsidR="001E796A">
        <w:rPr>
          <w:rFonts w:ascii="Arial" w:hAnsi="Arial" w:cs="Arial"/>
          <w:sz w:val="18"/>
          <w:szCs w:val="18"/>
          <w:shd w:val="clear" w:color="auto" w:fill="FFFFFF"/>
        </w:rPr>
        <w:t>).</w:t>
      </w:r>
    </w:p>
  </w:footnote>
  <w:footnote w:id="21">
    <w:p w14:paraId="114D74D1" w14:textId="7EB0A10D" w:rsidR="00391BC1" w:rsidRPr="00F26684" w:rsidRDefault="00391BC1" w:rsidP="00000951">
      <w:pPr>
        <w:pStyle w:val="FootnoteText"/>
        <w:rPr>
          <w:rFonts w:ascii="Arial" w:hAnsi="Arial" w:cs="Arial"/>
          <w:sz w:val="18"/>
          <w:szCs w:val="18"/>
        </w:rPr>
      </w:pPr>
      <w:r w:rsidRPr="00F26684">
        <w:rPr>
          <w:rStyle w:val="FootnoteReference"/>
          <w:rFonts w:ascii="Arial" w:hAnsi="Arial" w:cs="Arial"/>
          <w:sz w:val="18"/>
          <w:szCs w:val="18"/>
        </w:rPr>
        <w:footnoteRef/>
      </w:r>
      <w:r w:rsidRPr="00F26684">
        <w:rPr>
          <w:rFonts w:ascii="Arial" w:hAnsi="Arial" w:cs="Arial"/>
          <w:sz w:val="18"/>
          <w:szCs w:val="18"/>
        </w:rPr>
        <w:t xml:space="preserve"> </w:t>
      </w:r>
      <w:r w:rsidR="001E796A">
        <w:rPr>
          <w:rFonts w:ascii="Arial" w:hAnsi="Arial" w:cs="Arial"/>
          <w:sz w:val="18"/>
          <w:szCs w:val="18"/>
        </w:rPr>
        <w:t xml:space="preserve">A </w:t>
      </w:r>
      <w:r w:rsidRPr="00F26684">
        <w:rPr>
          <w:rFonts w:ascii="Arial" w:hAnsi="Arial" w:cs="Arial"/>
          <w:sz w:val="18"/>
          <w:szCs w:val="18"/>
        </w:rPr>
        <w:t xml:space="preserve">Klein, </w:t>
      </w:r>
      <w:r w:rsidRPr="00F26684">
        <w:rPr>
          <w:rFonts w:ascii="Arial" w:hAnsi="Arial" w:cs="Arial"/>
          <w:i/>
          <w:iCs/>
          <w:sz w:val="18"/>
          <w:szCs w:val="18"/>
        </w:rPr>
        <w:t>Policy Consulting, Preventing and Responding to Sexual Violence in Disasters: a planning guide for prevention and response</w:t>
      </w:r>
      <w:r w:rsidR="001E796A">
        <w:rPr>
          <w:rFonts w:ascii="Arial" w:hAnsi="Arial" w:cs="Arial"/>
          <w:sz w:val="18"/>
          <w:szCs w:val="18"/>
        </w:rPr>
        <w:t xml:space="preserve"> (n.d). Available at: </w:t>
      </w:r>
      <w:hyperlink r:id="rId2" w:history="1">
        <w:r w:rsidRPr="00F26684">
          <w:rPr>
            <w:rStyle w:val="Hyperlink"/>
            <w:rFonts w:ascii="Arial" w:hAnsi="Arial" w:cs="Arial"/>
            <w:sz w:val="18"/>
            <w:szCs w:val="18"/>
          </w:rPr>
          <w:t>Publications_NSVRC_Guides_Sexual-Violence-in-Disasters_A-planning-guide-for-prevention-and-response.pdf</w:t>
        </w:r>
      </w:hyperlink>
      <w:r w:rsidR="001E796A">
        <w:rPr>
          <w:rStyle w:val="Hyperlink"/>
          <w:rFonts w:ascii="Arial" w:hAnsi="Arial" w:cs="Arial"/>
          <w:color w:val="auto"/>
          <w:sz w:val="18"/>
          <w:szCs w:val="18"/>
        </w:rPr>
        <w:t xml:space="preserve"> (last accessed </w:t>
      </w:r>
      <w:r w:rsidR="005E187D">
        <w:rPr>
          <w:rStyle w:val="Hyperlink"/>
          <w:rFonts w:ascii="Arial" w:hAnsi="Arial" w:cs="Arial"/>
          <w:color w:val="auto"/>
          <w:sz w:val="18"/>
          <w:szCs w:val="18"/>
        </w:rPr>
        <w:t>5</w:t>
      </w:r>
      <w:r w:rsidR="009F48BF">
        <w:rPr>
          <w:rStyle w:val="Hyperlink"/>
          <w:rFonts w:ascii="Arial" w:hAnsi="Arial" w:cs="Arial"/>
          <w:color w:val="auto"/>
          <w:sz w:val="18"/>
          <w:szCs w:val="18"/>
        </w:rPr>
        <w:t xml:space="preserve"> February </w:t>
      </w:r>
      <w:r w:rsidR="005E187D">
        <w:rPr>
          <w:rStyle w:val="Hyperlink"/>
          <w:rFonts w:ascii="Arial" w:hAnsi="Arial" w:cs="Arial"/>
          <w:color w:val="auto"/>
          <w:sz w:val="18"/>
          <w:szCs w:val="18"/>
        </w:rPr>
        <w:t>2023</w:t>
      </w:r>
      <w:r w:rsidR="001E796A">
        <w:rPr>
          <w:rStyle w:val="Hyperlink"/>
          <w:rFonts w:ascii="Arial" w:hAnsi="Arial" w:cs="Arial"/>
          <w:color w:val="auto"/>
          <w:sz w:val="18"/>
          <w:szCs w:val="18"/>
        </w:rPr>
        <w:t>).</w:t>
      </w:r>
    </w:p>
  </w:footnote>
  <w:footnote w:id="22">
    <w:p w14:paraId="53BF20EA" w14:textId="7CD0E7D6" w:rsidR="00391BC1" w:rsidRPr="00F26684" w:rsidRDefault="00391BC1" w:rsidP="00000951">
      <w:pPr>
        <w:pStyle w:val="FootnoteText"/>
        <w:rPr>
          <w:rFonts w:ascii="Arial" w:hAnsi="Arial" w:cs="Arial"/>
          <w:sz w:val="18"/>
          <w:szCs w:val="18"/>
        </w:rPr>
      </w:pPr>
      <w:r w:rsidRPr="00F26684">
        <w:rPr>
          <w:rStyle w:val="FootnoteReference"/>
          <w:rFonts w:ascii="Arial" w:hAnsi="Arial" w:cs="Arial"/>
          <w:sz w:val="18"/>
          <w:szCs w:val="18"/>
        </w:rPr>
        <w:footnoteRef/>
      </w:r>
      <w:r w:rsidRPr="00F26684">
        <w:rPr>
          <w:rFonts w:ascii="Arial" w:hAnsi="Arial" w:cs="Arial"/>
          <w:sz w:val="18"/>
          <w:szCs w:val="18"/>
        </w:rPr>
        <w:t xml:space="preserve"> </w:t>
      </w:r>
      <w:r w:rsidR="001E796A">
        <w:rPr>
          <w:rFonts w:ascii="Arial" w:hAnsi="Arial" w:cs="Arial"/>
          <w:sz w:val="18"/>
          <w:szCs w:val="18"/>
        </w:rPr>
        <w:t xml:space="preserve">B R </w:t>
      </w:r>
      <w:r w:rsidRPr="00F26684">
        <w:rPr>
          <w:rFonts w:ascii="Arial" w:hAnsi="Arial" w:cs="Arial"/>
          <w:sz w:val="18"/>
          <w:szCs w:val="18"/>
        </w:rPr>
        <w:t>Weber, ‘</w:t>
      </w:r>
      <w:r w:rsidR="001E796A">
        <w:rPr>
          <w:rFonts w:ascii="Arial" w:hAnsi="Arial" w:cs="Arial"/>
          <w:sz w:val="18"/>
          <w:szCs w:val="18"/>
        </w:rPr>
        <w:t>T</w:t>
      </w:r>
      <w:r w:rsidRPr="00F26684">
        <w:rPr>
          <w:rFonts w:ascii="Arial" w:hAnsi="Arial" w:cs="Arial"/>
          <w:sz w:val="18"/>
          <w:szCs w:val="18"/>
        </w:rPr>
        <w:t>orture Porn in Dystopic Feminism’</w:t>
      </w:r>
      <w:r w:rsidR="001E796A">
        <w:rPr>
          <w:rFonts w:ascii="Arial" w:hAnsi="Arial" w:cs="Arial"/>
          <w:sz w:val="18"/>
          <w:szCs w:val="18"/>
        </w:rPr>
        <w:t xml:space="preserve"> (2018) 11(1)</w:t>
      </w:r>
      <w:r w:rsidRPr="00F26684">
        <w:rPr>
          <w:rFonts w:ascii="Arial" w:hAnsi="Arial" w:cs="Arial"/>
          <w:b/>
          <w:bCs/>
          <w:sz w:val="18"/>
          <w:szCs w:val="18"/>
        </w:rPr>
        <w:t xml:space="preserve"> </w:t>
      </w:r>
      <w:r w:rsidRPr="00F26684">
        <w:rPr>
          <w:rFonts w:ascii="Arial" w:hAnsi="Arial" w:cs="Arial"/>
          <w:i/>
          <w:iCs/>
          <w:sz w:val="18"/>
          <w:szCs w:val="18"/>
        </w:rPr>
        <w:t>Communication, Culture and Critique</w:t>
      </w:r>
      <w:r w:rsidRPr="00F26684">
        <w:rPr>
          <w:rFonts w:ascii="Arial" w:hAnsi="Arial" w:cs="Arial"/>
          <w:sz w:val="18"/>
          <w:szCs w:val="18"/>
        </w:rPr>
        <w:t xml:space="preserve"> 192–194</w:t>
      </w:r>
      <w:r w:rsidR="001E796A">
        <w:rPr>
          <w:rFonts w:ascii="Arial" w:hAnsi="Arial" w:cs="Arial"/>
          <w:sz w:val="18"/>
          <w:szCs w:val="18"/>
        </w:rPr>
        <w:t>.</w:t>
      </w:r>
      <w:r w:rsidR="001E796A" w:rsidRPr="00F26684">
        <w:rPr>
          <w:rFonts w:ascii="Arial" w:hAnsi="Arial" w:cs="Arial"/>
          <w:sz w:val="18"/>
          <w:szCs w:val="18"/>
        </w:rPr>
        <w:t xml:space="preserve"> </w:t>
      </w:r>
    </w:p>
  </w:footnote>
  <w:footnote w:id="23">
    <w:p w14:paraId="57FB0AB9" w14:textId="77816261" w:rsidR="00391BC1" w:rsidRPr="00F26684" w:rsidRDefault="00391BC1" w:rsidP="00000951">
      <w:pPr>
        <w:pStyle w:val="FootnoteText"/>
        <w:rPr>
          <w:rFonts w:ascii="Arial" w:hAnsi="Arial" w:cs="Arial"/>
          <w:sz w:val="18"/>
          <w:szCs w:val="18"/>
        </w:rPr>
      </w:pPr>
      <w:r w:rsidRPr="00F26684">
        <w:rPr>
          <w:rStyle w:val="FootnoteReference"/>
          <w:rFonts w:ascii="Arial" w:hAnsi="Arial" w:cs="Arial"/>
          <w:sz w:val="18"/>
          <w:szCs w:val="18"/>
        </w:rPr>
        <w:footnoteRef/>
      </w:r>
      <w:r w:rsidRPr="00F26684">
        <w:rPr>
          <w:rFonts w:ascii="Arial" w:hAnsi="Arial" w:cs="Arial"/>
          <w:sz w:val="18"/>
          <w:szCs w:val="18"/>
        </w:rPr>
        <w:t xml:space="preserve"> </w:t>
      </w:r>
      <w:r w:rsidR="001E796A">
        <w:rPr>
          <w:rFonts w:ascii="Arial" w:hAnsi="Arial" w:cs="Arial"/>
          <w:sz w:val="18"/>
          <w:szCs w:val="18"/>
        </w:rPr>
        <w:t>ibid.</w:t>
      </w:r>
    </w:p>
  </w:footnote>
  <w:footnote w:id="24">
    <w:p w14:paraId="5EE1619E" w14:textId="35162B06" w:rsidR="00391BC1" w:rsidRPr="00F26684" w:rsidRDefault="00391BC1" w:rsidP="00000951">
      <w:pPr>
        <w:pStyle w:val="FootnoteText"/>
        <w:rPr>
          <w:rFonts w:ascii="Arial" w:hAnsi="Arial" w:cs="Arial"/>
          <w:sz w:val="18"/>
          <w:szCs w:val="18"/>
        </w:rPr>
      </w:pPr>
      <w:r w:rsidRPr="00F26684">
        <w:rPr>
          <w:rStyle w:val="FootnoteReference"/>
          <w:rFonts w:ascii="Arial" w:hAnsi="Arial" w:cs="Arial"/>
          <w:sz w:val="18"/>
          <w:szCs w:val="18"/>
        </w:rPr>
        <w:footnoteRef/>
      </w:r>
      <w:r w:rsidRPr="00F26684">
        <w:rPr>
          <w:rFonts w:ascii="Arial" w:hAnsi="Arial" w:cs="Arial"/>
          <w:sz w:val="18"/>
          <w:szCs w:val="18"/>
        </w:rPr>
        <w:t xml:space="preserve"> </w:t>
      </w:r>
      <w:r w:rsidR="001E796A">
        <w:rPr>
          <w:rFonts w:ascii="Arial" w:hAnsi="Arial" w:cs="Arial"/>
          <w:sz w:val="18"/>
          <w:szCs w:val="18"/>
        </w:rPr>
        <w:t>ibid.</w:t>
      </w:r>
    </w:p>
  </w:footnote>
  <w:footnote w:id="25">
    <w:p w14:paraId="3D4D9E1E" w14:textId="1AF9F3E4" w:rsidR="00391BC1" w:rsidRPr="00F26684" w:rsidRDefault="00391BC1" w:rsidP="00000951">
      <w:pPr>
        <w:pStyle w:val="FootnoteText"/>
        <w:rPr>
          <w:rFonts w:ascii="Arial" w:hAnsi="Arial" w:cs="Arial"/>
          <w:b/>
          <w:bCs/>
          <w:sz w:val="18"/>
          <w:szCs w:val="18"/>
        </w:rPr>
      </w:pPr>
      <w:r w:rsidRPr="00F26684">
        <w:rPr>
          <w:rStyle w:val="FootnoteReference"/>
          <w:rFonts w:ascii="Arial" w:hAnsi="Arial" w:cs="Arial"/>
          <w:sz w:val="18"/>
          <w:szCs w:val="18"/>
        </w:rPr>
        <w:footnoteRef/>
      </w:r>
      <w:r w:rsidRPr="00F26684">
        <w:rPr>
          <w:rFonts w:ascii="Arial" w:hAnsi="Arial" w:cs="Arial"/>
          <w:sz w:val="18"/>
          <w:szCs w:val="18"/>
        </w:rPr>
        <w:t xml:space="preserve"> </w:t>
      </w:r>
      <w:r w:rsidR="000E0DB3">
        <w:rPr>
          <w:rFonts w:ascii="Arial" w:hAnsi="Arial" w:cs="Arial"/>
          <w:sz w:val="18"/>
          <w:szCs w:val="18"/>
        </w:rPr>
        <w:t xml:space="preserve">S </w:t>
      </w:r>
      <w:r w:rsidRPr="00F26684">
        <w:rPr>
          <w:rFonts w:ascii="Arial" w:hAnsi="Arial" w:cs="Arial"/>
          <w:sz w:val="18"/>
          <w:szCs w:val="18"/>
        </w:rPr>
        <w:t>McCarthy- Jones,</w:t>
      </w:r>
      <w:r w:rsidRPr="00F26684">
        <w:rPr>
          <w:rFonts w:ascii="Arial" w:eastAsia="Times New Roman" w:hAnsi="Arial" w:cs="Arial"/>
          <w:b/>
          <w:bCs/>
          <w:spacing w:val="5"/>
          <w:kern w:val="36"/>
          <w:sz w:val="18"/>
          <w:szCs w:val="18"/>
          <w:lang w:eastAsia="en-GB"/>
        </w:rPr>
        <w:t xml:space="preserve"> </w:t>
      </w:r>
      <w:r w:rsidR="000E0DB3">
        <w:rPr>
          <w:rFonts w:ascii="Arial" w:eastAsia="Times New Roman" w:hAnsi="Arial" w:cs="Arial"/>
          <w:b/>
          <w:bCs/>
          <w:spacing w:val="5"/>
          <w:kern w:val="36"/>
          <w:sz w:val="18"/>
          <w:szCs w:val="18"/>
          <w:lang w:eastAsia="en-GB"/>
        </w:rPr>
        <w:t>‘</w:t>
      </w:r>
      <w:r w:rsidRPr="000E0DB3">
        <w:rPr>
          <w:rFonts w:ascii="Arial" w:hAnsi="Arial" w:cs="Arial"/>
          <w:sz w:val="18"/>
          <w:szCs w:val="18"/>
        </w:rPr>
        <w:t>From Tarantino to Squid Game: why do so many people enjoy violence?</w:t>
      </w:r>
      <w:r w:rsidR="000E0DB3">
        <w:rPr>
          <w:rFonts w:ascii="Arial" w:hAnsi="Arial" w:cs="Arial"/>
          <w:sz w:val="18"/>
          <w:szCs w:val="18"/>
        </w:rPr>
        <w:t xml:space="preserve">’ </w:t>
      </w:r>
      <w:r w:rsidR="00F72F2C">
        <w:rPr>
          <w:rFonts w:ascii="Arial" w:hAnsi="Arial" w:cs="Arial"/>
          <w:sz w:val="18"/>
          <w:szCs w:val="18"/>
        </w:rPr>
        <w:t xml:space="preserve">TCD, 28 October 2021. Available at: </w:t>
      </w:r>
      <w:hyperlink r:id="rId3" w:history="1">
        <w:r w:rsidR="00F72F2C" w:rsidRPr="00266807">
          <w:rPr>
            <w:rStyle w:val="Hyperlink"/>
            <w:rFonts w:ascii="Arial" w:hAnsi="Arial" w:cs="Arial"/>
            <w:sz w:val="18"/>
            <w:szCs w:val="18"/>
          </w:rPr>
          <w:t>https://www.tcd.ie/news_events/articles/from-tarantino-to-squid-game-why-do-so-many-people-enjoy-violence/</w:t>
        </w:r>
      </w:hyperlink>
      <w:r w:rsidR="00F72F2C">
        <w:rPr>
          <w:rFonts w:ascii="Arial" w:hAnsi="Arial" w:cs="Arial"/>
          <w:sz w:val="18"/>
          <w:szCs w:val="18"/>
        </w:rPr>
        <w:t xml:space="preserve"> (last accessed </w:t>
      </w:r>
      <w:r w:rsidR="003B2EFB">
        <w:rPr>
          <w:rFonts w:ascii="Arial" w:hAnsi="Arial" w:cs="Arial"/>
          <w:sz w:val="18"/>
          <w:szCs w:val="18"/>
        </w:rPr>
        <w:t>10</w:t>
      </w:r>
      <w:r w:rsidR="009F48BF">
        <w:rPr>
          <w:rFonts w:ascii="Arial" w:hAnsi="Arial" w:cs="Arial"/>
          <w:sz w:val="18"/>
          <w:szCs w:val="18"/>
        </w:rPr>
        <w:t xml:space="preserve"> January </w:t>
      </w:r>
      <w:r w:rsidR="003B2EFB">
        <w:rPr>
          <w:rFonts w:ascii="Arial" w:hAnsi="Arial" w:cs="Arial"/>
          <w:sz w:val="18"/>
          <w:szCs w:val="18"/>
        </w:rPr>
        <w:t>2023</w:t>
      </w:r>
      <w:r w:rsidR="00F72F2C">
        <w:rPr>
          <w:rFonts w:ascii="Arial" w:hAnsi="Arial" w:cs="Arial"/>
          <w:sz w:val="18"/>
          <w:szCs w:val="18"/>
        </w:rPr>
        <w:t xml:space="preserve">); D </w:t>
      </w:r>
      <w:r w:rsidRPr="000E0DB3">
        <w:rPr>
          <w:rFonts w:ascii="Arial" w:hAnsi="Arial" w:cs="Arial"/>
          <w:sz w:val="18"/>
          <w:szCs w:val="18"/>
        </w:rPr>
        <w:t xml:space="preserve">Gentile, </w:t>
      </w:r>
      <w:r w:rsidR="00F72F2C">
        <w:rPr>
          <w:rFonts w:ascii="Arial" w:hAnsi="Arial" w:cs="Arial"/>
          <w:sz w:val="18"/>
          <w:szCs w:val="18"/>
        </w:rPr>
        <w:t>‘</w:t>
      </w:r>
      <w:r w:rsidRPr="000E0DB3">
        <w:rPr>
          <w:rFonts w:ascii="Arial" w:hAnsi="Arial" w:cs="Arial"/>
          <w:sz w:val="18"/>
          <w:szCs w:val="18"/>
        </w:rPr>
        <w:t>Catharsis and Media Violence: A Conceptual Analysis</w:t>
      </w:r>
      <w:r w:rsidR="00F72F2C">
        <w:rPr>
          <w:rFonts w:ascii="Arial" w:hAnsi="Arial" w:cs="Arial"/>
          <w:sz w:val="18"/>
          <w:szCs w:val="18"/>
        </w:rPr>
        <w:t>’ (2013) 3</w:t>
      </w:r>
      <w:r w:rsidRPr="000E0DB3">
        <w:rPr>
          <w:rFonts w:ascii="Arial" w:hAnsi="Arial" w:cs="Arial"/>
          <w:sz w:val="18"/>
          <w:szCs w:val="18"/>
        </w:rPr>
        <w:t xml:space="preserve"> </w:t>
      </w:r>
      <w:r w:rsidRPr="00F72F2C">
        <w:rPr>
          <w:rFonts w:ascii="Arial" w:hAnsi="Arial" w:cs="Arial"/>
          <w:i/>
          <w:iCs/>
          <w:sz w:val="18"/>
          <w:szCs w:val="18"/>
        </w:rPr>
        <w:t>Societies</w:t>
      </w:r>
      <w:r w:rsidRPr="000E0DB3">
        <w:rPr>
          <w:rFonts w:ascii="Arial" w:hAnsi="Arial" w:cs="Arial"/>
          <w:sz w:val="18"/>
          <w:szCs w:val="18"/>
        </w:rPr>
        <w:t xml:space="preserve"> 491-510.</w:t>
      </w:r>
    </w:p>
  </w:footnote>
  <w:footnote w:id="26">
    <w:p w14:paraId="65B7A6FC" w14:textId="76A6577A" w:rsidR="00391BC1" w:rsidRPr="00F26684" w:rsidRDefault="00391BC1" w:rsidP="00000951">
      <w:pPr>
        <w:pStyle w:val="FootnoteText"/>
        <w:rPr>
          <w:rFonts w:ascii="Arial" w:hAnsi="Arial" w:cs="Arial"/>
          <w:sz w:val="18"/>
          <w:szCs w:val="18"/>
        </w:rPr>
      </w:pPr>
      <w:r w:rsidRPr="00F26684">
        <w:rPr>
          <w:rStyle w:val="FootnoteReference"/>
          <w:rFonts w:ascii="Arial" w:hAnsi="Arial" w:cs="Arial"/>
          <w:sz w:val="18"/>
          <w:szCs w:val="18"/>
        </w:rPr>
        <w:footnoteRef/>
      </w:r>
      <w:r w:rsidRPr="00F26684">
        <w:rPr>
          <w:rFonts w:ascii="Arial" w:hAnsi="Arial" w:cs="Arial"/>
          <w:sz w:val="18"/>
          <w:szCs w:val="18"/>
        </w:rPr>
        <w:t xml:space="preserve"> Gentile</w:t>
      </w:r>
      <w:r w:rsidR="00F72F2C">
        <w:rPr>
          <w:rFonts w:ascii="Arial" w:hAnsi="Arial" w:cs="Arial"/>
          <w:sz w:val="18"/>
          <w:szCs w:val="18"/>
        </w:rPr>
        <w:t xml:space="preserve">, ibid, </w:t>
      </w:r>
      <w:r w:rsidRPr="00F26684">
        <w:rPr>
          <w:rFonts w:ascii="Arial" w:hAnsi="Arial" w:cs="Arial"/>
          <w:sz w:val="18"/>
          <w:szCs w:val="18"/>
        </w:rPr>
        <w:t>491.</w:t>
      </w:r>
    </w:p>
  </w:footnote>
  <w:footnote w:id="27">
    <w:p w14:paraId="518DF354" w14:textId="3C2FA454" w:rsidR="00391BC1" w:rsidRPr="00F26684" w:rsidRDefault="00391BC1" w:rsidP="00000951">
      <w:pPr>
        <w:pStyle w:val="FootnoteText"/>
        <w:rPr>
          <w:rFonts w:ascii="Arial" w:hAnsi="Arial" w:cs="Arial"/>
          <w:sz w:val="18"/>
          <w:szCs w:val="18"/>
        </w:rPr>
      </w:pPr>
      <w:r w:rsidRPr="00F26684">
        <w:rPr>
          <w:rStyle w:val="FootnoteReference"/>
          <w:rFonts w:ascii="Arial" w:hAnsi="Arial" w:cs="Arial"/>
          <w:sz w:val="18"/>
          <w:szCs w:val="18"/>
        </w:rPr>
        <w:footnoteRef/>
      </w:r>
      <w:r w:rsidRPr="00F26684">
        <w:rPr>
          <w:rFonts w:ascii="Arial" w:hAnsi="Arial" w:cs="Arial"/>
          <w:sz w:val="18"/>
          <w:szCs w:val="18"/>
        </w:rPr>
        <w:t xml:space="preserve"> </w:t>
      </w:r>
      <w:bookmarkStart w:id="1" w:name="_Hlk125985205"/>
      <w:r w:rsidRPr="00F26684">
        <w:rPr>
          <w:rFonts w:ascii="Arial" w:hAnsi="Arial" w:cs="Arial"/>
          <w:sz w:val="18"/>
          <w:szCs w:val="18"/>
          <w:shd w:val="clear" w:color="auto" w:fill="FFFFFF"/>
        </w:rPr>
        <w:t>Articles 44 and 47 of the 1863 Lieber Code,</w:t>
      </w:r>
      <w:bookmarkEnd w:id="1"/>
      <w:r w:rsidRPr="00F26684">
        <w:rPr>
          <w:rFonts w:ascii="Arial" w:hAnsi="Arial" w:cs="Arial"/>
          <w:sz w:val="18"/>
          <w:szCs w:val="18"/>
          <w:shd w:val="clear" w:color="auto" w:fill="FFFFFF"/>
        </w:rPr>
        <w:t xml:space="preserve"> which served as the basis for subsequent war codes, lists rape by a belligerent as a war crime punishable by death. See </w:t>
      </w:r>
      <w:bookmarkStart w:id="2" w:name="_Hlk125985235"/>
      <w:r w:rsidRPr="00F26684">
        <w:rPr>
          <w:rFonts w:ascii="Arial" w:hAnsi="Arial" w:cs="Arial"/>
          <w:sz w:val="18"/>
          <w:szCs w:val="18"/>
          <w:shd w:val="clear" w:color="auto" w:fill="FFFFFF"/>
        </w:rPr>
        <w:t>Instructions for the Government of Armies of the United States in the Field (Lieber Code of 1863), April 24, 1863</w:t>
      </w:r>
      <w:r w:rsidR="00F72F2C">
        <w:rPr>
          <w:rFonts w:ascii="Arial" w:hAnsi="Arial" w:cs="Arial"/>
          <w:sz w:val="18"/>
          <w:szCs w:val="18"/>
          <w:shd w:val="clear" w:color="auto" w:fill="FFFFFF"/>
        </w:rPr>
        <w:t xml:space="preserve">. Available at: </w:t>
      </w:r>
      <w:hyperlink r:id="rId4" w:history="1">
        <w:r w:rsidRPr="00F26684">
          <w:rPr>
            <w:rStyle w:val="Hyperlink"/>
            <w:rFonts w:ascii="Arial" w:hAnsi="Arial" w:cs="Arial"/>
            <w:sz w:val="18"/>
            <w:szCs w:val="18"/>
            <w:shd w:val="clear" w:color="auto" w:fill="FFFFFF"/>
          </w:rPr>
          <w:t>http://www.icrc.org/ihl.nsf/73cb71d18dc4372741256739003e6372/a25aa5871a04919bc12563cd002d65c5?OpenDocument</w:t>
        </w:r>
      </w:hyperlink>
      <w:bookmarkEnd w:id="2"/>
      <w:r w:rsidR="00F72F2C">
        <w:rPr>
          <w:rFonts w:ascii="Arial" w:hAnsi="Arial" w:cs="Arial"/>
          <w:sz w:val="18"/>
          <w:szCs w:val="18"/>
          <w:shd w:val="clear" w:color="auto" w:fill="FFFFFF"/>
        </w:rPr>
        <w:t xml:space="preserve"> (last accessed </w:t>
      </w:r>
      <w:r w:rsidR="003B2EFB">
        <w:rPr>
          <w:rFonts w:ascii="Arial" w:hAnsi="Arial" w:cs="Arial"/>
          <w:sz w:val="18"/>
          <w:szCs w:val="18"/>
          <w:shd w:val="clear" w:color="auto" w:fill="FFFFFF"/>
        </w:rPr>
        <w:t>17</w:t>
      </w:r>
      <w:r w:rsidR="009F48BF">
        <w:rPr>
          <w:rFonts w:ascii="Arial" w:hAnsi="Arial" w:cs="Arial"/>
          <w:sz w:val="18"/>
          <w:szCs w:val="18"/>
          <w:shd w:val="clear" w:color="auto" w:fill="FFFFFF"/>
        </w:rPr>
        <w:t xml:space="preserve"> January </w:t>
      </w:r>
      <w:r w:rsidR="003B2EFB">
        <w:rPr>
          <w:rFonts w:ascii="Arial" w:hAnsi="Arial" w:cs="Arial"/>
          <w:sz w:val="18"/>
          <w:szCs w:val="18"/>
          <w:shd w:val="clear" w:color="auto" w:fill="FFFFFF"/>
        </w:rPr>
        <w:t>2023</w:t>
      </w:r>
      <w:r w:rsidR="00F72F2C">
        <w:rPr>
          <w:rFonts w:ascii="Arial" w:hAnsi="Arial" w:cs="Arial"/>
          <w:sz w:val="18"/>
          <w:szCs w:val="18"/>
          <w:shd w:val="clear" w:color="auto" w:fill="FFFFFF"/>
        </w:rPr>
        <w:t>).</w:t>
      </w:r>
      <w:r w:rsidRPr="00F26684">
        <w:rPr>
          <w:rFonts w:ascii="Arial" w:hAnsi="Arial" w:cs="Arial"/>
          <w:sz w:val="18"/>
          <w:szCs w:val="18"/>
          <w:shd w:val="clear" w:color="auto" w:fill="FFFFFF"/>
        </w:rPr>
        <w:t xml:space="preserve"> Article 4 of the Annex to the 1907 Hague Convention provides a general</w:t>
      </w:r>
      <w:r w:rsidR="00F72F2C">
        <w:rPr>
          <w:rFonts w:ascii="Arial" w:hAnsi="Arial" w:cs="Arial"/>
          <w:sz w:val="18"/>
          <w:szCs w:val="18"/>
          <w:shd w:val="clear" w:color="auto" w:fill="FFFFFF"/>
        </w:rPr>
        <w:t xml:space="preserve"> </w:t>
      </w:r>
      <w:r w:rsidRPr="00F26684">
        <w:rPr>
          <w:rFonts w:ascii="Arial" w:hAnsi="Arial" w:cs="Arial"/>
          <w:sz w:val="18"/>
          <w:szCs w:val="18"/>
          <w:shd w:val="clear" w:color="auto" w:fill="FFFFFF"/>
        </w:rPr>
        <w:t xml:space="preserve">prohibition of torture and abuses against combatants and non-combatants. Article 46 of the same Annex prescribes that </w:t>
      </w:r>
      <w:r w:rsidR="009938EA">
        <w:rPr>
          <w:rFonts w:ascii="Arial" w:hAnsi="Arial" w:cs="Arial"/>
          <w:sz w:val="18"/>
          <w:szCs w:val="18"/>
          <w:shd w:val="clear" w:color="auto" w:fill="FFFFFF"/>
        </w:rPr>
        <w:t>‘</w:t>
      </w:r>
      <w:r w:rsidRPr="00F26684">
        <w:rPr>
          <w:rFonts w:ascii="Arial" w:hAnsi="Arial" w:cs="Arial"/>
          <w:sz w:val="18"/>
          <w:szCs w:val="18"/>
          <w:shd w:val="clear" w:color="auto" w:fill="FFFFFF"/>
        </w:rPr>
        <w:t>[f]amily honour and rights…must be respected,</w:t>
      </w:r>
      <w:r w:rsidR="009938EA">
        <w:rPr>
          <w:rFonts w:ascii="Arial" w:hAnsi="Arial" w:cs="Arial"/>
          <w:sz w:val="18"/>
          <w:szCs w:val="18"/>
          <w:shd w:val="clear" w:color="auto" w:fill="FFFFFF"/>
        </w:rPr>
        <w:t>’</w:t>
      </w:r>
      <w:r w:rsidRPr="00F26684">
        <w:rPr>
          <w:rFonts w:ascii="Arial" w:hAnsi="Arial" w:cs="Arial"/>
          <w:sz w:val="18"/>
          <w:szCs w:val="18"/>
          <w:shd w:val="clear" w:color="auto" w:fill="FFFFFF"/>
        </w:rPr>
        <w:t xml:space="preserve"> which can be interpreted to cover rape.</w:t>
      </w:r>
      <w:bookmarkStart w:id="3" w:name="_Hlk125985443"/>
      <w:r w:rsidRPr="00F26684">
        <w:rPr>
          <w:rFonts w:ascii="Arial" w:hAnsi="Arial" w:cs="Arial"/>
          <w:sz w:val="18"/>
          <w:szCs w:val="18"/>
          <w:shd w:val="clear" w:color="auto" w:fill="FFFFFF"/>
        </w:rPr>
        <w:t> </w:t>
      </w:r>
    </w:p>
    <w:bookmarkEnd w:id="3"/>
  </w:footnote>
  <w:footnote w:id="28">
    <w:p w14:paraId="4DBCB8ED" w14:textId="1A5B6904" w:rsidR="00391BC1" w:rsidRPr="00F26684" w:rsidRDefault="00391BC1" w:rsidP="00000951">
      <w:pPr>
        <w:pStyle w:val="FootnoteText"/>
        <w:rPr>
          <w:rFonts w:ascii="Arial" w:hAnsi="Arial" w:cs="Arial"/>
          <w:sz w:val="18"/>
          <w:szCs w:val="18"/>
        </w:rPr>
      </w:pPr>
      <w:r w:rsidRPr="00F26684">
        <w:rPr>
          <w:rStyle w:val="FootnoteReference"/>
          <w:rFonts w:ascii="Arial" w:hAnsi="Arial" w:cs="Arial"/>
          <w:sz w:val="18"/>
          <w:szCs w:val="18"/>
        </w:rPr>
        <w:footnoteRef/>
      </w:r>
      <w:r w:rsidRPr="00F26684">
        <w:rPr>
          <w:rFonts w:ascii="Arial" w:hAnsi="Arial" w:cs="Arial"/>
          <w:sz w:val="18"/>
          <w:szCs w:val="18"/>
        </w:rPr>
        <w:t xml:space="preserve"> </w:t>
      </w:r>
      <w:r w:rsidR="00F72F2C">
        <w:rPr>
          <w:rFonts w:ascii="Arial" w:hAnsi="Arial" w:cs="Arial"/>
          <w:sz w:val="18"/>
          <w:szCs w:val="18"/>
        </w:rPr>
        <w:t xml:space="preserve">R </w:t>
      </w:r>
      <w:r w:rsidRPr="00F26684">
        <w:rPr>
          <w:rFonts w:ascii="Arial" w:hAnsi="Arial" w:cs="Arial"/>
          <w:sz w:val="18"/>
          <w:szCs w:val="18"/>
          <w:shd w:val="clear" w:color="auto" w:fill="FFFFFF"/>
        </w:rPr>
        <w:t xml:space="preserve">Ushiyama, ‘Comfort </w:t>
      </w:r>
      <w:r w:rsidR="00F72F2C" w:rsidRPr="00F26684">
        <w:rPr>
          <w:rFonts w:ascii="Arial" w:hAnsi="Arial" w:cs="Arial"/>
          <w:sz w:val="18"/>
          <w:szCs w:val="18"/>
          <w:shd w:val="clear" w:color="auto" w:fill="FFFFFF"/>
        </w:rPr>
        <w:t xml:space="preserve">Women Must Fall’? </w:t>
      </w:r>
      <w:r w:rsidRPr="00F26684">
        <w:rPr>
          <w:rFonts w:ascii="Arial" w:hAnsi="Arial" w:cs="Arial"/>
          <w:sz w:val="18"/>
          <w:szCs w:val="18"/>
          <w:shd w:val="clear" w:color="auto" w:fill="FFFFFF"/>
        </w:rPr>
        <w:t xml:space="preserve">Japanese </w:t>
      </w:r>
      <w:r w:rsidR="00F72F2C" w:rsidRPr="00F26684">
        <w:rPr>
          <w:rFonts w:ascii="Arial" w:hAnsi="Arial" w:cs="Arial"/>
          <w:sz w:val="18"/>
          <w:szCs w:val="18"/>
          <w:shd w:val="clear" w:color="auto" w:fill="FFFFFF"/>
        </w:rPr>
        <w:t xml:space="preserve">Governmental Responses </w:t>
      </w:r>
      <w:r w:rsidR="00F72F2C">
        <w:rPr>
          <w:rFonts w:ascii="Arial" w:hAnsi="Arial" w:cs="Arial"/>
          <w:sz w:val="18"/>
          <w:szCs w:val="18"/>
          <w:shd w:val="clear" w:color="auto" w:fill="FFFFFF"/>
        </w:rPr>
        <w:t>t</w:t>
      </w:r>
      <w:r w:rsidR="00F72F2C" w:rsidRPr="00F26684">
        <w:rPr>
          <w:rFonts w:ascii="Arial" w:hAnsi="Arial" w:cs="Arial"/>
          <w:sz w:val="18"/>
          <w:szCs w:val="18"/>
          <w:shd w:val="clear" w:color="auto" w:fill="FFFFFF"/>
        </w:rPr>
        <w:t xml:space="preserve">o ‘Comfort Women’ Statues </w:t>
      </w:r>
      <w:r w:rsidR="00F72F2C">
        <w:rPr>
          <w:rFonts w:ascii="Arial" w:hAnsi="Arial" w:cs="Arial"/>
          <w:sz w:val="18"/>
          <w:szCs w:val="18"/>
          <w:shd w:val="clear" w:color="auto" w:fill="FFFFFF"/>
        </w:rPr>
        <w:t>a</w:t>
      </w:r>
      <w:r w:rsidR="00F72F2C" w:rsidRPr="00F26684">
        <w:rPr>
          <w:rFonts w:ascii="Arial" w:hAnsi="Arial" w:cs="Arial"/>
          <w:sz w:val="18"/>
          <w:szCs w:val="18"/>
          <w:shd w:val="clear" w:color="auto" w:fill="FFFFFF"/>
        </w:rPr>
        <w:t xml:space="preserve">round </w:t>
      </w:r>
      <w:r w:rsidR="00F72F2C">
        <w:rPr>
          <w:rFonts w:ascii="Arial" w:hAnsi="Arial" w:cs="Arial"/>
          <w:sz w:val="18"/>
          <w:szCs w:val="18"/>
          <w:shd w:val="clear" w:color="auto" w:fill="FFFFFF"/>
        </w:rPr>
        <w:t>t</w:t>
      </w:r>
      <w:r w:rsidR="00F72F2C" w:rsidRPr="00F26684">
        <w:rPr>
          <w:rFonts w:ascii="Arial" w:hAnsi="Arial" w:cs="Arial"/>
          <w:sz w:val="18"/>
          <w:szCs w:val="18"/>
          <w:shd w:val="clear" w:color="auto" w:fill="FFFFFF"/>
        </w:rPr>
        <w:t>he World</w:t>
      </w:r>
      <w:r w:rsidR="00F72F2C">
        <w:rPr>
          <w:rFonts w:ascii="Arial" w:hAnsi="Arial" w:cs="Arial"/>
          <w:sz w:val="18"/>
          <w:szCs w:val="18"/>
          <w:shd w:val="clear" w:color="auto" w:fill="FFFFFF"/>
        </w:rPr>
        <w:t>’</w:t>
      </w:r>
      <w:r w:rsidR="00F72F2C" w:rsidRPr="00F26684">
        <w:rPr>
          <w:rFonts w:ascii="Arial" w:hAnsi="Arial" w:cs="Arial"/>
          <w:sz w:val="18"/>
          <w:szCs w:val="18"/>
          <w:shd w:val="clear" w:color="auto" w:fill="FFFFFF"/>
        </w:rPr>
        <w:t> </w:t>
      </w:r>
      <w:r w:rsidR="00F72F2C">
        <w:rPr>
          <w:rFonts w:ascii="Arial" w:hAnsi="Arial" w:cs="Arial"/>
          <w:sz w:val="18"/>
          <w:szCs w:val="18"/>
          <w:shd w:val="clear" w:color="auto" w:fill="FFFFFF"/>
        </w:rPr>
        <w:t xml:space="preserve">(2021) 14(6) </w:t>
      </w:r>
      <w:r w:rsidRPr="00F26684">
        <w:rPr>
          <w:rFonts w:ascii="Arial" w:hAnsi="Arial" w:cs="Arial"/>
          <w:i/>
          <w:iCs/>
          <w:sz w:val="18"/>
          <w:szCs w:val="18"/>
          <w:shd w:val="clear" w:color="auto" w:fill="FFFFFF"/>
        </w:rPr>
        <w:t>Memory Studies</w:t>
      </w:r>
      <w:r w:rsidR="00F72F2C">
        <w:rPr>
          <w:rFonts w:ascii="Arial" w:hAnsi="Arial" w:cs="Arial"/>
          <w:sz w:val="18"/>
          <w:szCs w:val="18"/>
          <w:shd w:val="clear" w:color="auto" w:fill="FFFFFF"/>
        </w:rPr>
        <w:t xml:space="preserve"> </w:t>
      </w:r>
      <w:r w:rsidRPr="00F26684">
        <w:rPr>
          <w:rFonts w:ascii="Arial" w:hAnsi="Arial" w:cs="Arial"/>
          <w:sz w:val="18"/>
          <w:szCs w:val="18"/>
          <w:shd w:val="clear" w:color="auto" w:fill="FFFFFF"/>
        </w:rPr>
        <w:t>1255-1271. </w:t>
      </w:r>
      <w:r w:rsidR="00F72F2C" w:rsidRPr="00F26684">
        <w:rPr>
          <w:rFonts w:ascii="Arial" w:hAnsi="Arial" w:cs="Arial"/>
          <w:sz w:val="18"/>
          <w:szCs w:val="18"/>
        </w:rPr>
        <w:t xml:space="preserve"> </w:t>
      </w:r>
    </w:p>
  </w:footnote>
  <w:footnote w:id="29">
    <w:p w14:paraId="5C0F4D03" w14:textId="7854AAA3" w:rsidR="00391BC1" w:rsidRPr="00F72F2C" w:rsidRDefault="00391BC1" w:rsidP="00000951">
      <w:pPr>
        <w:pStyle w:val="FootnoteText"/>
        <w:rPr>
          <w:rFonts w:ascii="Arial" w:hAnsi="Arial" w:cs="Arial"/>
          <w:sz w:val="18"/>
          <w:szCs w:val="18"/>
        </w:rPr>
      </w:pPr>
      <w:r w:rsidRPr="00F26684">
        <w:rPr>
          <w:rStyle w:val="FootnoteReference"/>
          <w:rFonts w:ascii="Arial" w:hAnsi="Arial" w:cs="Arial"/>
          <w:sz w:val="18"/>
          <w:szCs w:val="18"/>
        </w:rPr>
        <w:footnoteRef/>
      </w:r>
      <w:r w:rsidRPr="00F26684">
        <w:rPr>
          <w:rFonts w:ascii="Arial" w:hAnsi="Arial" w:cs="Arial"/>
          <w:sz w:val="18"/>
          <w:szCs w:val="18"/>
        </w:rPr>
        <w:t xml:space="preserve"> </w:t>
      </w:r>
      <w:r w:rsidR="00F72F2C">
        <w:rPr>
          <w:rFonts w:ascii="Arial" w:hAnsi="Arial" w:cs="Arial"/>
          <w:sz w:val="18"/>
          <w:szCs w:val="18"/>
          <w:shd w:val="clear" w:color="auto" w:fill="FFFFFF"/>
        </w:rPr>
        <w:t>ibid;</w:t>
      </w:r>
      <w:r w:rsidRPr="00F26684">
        <w:rPr>
          <w:rFonts w:ascii="Arial" w:hAnsi="Arial" w:cs="Arial"/>
          <w:sz w:val="18"/>
          <w:szCs w:val="18"/>
        </w:rPr>
        <w:t xml:space="preserve"> </w:t>
      </w:r>
      <w:r w:rsidR="00F72F2C">
        <w:rPr>
          <w:rFonts w:ascii="Arial" w:hAnsi="Arial" w:cs="Arial"/>
          <w:sz w:val="18"/>
          <w:szCs w:val="18"/>
        </w:rPr>
        <w:t xml:space="preserve">E </w:t>
      </w:r>
      <w:r w:rsidRPr="00F26684">
        <w:rPr>
          <w:rFonts w:ascii="Arial" w:hAnsi="Arial" w:cs="Arial"/>
          <w:sz w:val="18"/>
          <w:szCs w:val="18"/>
          <w:shd w:val="clear" w:color="auto" w:fill="FFFFFF"/>
        </w:rPr>
        <w:t>Koyama, ‘The U</w:t>
      </w:r>
      <w:r w:rsidR="00F72F2C" w:rsidRPr="00F26684">
        <w:rPr>
          <w:rFonts w:ascii="Arial" w:hAnsi="Arial" w:cs="Arial"/>
          <w:sz w:val="18"/>
          <w:szCs w:val="18"/>
          <w:shd w:val="clear" w:color="auto" w:fill="FFFFFF"/>
        </w:rPr>
        <w:t>.</w:t>
      </w:r>
      <w:r w:rsidRPr="00F26684">
        <w:rPr>
          <w:rFonts w:ascii="Arial" w:hAnsi="Arial" w:cs="Arial"/>
          <w:sz w:val="18"/>
          <w:szCs w:val="18"/>
          <w:shd w:val="clear" w:color="auto" w:fill="FFFFFF"/>
        </w:rPr>
        <w:t>S</w:t>
      </w:r>
      <w:r w:rsidR="00F72F2C" w:rsidRPr="00F26684">
        <w:rPr>
          <w:rFonts w:ascii="Arial" w:hAnsi="Arial" w:cs="Arial"/>
          <w:sz w:val="18"/>
          <w:szCs w:val="18"/>
          <w:shd w:val="clear" w:color="auto" w:fill="FFFFFF"/>
        </w:rPr>
        <w:t xml:space="preserve">. </w:t>
      </w:r>
      <w:r w:rsidR="00F72F2C">
        <w:rPr>
          <w:rFonts w:ascii="Arial" w:hAnsi="Arial" w:cs="Arial"/>
          <w:sz w:val="18"/>
          <w:szCs w:val="18"/>
          <w:shd w:val="clear" w:color="auto" w:fill="FFFFFF"/>
        </w:rPr>
        <w:t>a</w:t>
      </w:r>
      <w:r w:rsidR="00F72F2C" w:rsidRPr="00F26684">
        <w:rPr>
          <w:rFonts w:ascii="Arial" w:hAnsi="Arial" w:cs="Arial"/>
          <w:sz w:val="18"/>
          <w:szCs w:val="18"/>
          <w:shd w:val="clear" w:color="auto" w:fill="FFFFFF"/>
        </w:rPr>
        <w:t xml:space="preserve">s ‘Major Battleground’ </w:t>
      </w:r>
      <w:r w:rsidR="00F72F2C">
        <w:rPr>
          <w:rFonts w:ascii="Arial" w:hAnsi="Arial" w:cs="Arial"/>
          <w:sz w:val="18"/>
          <w:szCs w:val="18"/>
          <w:shd w:val="clear" w:color="auto" w:fill="FFFFFF"/>
        </w:rPr>
        <w:t>f</w:t>
      </w:r>
      <w:r w:rsidR="00F72F2C" w:rsidRPr="00F26684">
        <w:rPr>
          <w:rFonts w:ascii="Arial" w:hAnsi="Arial" w:cs="Arial"/>
          <w:sz w:val="18"/>
          <w:szCs w:val="18"/>
          <w:shd w:val="clear" w:color="auto" w:fill="FFFFFF"/>
        </w:rPr>
        <w:t xml:space="preserve">or ‘Comfort Woman’ Revisionism: The Screening </w:t>
      </w:r>
      <w:r w:rsidR="00F72F2C">
        <w:rPr>
          <w:rFonts w:ascii="Arial" w:hAnsi="Arial" w:cs="Arial"/>
          <w:sz w:val="18"/>
          <w:szCs w:val="18"/>
          <w:shd w:val="clear" w:color="auto" w:fill="FFFFFF"/>
        </w:rPr>
        <w:t>o</w:t>
      </w:r>
      <w:r w:rsidR="00F72F2C" w:rsidRPr="00F26684">
        <w:rPr>
          <w:rFonts w:ascii="Arial" w:hAnsi="Arial" w:cs="Arial"/>
          <w:sz w:val="18"/>
          <w:szCs w:val="18"/>
          <w:shd w:val="clear" w:color="auto" w:fill="FFFFFF"/>
        </w:rPr>
        <w:t xml:space="preserve">f </w:t>
      </w:r>
      <w:r w:rsidRPr="00F26684">
        <w:rPr>
          <w:rFonts w:ascii="Arial" w:hAnsi="Arial" w:cs="Arial"/>
          <w:sz w:val="18"/>
          <w:szCs w:val="18"/>
          <w:shd w:val="clear" w:color="auto" w:fill="FFFFFF"/>
        </w:rPr>
        <w:t xml:space="preserve">Scottsboro Girls </w:t>
      </w:r>
      <w:r w:rsidR="00F72F2C">
        <w:rPr>
          <w:rFonts w:ascii="Arial" w:hAnsi="Arial" w:cs="Arial"/>
          <w:sz w:val="18"/>
          <w:szCs w:val="18"/>
          <w:shd w:val="clear" w:color="auto" w:fill="FFFFFF"/>
        </w:rPr>
        <w:t>a</w:t>
      </w:r>
      <w:r w:rsidR="00F72F2C" w:rsidRPr="00F26684">
        <w:rPr>
          <w:rFonts w:ascii="Arial" w:hAnsi="Arial" w:cs="Arial"/>
          <w:sz w:val="18"/>
          <w:szCs w:val="18"/>
          <w:shd w:val="clear" w:color="auto" w:fill="FFFFFF"/>
        </w:rPr>
        <w:t xml:space="preserve">t </w:t>
      </w:r>
      <w:r w:rsidRPr="00F26684">
        <w:rPr>
          <w:rFonts w:ascii="Arial" w:hAnsi="Arial" w:cs="Arial"/>
          <w:sz w:val="18"/>
          <w:szCs w:val="18"/>
          <w:shd w:val="clear" w:color="auto" w:fill="FFFFFF"/>
        </w:rPr>
        <w:t xml:space="preserve">Central Washington University’, </w:t>
      </w:r>
      <w:r w:rsidR="00F72F2C">
        <w:rPr>
          <w:rFonts w:ascii="Arial" w:hAnsi="Arial" w:cs="Arial"/>
          <w:sz w:val="18"/>
          <w:szCs w:val="18"/>
          <w:shd w:val="clear" w:color="auto" w:fill="FFFFFF"/>
        </w:rPr>
        <w:t xml:space="preserve">(2015) 13(22) </w:t>
      </w:r>
      <w:r w:rsidRPr="00F26684">
        <w:rPr>
          <w:rStyle w:val="Emphasis"/>
          <w:rFonts w:ascii="Arial" w:hAnsi="Arial" w:cs="Arial"/>
          <w:sz w:val="18"/>
          <w:szCs w:val="18"/>
          <w:shd w:val="clear" w:color="auto" w:fill="FFFFFF"/>
        </w:rPr>
        <w:t>The Asia-Pacific Journal: Japan Focus</w:t>
      </w:r>
      <w:r w:rsidRPr="00F26684">
        <w:rPr>
          <w:rFonts w:ascii="Arial" w:hAnsi="Arial" w:cs="Arial"/>
          <w:sz w:val="18"/>
          <w:szCs w:val="18"/>
          <w:shd w:val="clear" w:color="auto" w:fill="FFFFFF"/>
        </w:rPr>
        <w:t> 1–5</w:t>
      </w:r>
      <w:r w:rsidR="00F72F2C">
        <w:rPr>
          <w:rFonts w:ascii="Arial" w:hAnsi="Arial" w:cs="Arial"/>
          <w:sz w:val="18"/>
          <w:szCs w:val="18"/>
          <w:shd w:val="clear" w:color="auto" w:fill="FFFFFF"/>
        </w:rPr>
        <w:t>;</w:t>
      </w:r>
      <w:r w:rsidRPr="00F26684">
        <w:rPr>
          <w:rFonts w:ascii="Arial" w:hAnsi="Arial" w:cs="Arial"/>
          <w:sz w:val="18"/>
          <w:szCs w:val="18"/>
          <w:shd w:val="clear" w:color="auto" w:fill="FFFFFF"/>
        </w:rPr>
        <w:t xml:space="preserve"> </w:t>
      </w:r>
      <w:r w:rsidR="00F72F2C">
        <w:rPr>
          <w:rFonts w:ascii="Arial" w:hAnsi="Arial" w:cs="Arial"/>
          <w:sz w:val="18"/>
          <w:szCs w:val="18"/>
          <w:shd w:val="clear" w:color="auto" w:fill="FFFFFF"/>
        </w:rPr>
        <w:t xml:space="preserve">K </w:t>
      </w:r>
      <w:r w:rsidRPr="00F26684">
        <w:rPr>
          <w:rFonts w:ascii="Arial" w:hAnsi="Arial" w:cs="Arial"/>
          <w:sz w:val="18"/>
          <w:szCs w:val="18"/>
          <w:shd w:val="clear" w:color="auto" w:fill="FFFFFF"/>
        </w:rPr>
        <w:t xml:space="preserve">Nakano, ‘Contemporary </w:t>
      </w:r>
      <w:r w:rsidR="00F72F2C">
        <w:rPr>
          <w:rFonts w:ascii="Arial" w:hAnsi="Arial" w:cs="Arial"/>
          <w:sz w:val="18"/>
          <w:szCs w:val="18"/>
          <w:shd w:val="clear" w:color="auto" w:fill="FFFFFF"/>
        </w:rPr>
        <w:t>P</w:t>
      </w:r>
      <w:r w:rsidRPr="00F26684">
        <w:rPr>
          <w:rFonts w:ascii="Arial" w:hAnsi="Arial" w:cs="Arial"/>
          <w:sz w:val="18"/>
          <w:szCs w:val="18"/>
          <w:shd w:val="clear" w:color="auto" w:fill="FFFFFF"/>
        </w:rPr>
        <w:t xml:space="preserve">olitical </w:t>
      </w:r>
      <w:r w:rsidR="00F72F2C">
        <w:rPr>
          <w:rFonts w:ascii="Arial" w:hAnsi="Arial" w:cs="Arial"/>
          <w:sz w:val="18"/>
          <w:szCs w:val="18"/>
          <w:shd w:val="clear" w:color="auto" w:fill="FFFFFF"/>
        </w:rPr>
        <w:t>D</w:t>
      </w:r>
      <w:r w:rsidRPr="00F26684">
        <w:rPr>
          <w:rFonts w:ascii="Arial" w:hAnsi="Arial" w:cs="Arial"/>
          <w:sz w:val="18"/>
          <w:szCs w:val="18"/>
          <w:shd w:val="clear" w:color="auto" w:fill="FFFFFF"/>
        </w:rPr>
        <w:t xml:space="preserve">ynamics of Japanese </w:t>
      </w:r>
      <w:r w:rsidR="00F72F2C">
        <w:rPr>
          <w:rFonts w:ascii="Arial" w:hAnsi="Arial" w:cs="Arial"/>
          <w:sz w:val="18"/>
          <w:szCs w:val="18"/>
          <w:shd w:val="clear" w:color="auto" w:fill="FFFFFF"/>
        </w:rPr>
        <w:t>N</w:t>
      </w:r>
      <w:r w:rsidRPr="00F26684">
        <w:rPr>
          <w:rFonts w:ascii="Arial" w:hAnsi="Arial" w:cs="Arial"/>
          <w:sz w:val="18"/>
          <w:szCs w:val="18"/>
          <w:shd w:val="clear" w:color="auto" w:fill="FFFFFF"/>
        </w:rPr>
        <w:t>ationalism’</w:t>
      </w:r>
      <w:r w:rsidR="00F72F2C">
        <w:rPr>
          <w:rFonts w:ascii="Arial" w:hAnsi="Arial" w:cs="Arial"/>
          <w:sz w:val="18"/>
          <w:szCs w:val="18"/>
          <w:shd w:val="clear" w:color="auto" w:fill="FFFFFF"/>
        </w:rPr>
        <w:t xml:space="preserve"> (2016) 14 (10) </w:t>
      </w:r>
      <w:r w:rsidRPr="00F26684">
        <w:rPr>
          <w:rStyle w:val="Emphasis"/>
          <w:rFonts w:ascii="Arial" w:hAnsi="Arial" w:cs="Arial"/>
          <w:sz w:val="18"/>
          <w:szCs w:val="18"/>
          <w:shd w:val="clear" w:color="auto" w:fill="FFFFFF"/>
        </w:rPr>
        <w:t>The Asia-Pacific Journal: Japan Focus</w:t>
      </w:r>
      <w:r w:rsidR="00F72F2C">
        <w:rPr>
          <w:rFonts w:ascii="Arial" w:hAnsi="Arial" w:cs="Arial"/>
          <w:sz w:val="18"/>
          <w:szCs w:val="18"/>
          <w:shd w:val="clear" w:color="auto" w:fill="FFFFFF"/>
        </w:rPr>
        <w:t xml:space="preserve"> </w:t>
      </w:r>
      <w:r w:rsidRPr="00F26684">
        <w:rPr>
          <w:rFonts w:ascii="Arial" w:hAnsi="Arial" w:cs="Arial"/>
          <w:sz w:val="18"/>
          <w:szCs w:val="18"/>
          <w:shd w:val="clear" w:color="auto" w:fill="FFFFFF"/>
        </w:rPr>
        <w:t>1–12.</w:t>
      </w:r>
    </w:p>
  </w:footnote>
  <w:footnote w:id="30">
    <w:p w14:paraId="520A6207" w14:textId="231A0304" w:rsidR="00391BC1" w:rsidRPr="00F72F2C" w:rsidRDefault="00391BC1" w:rsidP="00000951">
      <w:pPr>
        <w:pStyle w:val="FootnoteText"/>
        <w:rPr>
          <w:rFonts w:ascii="Arial" w:hAnsi="Arial" w:cs="Arial"/>
          <w:sz w:val="18"/>
          <w:szCs w:val="18"/>
        </w:rPr>
      </w:pPr>
      <w:r w:rsidRPr="00F72F2C">
        <w:rPr>
          <w:rStyle w:val="FootnoteReference"/>
          <w:rFonts w:ascii="Arial" w:hAnsi="Arial" w:cs="Arial"/>
          <w:sz w:val="18"/>
          <w:szCs w:val="18"/>
        </w:rPr>
        <w:footnoteRef/>
      </w:r>
      <w:r w:rsidRPr="00F72F2C">
        <w:rPr>
          <w:rFonts w:ascii="Arial" w:hAnsi="Arial" w:cs="Arial"/>
          <w:sz w:val="18"/>
          <w:szCs w:val="18"/>
        </w:rPr>
        <w:t xml:space="preserve"> </w:t>
      </w:r>
      <w:r w:rsidR="00F72F2C">
        <w:rPr>
          <w:rFonts w:ascii="Arial" w:hAnsi="Arial" w:cs="Arial"/>
          <w:sz w:val="18"/>
          <w:szCs w:val="18"/>
        </w:rPr>
        <w:t xml:space="preserve">J </w:t>
      </w:r>
      <w:r w:rsidRPr="00F72F2C">
        <w:rPr>
          <w:rFonts w:ascii="Arial" w:hAnsi="Arial" w:cs="Arial"/>
          <w:sz w:val="18"/>
          <w:szCs w:val="18"/>
        </w:rPr>
        <w:t xml:space="preserve">Arraf, </w:t>
      </w:r>
      <w:r w:rsidR="00F72F2C">
        <w:rPr>
          <w:rFonts w:ascii="Arial" w:hAnsi="Arial" w:cs="Arial"/>
          <w:sz w:val="18"/>
          <w:szCs w:val="18"/>
        </w:rPr>
        <w:t>‘</w:t>
      </w:r>
      <w:r w:rsidRPr="00F72F2C">
        <w:rPr>
          <w:rFonts w:ascii="Arial" w:hAnsi="Arial" w:cs="Arial"/>
          <w:sz w:val="18"/>
          <w:szCs w:val="18"/>
        </w:rPr>
        <w:t>ISIS Forced Them Into Sexual Slavery. Finally, They’ve Reunited With Their Children</w:t>
      </w:r>
      <w:r w:rsidR="00F72F2C">
        <w:rPr>
          <w:rFonts w:ascii="Arial" w:hAnsi="Arial" w:cs="Arial"/>
          <w:sz w:val="18"/>
          <w:szCs w:val="18"/>
        </w:rPr>
        <w:t>’,</w:t>
      </w:r>
      <w:r w:rsidR="00F72F2C" w:rsidRPr="00F72F2C">
        <w:rPr>
          <w:rFonts w:ascii="Arial" w:hAnsi="Arial" w:cs="Arial"/>
          <w:sz w:val="18"/>
          <w:szCs w:val="18"/>
        </w:rPr>
        <w:t xml:space="preserve"> The New York Times</w:t>
      </w:r>
      <w:r w:rsidR="00F72F2C">
        <w:rPr>
          <w:rFonts w:ascii="Arial" w:hAnsi="Arial" w:cs="Arial"/>
          <w:sz w:val="18"/>
          <w:szCs w:val="18"/>
        </w:rPr>
        <w:t xml:space="preserve">, 28 </w:t>
      </w:r>
      <w:r w:rsidR="00F72F2C" w:rsidRPr="00F72F2C">
        <w:rPr>
          <w:rFonts w:ascii="Arial" w:hAnsi="Arial" w:cs="Arial"/>
          <w:sz w:val="18"/>
          <w:szCs w:val="18"/>
        </w:rPr>
        <w:t>May 2021</w:t>
      </w:r>
      <w:r w:rsidR="00F72F2C">
        <w:rPr>
          <w:rFonts w:ascii="Arial" w:hAnsi="Arial" w:cs="Arial"/>
          <w:sz w:val="18"/>
          <w:szCs w:val="18"/>
        </w:rPr>
        <w:t>. Available at:</w:t>
      </w:r>
    </w:p>
    <w:p w14:paraId="735F7CA2" w14:textId="7DD8F115" w:rsidR="00391BC1" w:rsidRPr="00F26684" w:rsidRDefault="00204490" w:rsidP="00000951">
      <w:pPr>
        <w:pStyle w:val="FootnoteText"/>
        <w:rPr>
          <w:rFonts w:ascii="Arial" w:hAnsi="Arial" w:cs="Arial"/>
          <w:sz w:val="18"/>
          <w:szCs w:val="18"/>
        </w:rPr>
      </w:pPr>
      <w:hyperlink r:id="rId5" w:history="1">
        <w:r w:rsidR="00391BC1" w:rsidRPr="00F26684">
          <w:rPr>
            <w:rStyle w:val="Hyperlink"/>
            <w:rFonts w:ascii="Arial" w:hAnsi="Arial" w:cs="Arial"/>
            <w:sz w:val="18"/>
            <w:szCs w:val="18"/>
          </w:rPr>
          <w:t>https://www.nytimes.com/2021/03/12/world/middleeast/yazidi-isis-slaves-children.html</w:t>
        </w:r>
      </w:hyperlink>
      <w:r w:rsidR="00391BC1" w:rsidRPr="00F26684">
        <w:rPr>
          <w:rFonts w:ascii="Arial" w:hAnsi="Arial" w:cs="Arial"/>
          <w:sz w:val="18"/>
          <w:szCs w:val="18"/>
        </w:rPr>
        <w:t xml:space="preserve"> </w:t>
      </w:r>
      <w:r w:rsidR="00F72F2C">
        <w:rPr>
          <w:rFonts w:ascii="Arial" w:hAnsi="Arial" w:cs="Arial"/>
          <w:sz w:val="18"/>
          <w:szCs w:val="18"/>
        </w:rPr>
        <w:t>(last accessed</w:t>
      </w:r>
      <w:r w:rsidR="00B516A8">
        <w:rPr>
          <w:rFonts w:ascii="Arial" w:hAnsi="Arial" w:cs="Arial"/>
          <w:sz w:val="18"/>
          <w:szCs w:val="18"/>
        </w:rPr>
        <w:t xml:space="preserve"> 10</w:t>
      </w:r>
      <w:r w:rsidR="009F48BF">
        <w:rPr>
          <w:rFonts w:ascii="Arial" w:hAnsi="Arial" w:cs="Arial"/>
          <w:sz w:val="18"/>
          <w:szCs w:val="18"/>
        </w:rPr>
        <w:t xml:space="preserve"> January </w:t>
      </w:r>
      <w:r w:rsidR="00B516A8">
        <w:rPr>
          <w:rFonts w:ascii="Arial" w:hAnsi="Arial" w:cs="Arial"/>
          <w:sz w:val="18"/>
          <w:szCs w:val="18"/>
        </w:rPr>
        <w:t>2023</w:t>
      </w:r>
      <w:r w:rsidR="00F72F2C">
        <w:rPr>
          <w:rFonts w:ascii="Arial" w:hAnsi="Arial" w:cs="Arial"/>
          <w:sz w:val="18"/>
          <w:szCs w:val="18"/>
        </w:rPr>
        <w:t>).</w:t>
      </w:r>
    </w:p>
  </w:footnote>
  <w:footnote w:id="31">
    <w:p w14:paraId="16F6054A" w14:textId="1A7B5131" w:rsidR="00391BC1" w:rsidRPr="00F26684" w:rsidRDefault="00391BC1" w:rsidP="00000951">
      <w:pPr>
        <w:pStyle w:val="FootnoteText"/>
        <w:rPr>
          <w:rFonts w:ascii="Arial" w:hAnsi="Arial" w:cs="Arial"/>
          <w:sz w:val="18"/>
          <w:szCs w:val="18"/>
        </w:rPr>
      </w:pPr>
      <w:r w:rsidRPr="00F26684">
        <w:rPr>
          <w:rStyle w:val="FootnoteReference"/>
          <w:rFonts w:ascii="Arial" w:hAnsi="Arial" w:cs="Arial"/>
          <w:sz w:val="18"/>
          <w:szCs w:val="18"/>
        </w:rPr>
        <w:footnoteRef/>
      </w:r>
      <w:r w:rsidRPr="00F26684">
        <w:rPr>
          <w:rFonts w:ascii="Arial" w:hAnsi="Arial" w:cs="Arial"/>
          <w:sz w:val="18"/>
          <w:szCs w:val="18"/>
        </w:rPr>
        <w:t xml:space="preserve"> </w:t>
      </w:r>
      <w:r w:rsidR="00F72F2C">
        <w:rPr>
          <w:rFonts w:ascii="Arial" w:hAnsi="Arial" w:cs="Arial"/>
          <w:sz w:val="18"/>
          <w:szCs w:val="18"/>
        </w:rPr>
        <w:t xml:space="preserve">P R </w:t>
      </w:r>
      <w:r w:rsidRPr="00F26684">
        <w:rPr>
          <w:rFonts w:ascii="Arial" w:hAnsi="Arial" w:cs="Arial"/>
          <w:sz w:val="18"/>
          <w:szCs w:val="18"/>
        </w:rPr>
        <w:t xml:space="preserve">Sanday, ‘The </w:t>
      </w:r>
      <w:r w:rsidR="00F72F2C">
        <w:rPr>
          <w:rFonts w:ascii="Arial" w:hAnsi="Arial" w:cs="Arial"/>
          <w:sz w:val="18"/>
          <w:szCs w:val="18"/>
        </w:rPr>
        <w:t>S</w:t>
      </w:r>
      <w:r w:rsidRPr="00F26684">
        <w:rPr>
          <w:rFonts w:ascii="Arial" w:hAnsi="Arial" w:cs="Arial"/>
          <w:sz w:val="18"/>
          <w:szCs w:val="18"/>
        </w:rPr>
        <w:t>ocio-</w:t>
      </w:r>
      <w:r w:rsidR="00F72F2C">
        <w:rPr>
          <w:rFonts w:ascii="Arial" w:hAnsi="Arial" w:cs="Arial"/>
          <w:sz w:val="18"/>
          <w:szCs w:val="18"/>
        </w:rPr>
        <w:t>Cu</w:t>
      </w:r>
      <w:r w:rsidR="00F72F2C" w:rsidRPr="00F26684">
        <w:rPr>
          <w:rFonts w:ascii="Arial" w:hAnsi="Arial" w:cs="Arial"/>
          <w:sz w:val="18"/>
          <w:szCs w:val="18"/>
        </w:rPr>
        <w:t xml:space="preserve">ltural Context </w:t>
      </w:r>
      <w:r w:rsidR="00F72F2C">
        <w:rPr>
          <w:rFonts w:ascii="Arial" w:hAnsi="Arial" w:cs="Arial"/>
          <w:sz w:val="18"/>
          <w:szCs w:val="18"/>
        </w:rPr>
        <w:t>o</w:t>
      </w:r>
      <w:r w:rsidR="00F72F2C" w:rsidRPr="00F26684">
        <w:rPr>
          <w:rFonts w:ascii="Arial" w:hAnsi="Arial" w:cs="Arial"/>
          <w:sz w:val="18"/>
          <w:szCs w:val="18"/>
        </w:rPr>
        <w:t xml:space="preserve">f Rape: </w:t>
      </w:r>
      <w:r w:rsidRPr="00F26684">
        <w:rPr>
          <w:rFonts w:ascii="Arial" w:hAnsi="Arial" w:cs="Arial"/>
          <w:sz w:val="18"/>
          <w:szCs w:val="18"/>
        </w:rPr>
        <w:t xml:space="preserve">A </w:t>
      </w:r>
      <w:r w:rsidR="00F72F2C" w:rsidRPr="00F26684">
        <w:rPr>
          <w:rFonts w:ascii="Arial" w:hAnsi="Arial" w:cs="Arial"/>
          <w:sz w:val="18"/>
          <w:szCs w:val="18"/>
        </w:rPr>
        <w:t xml:space="preserve">Cross-Cultural </w:t>
      </w:r>
      <w:r w:rsidR="00F72F2C">
        <w:rPr>
          <w:rFonts w:ascii="Arial" w:hAnsi="Arial" w:cs="Arial"/>
          <w:sz w:val="18"/>
          <w:szCs w:val="18"/>
        </w:rPr>
        <w:t>S</w:t>
      </w:r>
      <w:r w:rsidRPr="00F26684">
        <w:rPr>
          <w:rFonts w:ascii="Arial" w:hAnsi="Arial" w:cs="Arial"/>
          <w:sz w:val="18"/>
          <w:szCs w:val="18"/>
        </w:rPr>
        <w:t>tudy’</w:t>
      </w:r>
      <w:r w:rsidR="00F72F2C">
        <w:rPr>
          <w:rFonts w:ascii="Arial" w:hAnsi="Arial" w:cs="Arial"/>
          <w:sz w:val="18"/>
          <w:szCs w:val="18"/>
        </w:rPr>
        <w:t xml:space="preserve"> (1981) 37(4) </w:t>
      </w:r>
      <w:r w:rsidRPr="00F26684">
        <w:rPr>
          <w:rFonts w:ascii="Arial" w:hAnsi="Arial" w:cs="Arial"/>
          <w:i/>
          <w:iCs/>
          <w:sz w:val="18"/>
          <w:szCs w:val="18"/>
        </w:rPr>
        <w:t>Journal of Social Issues</w:t>
      </w:r>
      <w:r w:rsidR="00F72F2C">
        <w:rPr>
          <w:rFonts w:ascii="Arial" w:hAnsi="Arial" w:cs="Arial"/>
          <w:sz w:val="18"/>
          <w:szCs w:val="18"/>
        </w:rPr>
        <w:t xml:space="preserve"> </w:t>
      </w:r>
      <w:r w:rsidRPr="00F26684">
        <w:rPr>
          <w:rFonts w:ascii="Arial" w:hAnsi="Arial" w:cs="Arial"/>
          <w:sz w:val="18"/>
          <w:szCs w:val="18"/>
        </w:rPr>
        <w:t xml:space="preserve">5–27. </w:t>
      </w:r>
    </w:p>
  </w:footnote>
  <w:footnote w:id="32">
    <w:p w14:paraId="7735A35F" w14:textId="1D65CB94" w:rsidR="00391BC1" w:rsidRPr="00F26684" w:rsidRDefault="00391BC1" w:rsidP="00000951">
      <w:pPr>
        <w:pStyle w:val="FootnoteText"/>
        <w:rPr>
          <w:rFonts w:ascii="Arial" w:hAnsi="Arial" w:cs="Arial"/>
          <w:sz w:val="18"/>
          <w:szCs w:val="18"/>
        </w:rPr>
      </w:pPr>
      <w:r w:rsidRPr="00F26684">
        <w:rPr>
          <w:rStyle w:val="FootnoteReference"/>
          <w:rFonts w:ascii="Arial" w:hAnsi="Arial" w:cs="Arial"/>
          <w:sz w:val="18"/>
          <w:szCs w:val="18"/>
        </w:rPr>
        <w:footnoteRef/>
      </w:r>
      <w:r w:rsidRPr="00F26684">
        <w:rPr>
          <w:rFonts w:ascii="Arial" w:hAnsi="Arial" w:cs="Arial"/>
          <w:sz w:val="18"/>
          <w:szCs w:val="18"/>
        </w:rPr>
        <w:t xml:space="preserve"> </w:t>
      </w:r>
      <w:r w:rsidR="00F72F2C">
        <w:rPr>
          <w:rFonts w:ascii="Arial" w:hAnsi="Arial" w:cs="Arial"/>
          <w:sz w:val="18"/>
          <w:szCs w:val="18"/>
        </w:rPr>
        <w:t xml:space="preserve">B </w:t>
      </w:r>
      <w:r w:rsidRPr="00F26684">
        <w:rPr>
          <w:rFonts w:ascii="Arial" w:hAnsi="Arial" w:cs="Arial"/>
          <w:sz w:val="18"/>
          <w:szCs w:val="18"/>
        </w:rPr>
        <w:t xml:space="preserve">McPhail, ‘Feminist Framework Plus: Knitting Feminist Theories of Rape Etiology </w:t>
      </w:r>
      <w:r w:rsidR="009F48BF">
        <w:rPr>
          <w:rFonts w:ascii="Arial" w:hAnsi="Arial" w:cs="Arial"/>
          <w:sz w:val="18"/>
          <w:szCs w:val="18"/>
        </w:rPr>
        <w:t>i</w:t>
      </w:r>
      <w:r w:rsidRPr="00F26684">
        <w:rPr>
          <w:rFonts w:ascii="Arial" w:hAnsi="Arial" w:cs="Arial"/>
          <w:sz w:val="18"/>
          <w:szCs w:val="18"/>
        </w:rPr>
        <w:t>nto a Comprehensive Model’</w:t>
      </w:r>
      <w:r w:rsidR="00F72F2C">
        <w:rPr>
          <w:rFonts w:ascii="Arial" w:hAnsi="Arial" w:cs="Arial"/>
          <w:sz w:val="18"/>
          <w:szCs w:val="18"/>
        </w:rPr>
        <w:t xml:space="preserve"> (2016) 17 (3) </w:t>
      </w:r>
      <w:r w:rsidRPr="00F26684">
        <w:rPr>
          <w:rFonts w:ascii="Arial" w:hAnsi="Arial" w:cs="Arial"/>
          <w:i/>
          <w:iCs/>
          <w:sz w:val="18"/>
          <w:szCs w:val="18"/>
        </w:rPr>
        <w:t>Trauma, Violence &amp; Abuse</w:t>
      </w:r>
      <w:r w:rsidR="00F72F2C">
        <w:rPr>
          <w:rFonts w:ascii="Arial" w:hAnsi="Arial" w:cs="Arial"/>
          <w:sz w:val="18"/>
          <w:szCs w:val="18"/>
        </w:rPr>
        <w:t xml:space="preserve"> </w:t>
      </w:r>
      <w:r w:rsidRPr="00F26684">
        <w:rPr>
          <w:rFonts w:ascii="Arial" w:hAnsi="Arial" w:cs="Arial"/>
          <w:sz w:val="18"/>
          <w:szCs w:val="18"/>
        </w:rPr>
        <w:t xml:space="preserve">1-16, 4. </w:t>
      </w:r>
    </w:p>
  </w:footnote>
  <w:footnote w:id="33">
    <w:p w14:paraId="5FC97C41" w14:textId="672E4C80" w:rsidR="00391BC1" w:rsidRPr="00F26684" w:rsidRDefault="00391BC1" w:rsidP="00000951">
      <w:pPr>
        <w:pStyle w:val="FootnoteText"/>
        <w:rPr>
          <w:rFonts w:ascii="Arial" w:hAnsi="Arial" w:cs="Arial"/>
          <w:sz w:val="18"/>
          <w:szCs w:val="18"/>
        </w:rPr>
      </w:pPr>
      <w:r w:rsidRPr="00F26684">
        <w:rPr>
          <w:rStyle w:val="FootnoteReference"/>
          <w:rFonts w:ascii="Arial" w:hAnsi="Arial" w:cs="Arial"/>
          <w:sz w:val="18"/>
          <w:szCs w:val="18"/>
        </w:rPr>
        <w:footnoteRef/>
      </w:r>
      <w:r w:rsidRPr="00F26684">
        <w:rPr>
          <w:rFonts w:ascii="Arial" w:hAnsi="Arial" w:cs="Arial"/>
          <w:sz w:val="18"/>
          <w:szCs w:val="18"/>
        </w:rPr>
        <w:t xml:space="preserve"> </w:t>
      </w:r>
      <w:r w:rsidR="00F72F2C">
        <w:rPr>
          <w:rFonts w:ascii="Arial" w:hAnsi="Arial" w:cs="Arial"/>
          <w:sz w:val="18"/>
          <w:szCs w:val="18"/>
        </w:rPr>
        <w:t xml:space="preserve">A </w:t>
      </w:r>
      <w:r w:rsidRPr="00F26684">
        <w:rPr>
          <w:rFonts w:ascii="Arial" w:hAnsi="Arial" w:cs="Arial"/>
          <w:sz w:val="18"/>
          <w:szCs w:val="18"/>
        </w:rPr>
        <w:t xml:space="preserve">Gilarek, ‘Marginalization of </w:t>
      </w:r>
      <w:r w:rsidR="009938EA">
        <w:rPr>
          <w:rFonts w:ascii="Arial" w:hAnsi="Arial" w:cs="Arial"/>
          <w:sz w:val="18"/>
          <w:szCs w:val="18"/>
        </w:rPr>
        <w:t>‘</w:t>
      </w:r>
      <w:r w:rsidRPr="00F26684">
        <w:rPr>
          <w:rFonts w:ascii="Arial" w:hAnsi="Arial" w:cs="Arial"/>
          <w:sz w:val="18"/>
          <w:szCs w:val="18"/>
        </w:rPr>
        <w:t>the Other</w:t>
      </w:r>
      <w:r w:rsidR="009938EA">
        <w:rPr>
          <w:rFonts w:ascii="Arial" w:hAnsi="Arial" w:cs="Arial"/>
          <w:sz w:val="18"/>
          <w:szCs w:val="18"/>
        </w:rPr>
        <w:t>’</w:t>
      </w:r>
      <w:r w:rsidRPr="00F26684">
        <w:rPr>
          <w:rFonts w:ascii="Arial" w:hAnsi="Arial" w:cs="Arial"/>
          <w:sz w:val="18"/>
          <w:szCs w:val="18"/>
        </w:rPr>
        <w:t>: Gender Discrimination in Dystopian Visions by Feminist Science Fiction Authors’</w:t>
      </w:r>
      <w:r w:rsidR="00F72F2C">
        <w:rPr>
          <w:rFonts w:ascii="Arial" w:hAnsi="Arial" w:cs="Arial"/>
          <w:sz w:val="18"/>
          <w:szCs w:val="18"/>
        </w:rPr>
        <w:t xml:space="preserve"> (2012) 2(2) </w:t>
      </w:r>
      <w:r w:rsidRPr="00F26684">
        <w:rPr>
          <w:rFonts w:ascii="Arial" w:hAnsi="Arial" w:cs="Arial"/>
          <w:i/>
          <w:iCs/>
          <w:sz w:val="18"/>
          <w:szCs w:val="18"/>
        </w:rPr>
        <w:t>Text Matters</w:t>
      </w:r>
      <w:r w:rsidRPr="00F26684">
        <w:rPr>
          <w:rFonts w:ascii="Arial" w:hAnsi="Arial" w:cs="Arial"/>
          <w:sz w:val="18"/>
          <w:szCs w:val="18"/>
        </w:rPr>
        <w:t> 221-238, 236</w:t>
      </w:r>
      <w:r w:rsidR="00F72F2C">
        <w:rPr>
          <w:rFonts w:ascii="Arial" w:hAnsi="Arial" w:cs="Arial"/>
          <w:sz w:val="18"/>
          <w:szCs w:val="18"/>
        </w:rPr>
        <w:t>.</w:t>
      </w:r>
      <w:r w:rsidRPr="00F26684">
        <w:rPr>
          <w:rFonts w:ascii="Arial" w:hAnsi="Arial" w:cs="Arial"/>
          <w:sz w:val="18"/>
          <w:szCs w:val="18"/>
        </w:rPr>
        <w:t xml:space="preserve"> </w:t>
      </w:r>
    </w:p>
  </w:footnote>
  <w:footnote w:id="34">
    <w:p w14:paraId="4FB0B67C" w14:textId="0CAEDECB" w:rsidR="00391BC1" w:rsidRPr="00F26684" w:rsidRDefault="00391BC1" w:rsidP="00000951">
      <w:pPr>
        <w:pStyle w:val="FootnoteText"/>
        <w:rPr>
          <w:rFonts w:ascii="Arial" w:hAnsi="Arial" w:cs="Arial"/>
          <w:sz w:val="18"/>
          <w:szCs w:val="18"/>
        </w:rPr>
      </w:pPr>
      <w:r w:rsidRPr="00F26684">
        <w:rPr>
          <w:rStyle w:val="FootnoteReference"/>
          <w:rFonts w:ascii="Arial" w:hAnsi="Arial" w:cs="Arial"/>
          <w:sz w:val="18"/>
          <w:szCs w:val="18"/>
        </w:rPr>
        <w:footnoteRef/>
      </w:r>
      <w:r w:rsidRPr="00F26684">
        <w:rPr>
          <w:rFonts w:ascii="Arial" w:hAnsi="Arial" w:cs="Arial"/>
          <w:sz w:val="18"/>
          <w:szCs w:val="18"/>
        </w:rPr>
        <w:t xml:space="preserve"> </w:t>
      </w:r>
      <w:r w:rsidR="00F72F2C">
        <w:rPr>
          <w:rFonts w:ascii="Arial" w:hAnsi="Arial" w:cs="Arial"/>
          <w:sz w:val="18"/>
          <w:szCs w:val="18"/>
        </w:rPr>
        <w:t xml:space="preserve">V </w:t>
      </w:r>
      <w:r w:rsidRPr="00F26684">
        <w:rPr>
          <w:rFonts w:ascii="Arial" w:hAnsi="Arial" w:cs="Arial"/>
          <w:sz w:val="18"/>
          <w:szCs w:val="18"/>
        </w:rPr>
        <w:t xml:space="preserve">Bergin, </w:t>
      </w:r>
      <w:r w:rsidRPr="00F26684">
        <w:rPr>
          <w:rFonts w:ascii="Arial" w:hAnsi="Arial" w:cs="Arial"/>
          <w:i/>
          <w:iCs/>
          <w:sz w:val="18"/>
          <w:szCs w:val="18"/>
        </w:rPr>
        <w:t>Who Runs the World?</w:t>
      </w:r>
      <w:r w:rsidR="00F72F2C">
        <w:rPr>
          <w:rFonts w:ascii="Arial" w:hAnsi="Arial" w:cs="Arial"/>
          <w:sz w:val="18"/>
          <w:szCs w:val="18"/>
        </w:rPr>
        <w:t xml:space="preserve"> (</w:t>
      </w:r>
      <w:r w:rsidRPr="00F26684">
        <w:rPr>
          <w:rFonts w:ascii="Arial" w:hAnsi="Arial" w:cs="Arial"/>
          <w:sz w:val="18"/>
          <w:szCs w:val="18"/>
        </w:rPr>
        <w:t xml:space="preserve">Macmillan Children’s Books, </w:t>
      </w:r>
      <w:r w:rsidR="00F72F2C">
        <w:rPr>
          <w:rFonts w:ascii="Arial" w:hAnsi="Arial" w:cs="Arial"/>
          <w:sz w:val="18"/>
          <w:szCs w:val="18"/>
        </w:rPr>
        <w:t xml:space="preserve">2017), </w:t>
      </w:r>
      <w:r w:rsidRPr="00F26684">
        <w:rPr>
          <w:rFonts w:ascii="Arial" w:hAnsi="Arial" w:cs="Arial"/>
          <w:sz w:val="18"/>
          <w:szCs w:val="18"/>
        </w:rPr>
        <w:t xml:space="preserve">Chapter 2. </w:t>
      </w:r>
    </w:p>
  </w:footnote>
  <w:footnote w:id="35">
    <w:p w14:paraId="495589F7" w14:textId="73CD4184" w:rsidR="00391BC1" w:rsidRPr="00F26684" w:rsidRDefault="00391BC1" w:rsidP="00000951">
      <w:pPr>
        <w:pStyle w:val="FootnoteText"/>
        <w:rPr>
          <w:rFonts w:ascii="Arial" w:hAnsi="Arial" w:cs="Arial"/>
          <w:sz w:val="18"/>
          <w:szCs w:val="18"/>
        </w:rPr>
      </w:pPr>
      <w:r w:rsidRPr="00F26684">
        <w:rPr>
          <w:rStyle w:val="FootnoteReference"/>
          <w:rFonts w:ascii="Arial" w:hAnsi="Arial" w:cs="Arial"/>
          <w:sz w:val="18"/>
          <w:szCs w:val="18"/>
        </w:rPr>
        <w:footnoteRef/>
      </w:r>
      <w:r w:rsidRPr="00F26684">
        <w:rPr>
          <w:rFonts w:ascii="Arial" w:hAnsi="Arial" w:cs="Arial"/>
          <w:sz w:val="18"/>
          <w:szCs w:val="18"/>
        </w:rPr>
        <w:t xml:space="preserve"> </w:t>
      </w:r>
      <w:r w:rsidR="00F72F2C">
        <w:rPr>
          <w:rFonts w:ascii="Arial" w:hAnsi="Arial" w:cs="Arial"/>
          <w:sz w:val="18"/>
          <w:szCs w:val="18"/>
        </w:rPr>
        <w:t xml:space="preserve">C </w:t>
      </w:r>
      <w:r w:rsidRPr="00F26684">
        <w:rPr>
          <w:rFonts w:ascii="Arial" w:hAnsi="Arial" w:cs="Arial"/>
          <w:sz w:val="18"/>
          <w:szCs w:val="18"/>
        </w:rPr>
        <w:t xml:space="preserve">Sweeney-Baird, </w:t>
      </w:r>
      <w:r w:rsidRPr="00F26684">
        <w:rPr>
          <w:rFonts w:ascii="Arial" w:hAnsi="Arial" w:cs="Arial"/>
          <w:i/>
          <w:iCs/>
          <w:sz w:val="18"/>
          <w:szCs w:val="18"/>
        </w:rPr>
        <w:t>The End of Men</w:t>
      </w:r>
      <w:r w:rsidRPr="00F26684">
        <w:rPr>
          <w:rFonts w:ascii="Arial" w:hAnsi="Arial" w:cs="Arial"/>
          <w:sz w:val="18"/>
          <w:szCs w:val="18"/>
        </w:rPr>
        <w:t xml:space="preserve"> </w:t>
      </w:r>
      <w:r w:rsidR="00F72F2C">
        <w:rPr>
          <w:rFonts w:ascii="Arial" w:hAnsi="Arial" w:cs="Arial"/>
          <w:sz w:val="18"/>
          <w:szCs w:val="18"/>
        </w:rPr>
        <w:t>(</w:t>
      </w:r>
      <w:r w:rsidRPr="00F26684">
        <w:rPr>
          <w:rFonts w:ascii="Arial" w:hAnsi="Arial" w:cs="Arial"/>
          <w:sz w:val="18"/>
          <w:szCs w:val="18"/>
        </w:rPr>
        <w:t>Doubleday Canada</w:t>
      </w:r>
      <w:r w:rsidR="00F72F2C">
        <w:rPr>
          <w:rFonts w:ascii="Arial" w:hAnsi="Arial" w:cs="Arial"/>
          <w:sz w:val="18"/>
          <w:szCs w:val="18"/>
        </w:rPr>
        <w:t xml:space="preserve">, 2012). </w:t>
      </w:r>
    </w:p>
  </w:footnote>
  <w:footnote w:id="36">
    <w:p w14:paraId="52A6A05E" w14:textId="76071730" w:rsidR="00391BC1" w:rsidRPr="00F26684" w:rsidRDefault="00391BC1" w:rsidP="00000951">
      <w:pPr>
        <w:pStyle w:val="FootnoteText"/>
        <w:rPr>
          <w:rFonts w:ascii="Arial" w:hAnsi="Arial" w:cs="Arial"/>
          <w:i/>
          <w:iCs/>
          <w:sz w:val="18"/>
          <w:szCs w:val="18"/>
        </w:rPr>
      </w:pPr>
      <w:r w:rsidRPr="00F26684">
        <w:rPr>
          <w:rStyle w:val="FootnoteReference"/>
          <w:rFonts w:ascii="Arial" w:hAnsi="Arial" w:cs="Arial"/>
          <w:sz w:val="18"/>
          <w:szCs w:val="18"/>
        </w:rPr>
        <w:footnoteRef/>
      </w:r>
      <w:r w:rsidRPr="00F26684">
        <w:rPr>
          <w:rFonts w:ascii="Arial" w:hAnsi="Arial" w:cs="Arial"/>
          <w:sz w:val="18"/>
          <w:szCs w:val="18"/>
        </w:rPr>
        <w:t xml:space="preserve"> </w:t>
      </w:r>
      <w:r w:rsidR="00B617C5">
        <w:rPr>
          <w:rFonts w:ascii="Arial" w:hAnsi="Arial" w:cs="Arial"/>
          <w:sz w:val="18"/>
          <w:szCs w:val="18"/>
        </w:rPr>
        <w:t xml:space="preserve">J </w:t>
      </w:r>
      <w:r w:rsidRPr="00F26684">
        <w:rPr>
          <w:rFonts w:ascii="Arial" w:hAnsi="Arial" w:cs="Arial"/>
          <w:sz w:val="18"/>
          <w:szCs w:val="18"/>
        </w:rPr>
        <w:t xml:space="preserve">Cowie, </w:t>
      </w:r>
      <w:r w:rsidRPr="00F26684">
        <w:rPr>
          <w:rFonts w:ascii="Arial" w:hAnsi="Arial" w:cs="Arial"/>
          <w:i/>
          <w:iCs/>
          <w:sz w:val="18"/>
          <w:szCs w:val="18"/>
        </w:rPr>
        <w:t>After Dark</w:t>
      </w:r>
      <w:r w:rsidR="00B617C5">
        <w:rPr>
          <w:rFonts w:ascii="Arial" w:hAnsi="Arial" w:cs="Arial"/>
          <w:sz w:val="18"/>
          <w:szCs w:val="18"/>
        </w:rPr>
        <w:t xml:space="preserve"> (</w:t>
      </w:r>
      <w:r w:rsidRPr="00F26684">
        <w:rPr>
          <w:rFonts w:ascii="Arial" w:hAnsi="Arial" w:cs="Arial"/>
          <w:sz w:val="18"/>
          <w:szCs w:val="18"/>
        </w:rPr>
        <w:t>Cornerstone</w:t>
      </w:r>
      <w:r w:rsidR="00B617C5">
        <w:rPr>
          <w:rFonts w:ascii="Arial" w:hAnsi="Arial" w:cs="Arial"/>
          <w:sz w:val="18"/>
          <w:szCs w:val="18"/>
        </w:rPr>
        <w:t>, 2022)</w:t>
      </w:r>
      <w:r w:rsidRPr="00F26684">
        <w:rPr>
          <w:rFonts w:ascii="Arial" w:hAnsi="Arial" w:cs="Arial"/>
          <w:sz w:val="18"/>
          <w:szCs w:val="18"/>
        </w:rPr>
        <w:t>.</w:t>
      </w:r>
    </w:p>
  </w:footnote>
  <w:footnote w:id="37">
    <w:p w14:paraId="5D631C46" w14:textId="53BB17E3" w:rsidR="00391BC1" w:rsidRPr="00F26684" w:rsidRDefault="00391BC1" w:rsidP="00000951">
      <w:pPr>
        <w:pStyle w:val="FootnoteText"/>
        <w:rPr>
          <w:rFonts w:ascii="Arial" w:hAnsi="Arial" w:cs="Arial"/>
          <w:sz w:val="18"/>
          <w:szCs w:val="18"/>
        </w:rPr>
      </w:pPr>
      <w:r w:rsidRPr="00F26684">
        <w:rPr>
          <w:rStyle w:val="FootnoteReference"/>
          <w:rFonts w:ascii="Arial" w:hAnsi="Arial" w:cs="Arial"/>
          <w:sz w:val="18"/>
          <w:szCs w:val="18"/>
        </w:rPr>
        <w:footnoteRef/>
      </w:r>
      <w:r w:rsidRPr="00F26684">
        <w:rPr>
          <w:rFonts w:ascii="Arial" w:hAnsi="Arial" w:cs="Arial"/>
          <w:sz w:val="18"/>
          <w:szCs w:val="18"/>
        </w:rPr>
        <w:t xml:space="preserve"> Miss Taylor, the teacher</w:t>
      </w:r>
      <w:r w:rsidR="00B617C5">
        <w:rPr>
          <w:rFonts w:ascii="Arial" w:hAnsi="Arial" w:cs="Arial"/>
          <w:sz w:val="18"/>
          <w:szCs w:val="18"/>
        </w:rPr>
        <w:t>, ibid.</w:t>
      </w:r>
    </w:p>
  </w:footnote>
  <w:footnote w:id="38">
    <w:p w14:paraId="3E40995F" w14:textId="3C47674A" w:rsidR="00391BC1" w:rsidRPr="005F2DDA" w:rsidRDefault="00391BC1" w:rsidP="00000951">
      <w:pPr>
        <w:pStyle w:val="FootnoteText"/>
        <w:rPr>
          <w:rFonts w:ascii="Arial" w:hAnsi="Arial" w:cs="Arial"/>
          <w:sz w:val="18"/>
          <w:szCs w:val="18"/>
        </w:rPr>
      </w:pPr>
      <w:r w:rsidRPr="00F26684">
        <w:rPr>
          <w:rStyle w:val="FootnoteReference"/>
          <w:rFonts w:ascii="Arial" w:hAnsi="Arial" w:cs="Arial"/>
          <w:sz w:val="18"/>
          <w:szCs w:val="18"/>
        </w:rPr>
        <w:footnoteRef/>
      </w:r>
      <w:r w:rsidRPr="00F26684">
        <w:rPr>
          <w:rFonts w:ascii="Arial" w:hAnsi="Arial" w:cs="Arial"/>
          <w:sz w:val="18"/>
          <w:szCs w:val="18"/>
        </w:rPr>
        <w:t xml:space="preserve"> </w:t>
      </w:r>
      <w:r w:rsidR="00B617C5">
        <w:rPr>
          <w:rFonts w:ascii="Arial" w:hAnsi="Arial" w:cs="Arial"/>
          <w:sz w:val="18"/>
          <w:szCs w:val="18"/>
        </w:rPr>
        <w:t xml:space="preserve">R W </w:t>
      </w:r>
      <w:r w:rsidR="005F2DDA" w:rsidRPr="005F2DDA">
        <w:rPr>
          <w:rFonts w:ascii="Arial" w:hAnsi="Arial" w:cs="Arial"/>
          <w:sz w:val="18"/>
          <w:szCs w:val="18"/>
        </w:rPr>
        <w:t>Bohannon</w:t>
      </w:r>
      <w:r w:rsidR="00B617C5">
        <w:rPr>
          <w:rFonts w:ascii="Arial" w:hAnsi="Arial" w:cs="Arial"/>
          <w:sz w:val="18"/>
          <w:szCs w:val="18"/>
        </w:rPr>
        <w:t>, ‘</w:t>
      </w:r>
      <w:r w:rsidR="005F2DDA" w:rsidRPr="005F2DDA">
        <w:rPr>
          <w:rFonts w:ascii="Arial" w:hAnsi="Arial" w:cs="Arial"/>
          <w:sz w:val="18"/>
          <w:szCs w:val="18"/>
        </w:rPr>
        <w:t xml:space="preserve">Reference </w:t>
      </w:r>
      <w:r w:rsidR="00B617C5" w:rsidRPr="005F2DDA">
        <w:rPr>
          <w:rFonts w:ascii="Arial" w:hAnsi="Arial" w:cs="Arial"/>
          <w:sz w:val="18"/>
          <w:szCs w:val="18"/>
        </w:rPr>
        <w:t xml:space="preserve">Values </w:t>
      </w:r>
      <w:r w:rsidR="00B617C5">
        <w:rPr>
          <w:rFonts w:ascii="Arial" w:hAnsi="Arial" w:cs="Arial"/>
          <w:sz w:val="18"/>
          <w:szCs w:val="18"/>
        </w:rPr>
        <w:t>f</w:t>
      </w:r>
      <w:r w:rsidR="00B617C5" w:rsidRPr="005F2DDA">
        <w:rPr>
          <w:rFonts w:ascii="Arial" w:hAnsi="Arial" w:cs="Arial"/>
          <w:sz w:val="18"/>
          <w:szCs w:val="18"/>
        </w:rPr>
        <w:t xml:space="preserve">or Extremity Muscle Strength Obtained </w:t>
      </w:r>
      <w:r w:rsidR="00B617C5">
        <w:rPr>
          <w:rFonts w:ascii="Arial" w:hAnsi="Arial" w:cs="Arial"/>
          <w:sz w:val="18"/>
          <w:szCs w:val="18"/>
        </w:rPr>
        <w:t>b</w:t>
      </w:r>
      <w:r w:rsidR="00B617C5" w:rsidRPr="005F2DDA">
        <w:rPr>
          <w:rFonts w:ascii="Arial" w:hAnsi="Arial" w:cs="Arial"/>
          <w:sz w:val="18"/>
          <w:szCs w:val="18"/>
        </w:rPr>
        <w:t xml:space="preserve">y Hand-Held Dynamometry </w:t>
      </w:r>
      <w:r w:rsidR="00B617C5">
        <w:rPr>
          <w:rFonts w:ascii="Arial" w:hAnsi="Arial" w:cs="Arial"/>
          <w:sz w:val="18"/>
          <w:szCs w:val="18"/>
        </w:rPr>
        <w:t>f</w:t>
      </w:r>
      <w:r w:rsidR="00B617C5" w:rsidRPr="005F2DDA">
        <w:rPr>
          <w:rFonts w:ascii="Arial" w:hAnsi="Arial" w:cs="Arial"/>
          <w:sz w:val="18"/>
          <w:szCs w:val="18"/>
        </w:rPr>
        <w:t xml:space="preserve">rom Adults Aged 20 </w:t>
      </w:r>
      <w:r w:rsidR="00B617C5">
        <w:rPr>
          <w:rFonts w:ascii="Arial" w:hAnsi="Arial" w:cs="Arial"/>
          <w:sz w:val="18"/>
          <w:szCs w:val="18"/>
        </w:rPr>
        <w:t>t</w:t>
      </w:r>
      <w:r w:rsidR="00B617C5" w:rsidRPr="005F2DDA">
        <w:rPr>
          <w:rFonts w:ascii="Arial" w:hAnsi="Arial" w:cs="Arial"/>
          <w:sz w:val="18"/>
          <w:szCs w:val="18"/>
        </w:rPr>
        <w:t>o 79 Years</w:t>
      </w:r>
      <w:r w:rsidR="00B617C5">
        <w:rPr>
          <w:rFonts w:ascii="Arial" w:hAnsi="Arial" w:cs="Arial"/>
          <w:sz w:val="18"/>
          <w:szCs w:val="18"/>
        </w:rPr>
        <w:t xml:space="preserve">’ (1997) 78 </w:t>
      </w:r>
      <w:r w:rsidR="005F2DDA" w:rsidRPr="00B617C5">
        <w:rPr>
          <w:rFonts w:ascii="Arial" w:hAnsi="Arial" w:cs="Arial"/>
          <w:i/>
          <w:iCs/>
          <w:sz w:val="18"/>
          <w:szCs w:val="18"/>
        </w:rPr>
        <w:t>Archives of Physical Medicine and Rehabilitation</w:t>
      </w:r>
      <w:r w:rsidR="00B617C5">
        <w:rPr>
          <w:rFonts w:ascii="Arial" w:hAnsi="Arial" w:cs="Arial"/>
          <w:sz w:val="18"/>
          <w:szCs w:val="18"/>
        </w:rPr>
        <w:t xml:space="preserve"> </w:t>
      </w:r>
      <w:r w:rsidR="005F2DDA" w:rsidRPr="005F2DDA">
        <w:rPr>
          <w:rFonts w:ascii="Arial" w:hAnsi="Arial" w:cs="Arial"/>
          <w:sz w:val="18"/>
          <w:szCs w:val="18"/>
        </w:rPr>
        <w:t>26-3</w:t>
      </w:r>
      <w:r w:rsidR="00B617C5">
        <w:rPr>
          <w:rFonts w:ascii="Arial" w:hAnsi="Arial" w:cs="Arial"/>
          <w:sz w:val="18"/>
          <w:szCs w:val="18"/>
        </w:rPr>
        <w:t xml:space="preserve">; </w:t>
      </w:r>
      <w:r w:rsidR="005F2DDA" w:rsidRPr="005F2DDA">
        <w:rPr>
          <w:rFonts w:ascii="Arial" w:hAnsi="Arial" w:cs="Arial"/>
          <w:sz w:val="18"/>
          <w:szCs w:val="18"/>
        </w:rPr>
        <w:t xml:space="preserve"> </w:t>
      </w:r>
      <w:r w:rsidR="00B617C5">
        <w:rPr>
          <w:rFonts w:ascii="Arial" w:hAnsi="Arial" w:cs="Arial"/>
          <w:sz w:val="18"/>
          <w:szCs w:val="18"/>
        </w:rPr>
        <w:t xml:space="preserve">T </w:t>
      </w:r>
      <w:r w:rsidR="005F2DDA" w:rsidRPr="005F2DDA">
        <w:rPr>
          <w:rFonts w:ascii="Arial" w:hAnsi="Arial" w:cs="Arial"/>
          <w:sz w:val="18"/>
          <w:szCs w:val="18"/>
        </w:rPr>
        <w:t>Abe</w:t>
      </w:r>
      <w:r w:rsidR="00B617C5">
        <w:rPr>
          <w:rFonts w:ascii="Arial" w:hAnsi="Arial" w:cs="Arial"/>
          <w:sz w:val="18"/>
          <w:szCs w:val="18"/>
        </w:rPr>
        <w:t xml:space="preserve">, C F </w:t>
      </w:r>
      <w:r w:rsidR="005F2DDA" w:rsidRPr="005F2DDA">
        <w:rPr>
          <w:rFonts w:ascii="Arial" w:hAnsi="Arial" w:cs="Arial"/>
          <w:sz w:val="18"/>
          <w:szCs w:val="18"/>
        </w:rPr>
        <w:t>Kearns</w:t>
      </w:r>
      <w:r w:rsidR="00B617C5">
        <w:rPr>
          <w:rFonts w:ascii="Arial" w:hAnsi="Arial" w:cs="Arial"/>
          <w:sz w:val="18"/>
          <w:szCs w:val="18"/>
        </w:rPr>
        <w:t xml:space="preserve"> and T </w:t>
      </w:r>
      <w:r w:rsidR="005F2DDA" w:rsidRPr="005F2DDA">
        <w:rPr>
          <w:rFonts w:ascii="Arial" w:hAnsi="Arial" w:cs="Arial"/>
          <w:sz w:val="18"/>
          <w:szCs w:val="18"/>
        </w:rPr>
        <w:t xml:space="preserve">Fukunaga, </w:t>
      </w:r>
      <w:r w:rsidR="00B617C5">
        <w:rPr>
          <w:rFonts w:ascii="Arial" w:hAnsi="Arial" w:cs="Arial"/>
          <w:sz w:val="18"/>
          <w:szCs w:val="18"/>
        </w:rPr>
        <w:t>‘S</w:t>
      </w:r>
      <w:r w:rsidR="005F2DDA" w:rsidRPr="005F2DDA">
        <w:rPr>
          <w:rFonts w:ascii="Arial" w:hAnsi="Arial" w:cs="Arial"/>
          <w:sz w:val="18"/>
          <w:szCs w:val="18"/>
        </w:rPr>
        <w:t xml:space="preserve">ex </w:t>
      </w:r>
      <w:r w:rsidR="00B617C5" w:rsidRPr="005F2DDA">
        <w:rPr>
          <w:rFonts w:ascii="Arial" w:hAnsi="Arial" w:cs="Arial"/>
          <w:sz w:val="18"/>
          <w:szCs w:val="18"/>
        </w:rPr>
        <w:t xml:space="preserve">Differences </w:t>
      </w:r>
      <w:r w:rsidR="00B617C5">
        <w:rPr>
          <w:rFonts w:ascii="Arial" w:hAnsi="Arial" w:cs="Arial"/>
          <w:sz w:val="18"/>
          <w:szCs w:val="18"/>
        </w:rPr>
        <w:t>i</w:t>
      </w:r>
      <w:r w:rsidR="00B617C5" w:rsidRPr="005F2DDA">
        <w:rPr>
          <w:rFonts w:ascii="Arial" w:hAnsi="Arial" w:cs="Arial"/>
          <w:sz w:val="18"/>
          <w:szCs w:val="18"/>
        </w:rPr>
        <w:t xml:space="preserve">n Whole Body Skeletal Muscle Mass Measured </w:t>
      </w:r>
      <w:r w:rsidR="00B617C5">
        <w:rPr>
          <w:rFonts w:ascii="Arial" w:hAnsi="Arial" w:cs="Arial"/>
          <w:sz w:val="18"/>
          <w:szCs w:val="18"/>
        </w:rPr>
        <w:t>b</w:t>
      </w:r>
      <w:r w:rsidR="00B617C5" w:rsidRPr="005F2DDA">
        <w:rPr>
          <w:rFonts w:ascii="Arial" w:hAnsi="Arial" w:cs="Arial"/>
          <w:sz w:val="18"/>
          <w:szCs w:val="18"/>
        </w:rPr>
        <w:t xml:space="preserve">y Magnetic Resonance Imaging </w:t>
      </w:r>
      <w:r w:rsidR="00B617C5">
        <w:rPr>
          <w:rFonts w:ascii="Arial" w:hAnsi="Arial" w:cs="Arial"/>
          <w:sz w:val="18"/>
          <w:szCs w:val="18"/>
        </w:rPr>
        <w:t>a</w:t>
      </w:r>
      <w:r w:rsidR="00B617C5" w:rsidRPr="005F2DDA">
        <w:rPr>
          <w:rFonts w:ascii="Arial" w:hAnsi="Arial" w:cs="Arial"/>
          <w:sz w:val="18"/>
          <w:szCs w:val="18"/>
        </w:rPr>
        <w:t xml:space="preserve">nd </w:t>
      </w:r>
      <w:r w:rsidR="00B617C5">
        <w:rPr>
          <w:rFonts w:ascii="Arial" w:hAnsi="Arial" w:cs="Arial"/>
          <w:sz w:val="18"/>
          <w:szCs w:val="18"/>
        </w:rPr>
        <w:t>i</w:t>
      </w:r>
      <w:r w:rsidR="00B617C5" w:rsidRPr="005F2DDA">
        <w:rPr>
          <w:rFonts w:ascii="Arial" w:hAnsi="Arial" w:cs="Arial"/>
          <w:sz w:val="18"/>
          <w:szCs w:val="18"/>
        </w:rPr>
        <w:t xml:space="preserve">ts Distribution </w:t>
      </w:r>
      <w:r w:rsidR="00B617C5">
        <w:rPr>
          <w:rFonts w:ascii="Arial" w:hAnsi="Arial" w:cs="Arial"/>
          <w:sz w:val="18"/>
          <w:szCs w:val="18"/>
        </w:rPr>
        <w:t>i</w:t>
      </w:r>
      <w:r w:rsidR="00B617C5" w:rsidRPr="005F2DDA">
        <w:rPr>
          <w:rFonts w:ascii="Arial" w:hAnsi="Arial" w:cs="Arial"/>
          <w:sz w:val="18"/>
          <w:szCs w:val="18"/>
        </w:rPr>
        <w:t xml:space="preserve">n Young </w:t>
      </w:r>
      <w:r w:rsidR="005F2DDA" w:rsidRPr="005F2DDA">
        <w:rPr>
          <w:rFonts w:ascii="Arial" w:hAnsi="Arial" w:cs="Arial"/>
          <w:sz w:val="18"/>
          <w:szCs w:val="18"/>
        </w:rPr>
        <w:t xml:space="preserve">Japanese </w:t>
      </w:r>
      <w:r w:rsidR="00B617C5" w:rsidRPr="005F2DDA">
        <w:rPr>
          <w:rFonts w:ascii="Arial" w:hAnsi="Arial" w:cs="Arial"/>
          <w:sz w:val="18"/>
          <w:szCs w:val="18"/>
        </w:rPr>
        <w:t>Adults</w:t>
      </w:r>
      <w:r w:rsidR="00B617C5">
        <w:rPr>
          <w:rFonts w:ascii="Arial" w:hAnsi="Arial" w:cs="Arial"/>
          <w:sz w:val="18"/>
          <w:szCs w:val="18"/>
        </w:rPr>
        <w:t xml:space="preserve">’ (2003) 37 </w:t>
      </w:r>
      <w:r w:rsidR="005F2DDA" w:rsidRPr="009F48BF">
        <w:rPr>
          <w:rFonts w:ascii="Arial" w:hAnsi="Arial" w:cs="Arial"/>
          <w:i/>
          <w:iCs/>
          <w:sz w:val="18"/>
          <w:szCs w:val="18"/>
        </w:rPr>
        <w:t>British Journal of Sports Medicine</w:t>
      </w:r>
      <w:r w:rsidR="00B617C5">
        <w:rPr>
          <w:rFonts w:ascii="Arial" w:hAnsi="Arial" w:cs="Arial"/>
          <w:sz w:val="18"/>
          <w:szCs w:val="18"/>
        </w:rPr>
        <w:t xml:space="preserve"> </w:t>
      </w:r>
      <w:r w:rsidR="005F2DDA" w:rsidRPr="005F2DDA">
        <w:rPr>
          <w:rFonts w:ascii="Arial" w:hAnsi="Arial" w:cs="Arial"/>
          <w:sz w:val="18"/>
          <w:szCs w:val="18"/>
        </w:rPr>
        <w:t>436-440</w:t>
      </w:r>
      <w:r w:rsidR="00B617C5">
        <w:rPr>
          <w:rFonts w:ascii="Arial" w:hAnsi="Arial" w:cs="Arial"/>
          <w:sz w:val="18"/>
          <w:szCs w:val="18"/>
        </w:rPr>
        <w:t xml:space="preserve">; A T </w:t>
      </w:r>
      <w:r w:rsidR="005F2DDA" w:rsidRPr="005F2DDA">
        <w:rPr>
          <w:rFonts w:ascii="Arial" w:hAnsi="Arial" w:cs="Arial"/>
          <w:sz w:val="18"/>
          <w:szCs w:val="18"/>
        </w:rPr>
        <w:t>Goetz</w:t>
      </w:r>
      <w:r w:rsidR="00B617C5">
        <w:rPr>
          <w:rFonts w:ascii="Arial" w:hAnsi="Arial" w:cs="Arial"/>
          <w:sz w:val="18"/>
          <w:szCs w:val="18"/>
        </w:rPr>
        <w:t>, ‘</w:t>
      </w:r>
      <w:r w:rsidR="005F2DDA" w:rsidRPr="005F2DDA">
        <w:rPr>
          <w:rFonts w:ascii="Arial" w:hAnsi="Arial" w:cs="Arial"/>
          <w:sz w:val="18"/>
          <w:szCs w:val="18"/>
        </w:rPr>
        <w:t xml:space="preserve">The </w:t>
      </w:r>
      <w:r w:rsidR="00B617C5">
        <w:rPr>
          <w:rFonts w:ascii="Arial" w:hAnsi="Arial" w:cs="Arial"/>
          <w:sz w:val="18"/>
          <w:szCs w:val="18"/>
        </w:rPr>
        <w:t>E</w:t>
      </w:r>
      <w:r w:rsidR="005F2DDA" w:rsidRPr="005F2DDA">
        <w:rPr>
          <w:rFonts w:ascii="Arial" w:hAnsi="Arial" w:cs="Arial"/>
          <w:sz w:val="18"/>
          <w:szCs w:val="18"/>
        </w:rPr>
        <w:t xml:space="preserve">volutionary </w:t>
      </w:r>
      <w:r w:rsidR="00B617C5">
        <w:rPr>
          <w:rFonts w:ascii="Arial" w:hAnsi="Arial" w:cs="Arial"/>
          <w:sz w:val="18"/>
          <w:szCs w:val="18"/>
        </w:rPr>
        <w:t>P</w:t>
      </w:r>
      <w:r w:rsidR="005F2DDA" w:rsidRPr="005F2DDA">
        <w:rPr>
          <w:rFonts w:ascii="Arial" w:hAnsi="Arial" w:cs="Arial"/>
          <w:sz w:val="18"/>
          <w:szCs w:val="18"/>
        </w:rPr>
        <w:t xml:space="preserve">sychology of </w:t>
      </w:r>
      <w:r w:rsidR="00B617C5">
        <w:rPr>
          <w:rFonts w:ascii="Arial" w:hAnsi="Arial" w:cs="Arial"/>
          <w:sz w:val="18"/>
          <w:szCs w:val="18"/>
        </w:rPr>
        <w:t>V</w:t>
      </w:r>
      <w:r w:rsidR="005F2DDA" w:rsidRPr="005F2DDA">
        <w:rPr>
          <w:rFonts w:ascii="Arial" w:hAnsi="Arial" w:cs="Arial"/>
          <w:sz w:val="18"/>
          <w:szCs w:val="18"/>
        </w:rPr>
        <w:t>iolence</w:t>
      </w:r>
      <w:r w:rsidR="00B617C5">
        <w:rPr>
          <w:rFonts w:ascii="Arial" w:hAnsi="Arial" w:cs="Arial"/>
          <w:sz w:val="18"/>
          <w:szCs w:val="18"/>
        </w:rPr>
        <w:t xml:space="preserve">’ (2010) 22(1) </w:t>
      </w:r>
      <w:r w:rsidR="005F2DDA" w:rsidRPr="009F48BF">
        <w:rPr>
          <w:rFonts w:ascii="Arial" w:hAnsi="Arial" w:cs="Arial"/>
          <w:i/>
          <w:iCs/>
          <w:sz w:val="18"/>
          <w:szCs w:val="18"/>
        </w:rPr>
        <w:t>Psicothema</w:t>
      </w:r>
      <w:r w:rsidR="00B617C5">
        <w:rPr>
          <w:rFonts w:ascii="Arial" w:hAnsi="Arial" w:cs="Arial"/>
          <w:sz w:val="18"/>
          <w:szCs w:val="18"/>
        </w:rPr>
        <w:t xml:space="preserve"> </w:t>
      </w:r>
      <w:r w:rsidR="005F2DDA" w:rsidRPr="005F2DDA">
        <w:rPr>
          <w:rFonts w:ascii="Arial" w:hAnsi="Arial" w:cs="Arial"/>
          <w:sz w:val="18"/>
          <w:szCs w:val="18"/>
        </w:rPr>
        <w:t>15-21</w:t>
      </w:r>
      <w:r w:rsidR="00B617C5">
        <w:rPr>
          <w:rFonts w:ascii="Arial" w:hAnsi="Arial" w:cs="Arial"/>
          <w:sz w:val="18"/>
          <w:szCs w:val="18"/>
        </w:rPr>
        <w:t>;</w:t>
      </w:r>
      <w:r w:rsidR="005F2DDA" w:rsidRPr="005F2DDA">
        <w:rPr>
          <w:rFonts w:ascii="Arial" w:hAnsi="Arial" w:cs="Arial"/>
          <w:sz w:val="18"/>
          <w:szCs w:val="18"/>
        </w:rPr>
        <w:t xml:space="preserve"> </w:t>
      </w:r>
      <w:r w:rsidR="00B617C5">
        <w:rPr>
          <w:rFonts w:ascii="Arial" w:hAnsi="Arial" w:cs="Arial"/>
          <w:sz w:val="18"/>
          <w:szCs w:val="18"/>
        </w:rPr>
        <w:t xml:space="preserve">A </w:t>
      </w:r>
      <w:r w:rsidR="005F2DDA" w:rsidRPr="005F2DDA">
        <w:rPr>
          <w:rFonts w:ascii="Arial" w:hAnsi="Arial" w:cs="Arial"/>
          <w:sz w:val="18"/>
          <w:szCs w:val="18"/>
        </w:rPr>
        <w:t>Sell</w:t>
      </w:r>
      <w:r w:rsidR="00B617C5">
        <w:rPr>
          <w:rFonts w:ascii="Arial" w:hAnsi="Arial" w:cs="Arial"/>
          <w:sz w:val="18"/>
          <w:szCs w:val="18"/>
        </w:rPr>
        <w:t xml:space="preserve">, L S </w:t>
      </w:r>
      <w:r w:rsidR="005F2DDA" w:rsidRPr="005F2DDA">
        <w:rPr>
          <w:rFonts w:ascii="Arial" w:hAnsi="Arial" w:cs="Arial"/>
          <w:sz w:val="18"/>
          <w:szCs w:val="18"/>
        </w:rPr>
        <w:t>Hone</w:t>
      </w:r>
      <w:r w:rsidR="00B617C5">
        <w:rPr>
          <w:rFonts w:ascii="Arial" w:hAnsi="Arial" w:cs="Arial"/>
          <w:sz w:val="18"/>
          <w:szCs w:val="18"/>
        </w:rPr>
        <w:t xml:space="preserve"> and N </w:t>
      </w:r>
      <w:r w:rsidR="005F2DDA" w:rsidRPr="005F2DDA">
        <w:rPr>
          <w:rFonts w:ascii="Arial" w:hAnsi="Arial" w:cs="Arial"/>
          <w:sz w:val="18"/>
          <w:szCs w:val="18"/>
        </w:rPr>
        <w:t>Poun</w:t>
      </w:r>
      <w:r w:rsidR="00B617C5">
        <w:rPr>
          <w:rFonts w:ascii="Arial" w:hAnsi="Arial" w:cs="Arial"/>
          <w:sz w:val="18"/>
          <w:szCs w:val="18"/>
        </w:rPr>
        <w:t>d, ‘</w:t>
      </w:r>
      <w:r w:rsidR="005F2DDA" w:rsidRPr="005F2DDA">
        <w:rPr>
          <w:rFonts w:ascii="Arial" w:hAnsi="Arial" w:cs="Arial"/>
          <w:sz w:val="18"/>
          <w:szCs w:val="18"/>
        </w:rPr>
        <w:t xml:space="preserve">The </w:t>
      </w:r>
      <w:r w:rsidR="00B617C5" w:rsidRPr="005F2DDA">
        <w:rPr>
          <w:rFonts w:ascii="Arial" w:hAnsi="Arial" w:cs="Arial"/>
          <w:sz w:val="18"/>
          <w:szCs w:val="18"/>
        </w:rPr>
        <w:t xml:space="preserve">Importance </w:t>
      </w:r>
      <w:r w:rsidR="00B617C5">
        <w:rPr>
          <w:rFonts w:ascii="Arial" w:hAnsi="Arial" w:cs="Arial"/>
          <w:sz w:val="18"/>
          <w:szCs w:val="18"/>
        </w:rPr>
        <w:t>o</w:t>
      </w:r>
      <w:r w:rsidR="00B617C5" w:rsidRPr="005F2DDA">
        <w:rPr>
          <w:rFonts w:ascii="Arial" w:hAnsi="Arial" w:cs="Arial"/>
          <w:sz w:val="18"/>
          <w:szCs w:val="18"/>
        </w:rPr>
        <w:t xml:space="preserve">f Physical Strength </w:t>
      </w:r>
      <w:r w:rsidR="00B617C5">
        <w:rPr>
          <w:rFonts w:ascii="Arial" w:hAnsi="Arial" w:cs="Arial"/>
          <w:sz w:val="18"/>
          <w:szCs w:val="18"/>
        </w:rPr>
        <w:t>t</w:t>
      </w:r>
      <w:r w:rsidR="00B617C5" w:rsidRPr="005F2DDA">
        <w:rPr>
          <w:rFonts w:ascii="Arial" w:hAnsi="Arial" w:cs="Arial"/>
          <w:sz w:val="18"/>
          <w:szCs w:val="18"/>
        </w:rPr>
        <w:t>o Human Males</w:t>
      </w:r>
      <w:r w:rsidR="00B617C5">
        <w:rPr>
          <w:rFonts w:ascii="Arial" w:hAnsi="Arial" w:cs="Arial"/>
          <w:sz w:val="18"/>
          <w:szCs w:val="18"/>
        </w:rPr>
        <w:t xml:space="preserve">’ (2012) 23(1) </w:t>
      </w:r>
      <w:r w:rsidR="005F2DDA" w:rsidRPr="00B617C5">
        <w:rPr>
          <w:rFonts w:ascii="Arial" w:hAnsi="Arial" w:cs="Arial"/>
          <w:i/>
          <w:iCs/>
          <w:sz w:val="18"/>
          <w:szCs w:val="18"/>
        </w:rPr>
        <w:t>Human Nature</w:t>
      </w:r>
      <w:r w:rsidR="00B617C5">
        <w:rPr>
          <w:rFonts w:ascii="Arial" w:hAnsi="Arial" w:cs="Arial"/>
          <w:sz w:val="18"/>
          <w:szCs w:val="18"/>
        </w:rPr>
        <w:t xml:space="preserve"> </w:t>
      </w:r>
      <w:r w:rsidR="005F2DDA" w:rsidRPr="005F2DDA">
        <w:rPr>
          <w:rFonts w:ascii="Arial" w:hAnsi="Arial" w:cs="Arial"/>
          <w:sz w:val="18"/>
          <w:szCs w:val="18"/>
        </w:rPr>
        <w:t>30-44..</w:t>
      </w:r>
    </w:p>
  </w:footnote>
  <w:footnote w:id="39">
    <w:p w14:paraId="4F48B996" w14:textId="59402AAA" w:rsidR="00391BC1" w:rsidRPr="00F26684" w:rsidRDefault="00391BC1" w:rsidP="00000951">
      <w:pPr>
        <w:pStyle w:val="FootnoteText"/>
        <w:rPr>
          <w:rFonts w:ascii="Arial" w:hAnsi="Arial" w:cs="Arial"/>
          <w:sz w:val="18"/>
          <w:szCs w:val="18"/>
        </w:rPr>
      </w:pPr>
      <w:r w:rsidRPr="005F2DDA">
        <w:rPr>
          <w:rStyle w:val="FootnoteReference"/>
          <w:rFonts w:ascii="Arial" w:hAnsi="Arial" w:cs="Arial"/>
          <w:sz w:val="18"/>
          <w:szCs w:val="18"/>
        </w:rPr>
        <w:footnoteRef/>
      </w:r>
      <w:r w:rsidRPr="005F2DDA">
        <w:rPr>
          <w:rFonts w:ascii="Arial" w:hAnsi="Arial" w:cs="Arial"/>
          <w:sz w:val="18"/>
          <w:szCs w:val="18"/>
        </w:rPr>
        <w:t xml:space="preserve"> </w:t>
      </w:r>
      <w:r w:rsidR="00B617C5">
        <w:rPr>
          <w:rFonts w:ascii="Arial" w:hAnsi="Arial" w:cs="Arial"/>
          <w:sz w:val="18"/>
          <w:szCs w:val="18"/>
        </w:rPr>
        <w:t xml:space="preserve">D M </w:t>
      </w:r>
      <w:r w:rsidR="005F2DDA" w:rsidRPr="005F2DDA">
        <w:rPr>
          <w:rFonts w:ascii="Arial" w:hAnsi="Arial" w:cs="Arial"/>
          <w:sz w:val="18"/>
          <w:szCs w:val="18"/>
        </w:rPr>
        <w:t xml:space="preserve">Buss </w:t>
      </w:r>
      <w:r w:rsidR="00B617C5">
        <w:rPr>
          <w:rFonts w:ascii="Arial" w:hAnsi="Arial" w:cs="Arial"/>
          <w:sz w:val="18"/>
          <w:szCs w:val="18"/>
        </w:rPr>
        <w:t>and J D</w:t>
      </w:r>
      <w:r w:rsidR="005F2DDA" w:rsidRPr="005F2DDA">
        <w:rPr>
          <w:rFonts w:ascii="Arial" w:hAnsi="Arial" w:cs="Arial"/>
          <w:sz w:val="18"/>
          <w:szCs w:val="18"/>
        </w:rPr>
        <w:t xml:space="preserve"> Duntley </w:t>
      </w:r>
      <w:r w:rsidR="00B617C5">
        <w:rPr>
          <w:rFonts w:ascii="Arial" w:hAnsi="Arial" w:cs="Arial"/>
          <w:sz w:val="18"/>
          <w:szCs w:val="18"/>
        </w:rPr>
        <w:t>‘</w:t>
      </w:r>
      <w:r w:rsidR="005F2DDA" w:rsidRPr="005F2DDA">
        <w:rPr>
          <w:rFonts w:ascii="Arial" w:hAnsi="Arial" w:cs="Arial"/>
          <w:sz w:val="18"/>
          <w:szCs w:val="18"/>
        </w:rPr>
        <w:t>The Evolution of Aggression</w:t>
      </w:r>
      <w:r w:rsidR="00B617C5">
        <w:rPr>
          <w:rFonts w:ascii="Arial" w:hAnsi="Arial" w:cs="Arial"/>
          <w:sz w:val="18"/>
          <w:szCs w:val="18"/>
        </w:rPr>
        <w:t>’, i</w:t>
      </w:r>
      <w:r w:rsidR="005F2DDA" w:rsidRPr="005F2DDA">
        <w:rPr>
          <w:rFonts w:ascii="Arial" w:hAnsi="Arial" w:cs="Arial"/>
          <w:sz w:val="18"/>
          <w:szCs w:val="18"/>
        </w:rPr>
        <w:t>n M Schaller, J</w:t>
      </w:r>
      <w:r w:rsidR="00B617C5">
        <w:rPr>
          <w:rFonts w:ascii="Arial" w:hAnsi="Arial" w:cs="Arial"/>
          <w:sz w:val="18"/>
          <w:szCs w:val="18"/>
        </w:rPr>
        <w:t xml:space="preserve"> A </w:t>
      </w:r>
      <w:r w:rsidR="005F2DDA" w:rsidRPr="005F2DDA">
        <w:rPr>
          <w:rFonts w:ascii="Arial" w:hAnsi="Arial" w:cs="Arial"/>
          <w:sz w:val="18"/>
          <w:szCs w:val="18"/>
        </w:rPr>
        <w:t>Simpson</w:t>
      </w:r>
      <w:r w:rsidR="00B617C5">
        <w:rPr>
          <w:rFonts w:ascii="Arial" w:hAnsi="Arial" w:cs="Arial"/>
          <w:sz w:val="18"/>
          <w:szCs w:val="18"/>
        </w:rPr>
        <w:t xml:space="preserve"> and D T </w:t>
      </w:r>
      <w:r w:rsidR="005F2DDA" w:rsidRPr="005F2DDA">
        <w:rPr>
          <w:rFonts w:ascii="Arial" w:hAnsi="Arial" w:cs="Arial"/>
          <w:sz w:val="18"/>
          <w:szCs w:val="18"/>
        </w:rPr>
        <w:t>Kenrick (</w:t>
      </w:r>
      <w:r w:rsidR="00B617C5">
        <w:rPr>
          <w:rFonts w:ascii="Arial" w:hAnsi="Arial" w:cs="Arial"/>
          <w:sz w:val="18"/>
          <w:szCs w:val="18"/>
        </w:rPr>
        <w:t>e</w:t>
      </w:r>
      <w:r w:rsidR="005F2DDA" w:rsidRPr="005F2DDA">
        <w:rPr>
          <w:rFonts w:ascii="Arial" w:hAnsi="Arial" w:cs="Arial"/>
          <w:sz w:val="18"/>
          <w:szCs w:val="18"/>
        </w:rPr>
        <w:t xml:space="preserve">ds.), </w:t>
      </w:r>
      <w:r w:rsidR="005F2DDA" w:rsidRPr="009F48BF">
        <w:rPr>
          <w:rFonts w:ascii="Arial" w:hAnsi="Arial" w:cs="Arial"/>
          <w:i/>
          <w:iCs/>
          <w:sz w:val="18"/>
          <w:szCs w:val="18"/>
        </w:rPr>
        <w:t>Evolution and Social Psychology</w:t>
      </w:r>
      <w:r w:rsidR="005F2DDA" w:rsidRPr="005F2DDA">
        <w:rPr>
          <w:rFonts w:ascii="Arial" w:hAnsi="Arial" w:cs="Arial"/>
          <w:sz w:val="18"/>
          <w:szCs w:val="18"/>
        </w:rPr>
        <w:t xml:space="preserve"> </w:t>
      </w:r>
      <w:r w:rsidR="00B617C5">
        <w:rPr>
          <w:rFonts w:ascii="Arial" w:hAnsi="Arial" w:cs="Arial"/>
          <w:sz w:val="18"/>
          <w:szCs w:val="18"/>
        </w:rPr>
        <w:t>(</w:t>
      </w:r>
      <w:r w:rsidR="005F2DDA" w:rsidRPr="005F2DDA">
        <w:rPr>
          <w:rFonts w:ascii="Arial" w:hAnsi="Arial" w:cs="Arial"/>
          <w:sz w:val="18"/>
          <w:szCs w:val="18"/>
        </w:rPr>
        <w:t>Psychology Press</w:t>
      </w:r>
      <w:r w:rsidR="00B617C5">
        <w:rPr>
          <w:rFonts w:ascii="Arial" w:hAnsi="Arial" w:cs="Arial"/>
          <w:sz w:val="18"/>
          <w:szCs w:val="18"/>
        </w:rPr>
        <w:t>,</w:t>
      </w:r>
      <w:r w:rsidR="005F2DDA" w:rsidRPr="005F2DDA">
        <w:rPr>
          <w:rFonts w:ascii="Arial" w:hAnsi="Arial" w:cs="Arial"/>
          <w:sz w:val="18"/>
          <w:szCs w:val="18"/>
        </w:rPr>
        <w:t xml:space="preserve"> 2006</w:t>
      </w:r>
      <w:r w:rsidR="00B617C5">
        <w:rPr>
          <w:rFonts w:ascii="Arial" w:hAnsi="Arial" w:cs="Arial"/>
          <w:sz w:val="18"/>
          <w:szCs w:val="18"/>
        </w:rPr>
        <w:t>),</w:t>
      </w:r>
      <w:r w:rsidR="005F2DDA" w:rsidRPr="005F2DDA">
        <w:rPr>
          <w:rFonts w:ascii="Arial" w:hAnsi="Arial" w:cs="Arial"/>
          <w:sz w:val="18"/>
          <w:szCs w:val="18"/>
        </w:rPr>
        <w:t xml:space="preserve"> 263-285.</w:t>
      </w:r>
    </w:p>
  </w:footnote>
  <w:footnote w:id="40">
    <w:p w14:paraId="2ECD1FC4" w14:textId="55AB6FA5" w:rsidR="00391BC1" w:rsidRPr="00F26684" w:rsidRDefault="00391BC1" w:rsidP="00000951">
      <w:pPr>
        <w:pStyle w:val="FootnoteText"/>
        <w:rPr>
          <w:rFonts w:ascii="Arial" w:hAnsi="Arial" w:cs="Arial"/>
          <w:sz w:val="18"/>
          <w:szCs w:val="18"/>
        </w:rPr>
      </w:pPr>
      <w:r w:rsidRPr="00F26684">
        <w:rPr>
          <w:rStyle w:val="FootnoteReference"/>
          <w:rFonts w:ascii="Arial" w:hAnsi="Arial" w:cs="Arial"/>
          <w:sz w:val="18"/>
          <w:szCs w:val="18"/>
        </w:rPr>
        <w:footnoteRef/>
      </w:r>
      <w:r w:rsidRPr="00F26684">
        <w:rPr>
          <w:rFonts w:ascii="Arial" w:hAnsi="Arial" w:cs="Arial"/>
          <w:sz w:val="18"/>
          <w:szCs w:val="18"/>
        </w:rPr>
        <w:t xml:space="preserve"> </w:t>
      </w:r>
      <w:r w:rsidR="00B617C5">
        <w:rPr>
          <w:rFonts w:ascii="Arial" w:hAnsi="Arial" w:cs="Arial"/>
          <w:sz w:val="18"/>
          <w:szCs w:val="18"/>
        </w:rPr>
        <w:t xml:space="preserve">F </w:t>
      </w:r>
      <w:r w:rsidRPr="00F26684">
        <w:rPr>
          <w:rFonts w:ascii="Arial" w:hAnsi="Arial" w:cs="Arial"/>
          <w:sz w:val="18"/>
          <w:szCs w:val="18"/>
        </w:rPr>
        <w:t xml:space="preserve">Johansson, </w:t>
      </w:r>
      <w:r w:rsidRPr="00F26684">
        <w:rPr>
          <w:rFonts w:ascii="Arial" w:hAnsi="Arial" w:cs="Arial"/>
          <w:i/>
          <w:iCs/>
          <w:sz w:val="18"/>
          <w:szCs w:val="18"/>
        </w:rPr>
        <w:t>Femicide as a Form of Gender-Based Violence Against Women in International Human Rights Law Critique of Current Regulation and Suggestions for Future Development</w:t>
      </w:r>
      <w:r w:rsidRPr="00F26684">
        <w:rPr>
          <w:rFonts w:ascii="Arial" w:hAnsi="Arial" w:cs="Arial"/>
          <w:sz w:val="18"/>
          <w:szCs w:val="18"/>
        </w:rPr>
        <w:t xml:space="preserve">. Master Thesis in Legal Science, Orebro Universitat, </w:t>
      </w:r>
      <w:r w:rsidR="00B617C5">
        <w:rPr>
          <w:rFonts w:ascii="Arial" w:hAnsi="Arial" w:cs="Arial"/>
          <w:sz w:val="18"/>
          <w:szCs w:val="18"/>
        </w:rPr>
        <w:t xml:space="preserve">2012). Available at: </w:t>
      </w:r>
      <w:hyperlink r:id="rId6" w:history="1">
        <w:r w:rsidR="00B617C5" w:rsidRPr="00266807">
          <w:rPr>
            <w:rStyle w:val="Hyperlink"/>
            <w:rFonts w:ascii="Arial" w:hAnsi="Arial" w:cs="Arial"/>
            <w:sz w:val="18"/>
            <w:szCs w:val="18"/>
          </w:rPr>
          <w:t>https://www.diva-portal.org/smash/get/diva2:1635723/FULLTEXT01.pdf</w:t>
        </w:r>
      </w:hyperlink>
      <w:r w:rsidR="00B617C5">
        <w:rPr>
          <w:rFonts w:ascii="Arial" w:hAnsi="Arial" w:cs="Arial"/>
          <w:sz w:val="18"/>
          <w:szCs w:val="18"/>
        </w:rPr>
        <w:t xml:space="preserve"> (last accessed </w:t>
      </w:r>
      <w:r w:rsidR="00B516A8">
        <w:rPr>
          <w:rFonts w:ascii="Arial" w:hAnsi="Arial" w:cs="Arial"/>
          <w:sz w:val="18"/>
          <w:szCs w:val="18"/>
        </w:rPr>
        <w:t>17</w:t>
      </w:r>
      <w:r w:rsidR="009F48BF">
        <w:rPr>
          <w:rFonts w:ascii="Arial" w:hAnsi="Arial" w:cs="Arial"/>
          <w:sz w:val="18"/>
          <w:szCs w:val="18"/>
        </w:rPr>
        <w:t xml:space="preserve"> December </w:t>
      </w:r>
      <w:r w:rsidR="00B516A8">
        <w:rPr>
          <w:rFonts w:ascii="Arial" w:hAnsi="Arial" w:cs="Arial"/>
          <w:sz w:val="18"/>
          <w:szCs w:val="18"/>
        </w:rPr>
        <w:t>2022)</w:t>
      </w:r>
      <w:r w:rsidR="00B617C5">
        <w:rPr>
          <w:rFonts w:ascii="Arial" w:hAnsi="Arial" w:cs="Arial"/>
          <w:sz w:val="18"/>
          <w:szCs w:val="18"/>
        </w:rPr>
        <w:t xml:space="preserve">. </w:t>
      </w:r>
      <w:r w:rsidRPr="00F26684">
        <w:rPr>
          <w:rFonts w:ascii="Arial" w:hAnsi="Arial" w:cs="Arial"/>
          <w:sz w:val="18"/>
          <w:szCs w:val="18"/>
        </w:rPr>
        <w:t xml:space="preserve">Femicide is the intentional murder of females because they are female and/or identify as female. The term was coined by Diane Russell in the 1970s to make such female murders explicit, rather than hidden under the neutral umbrella of ‘homicide.’ </w:t>
      </w:r>
    </w:p>
  </w:footnote>
  <w:footnote w:id="41">
    <w:p w14:paraId="0E486AE3" w14:textId="6B53440D" w:rsidR="00391BC1" w:rsidRPr="00F26684" w:rsidRDefault="00391BC1" w:rsidP="00000951">
      <w:pPr>
        <w:pStyle w:val="FootnoteText"/>
        <w:rPr>
          <w:rFonts w:ascii="Arial" w:hAnsi="Arial" w:cs="Arial"/>
          <w:sz w:val="18"/>
          <w:szCs w:val="18"/>
          <w:shd w:val="clear" w:color="auto" w:fill="FFFFFF"/>
        </w:rPr>
      </w:pPr>
      <w:r w:rsidRPr="00F26684">
        <w:rPr>
          <w:rStyle w:val="FootnoteReference"/>
          <w:rFonts w:ascii="Arial" w:hAnsi="Arial" w:cs="Arial"/>
          <w:sz w:val="18"/>
          <w:szCs w:val="18"/>
        </w:rPr>
        <w:footnoteRef/>
      </w:r>
      <w:r w:rsidRPr="00F26684">
        <w:rPr>
          <w:rFonts w:ascii="Arial" w:hAnsi="Arial" w:cs="Arial"/>
          <w:sz w:val="18"/>
          <w:szCs w:val="18"/>
        </w:rPr>
        <w:t xml:space="preserve"> </w:t>
      </w:r>
      <w:r w:rsidR="00077F9A">
        <w:rPr>
          <w:rFonts w:ascii="Arial" w:hAnsi="Arial" w:cs="Arial"/>
          <w:sz w:val="18"/>
          <w:szCs w:val="18"/>
        </w:rPr>
        <w:t xml:space="preserve">D </w:t>
      </w:r>
      <w:r w:rsidRPr="00F26684">
        <w:rPr>
          <w:rFonts w:ascii="Arial" w:hAnsi="Arial" w:cs="Arial"/>
          <w:sz w:val="18"/>
          <w:szCs w:val="18"/>
          <w:shd w:val="clear" w:color="auto" w:fill="FFFFFF"/>
        </w:rPr>
        <w:t>Bélanger, ‘Sex Selective Abortions: Short-term and Long-term Perspectives’</w:t>
      </w:r>
      <w:r w:rsidR="00077F9A">
        <w:rPr>
          <w:rFonts w:ascii="Arial" w:hAnsi="Arial" w:cs="Arial"/>
          <w:sz w:val="18"/>
          <w:szCs w:val="18"/>
          <w:shd w:val="clear" w:color="auto" w:fill="FFFFFF"/>
        </w:rPr>
        <w:t xml:space="preserve"> (2002) 10(19)</w:t>
      </w:r>
      <w:r w:rsidRPr="00F26684">
        <w:rPr>
          <w:rFonts w:ascii="Arial" w:hAnsi="Arial" w:cs="Arial"/>
          <w:sz w:val="18"/>
          <w:szCs w:val="18"/>
          <w:shd w:val="clear" w:color="auto" w:fill="FFFFFF"/>
        </w:rPr>
        <w:t> </w:t>
      </w:r>
      <w:r w:rsidRPr="00F26684">
        <w:rPr>
          <w:rFonts w:ascii="Arial" w:hAnsi="Arial" w:cs="Arial"/>
          <w:i/>
          <w:iCs/>
          <w:sz w:val="18"/>
          <w:szCs w:val="18"/>
          <w:shd w:val="clear" w:color="auto" w:fill="FFFFFF"/>
        </w:rPr>
        <w:t>Reproductive Health Matters</w:t>
      </w:r>
      <w:r w:rsidR="00077F9A">
        <w:rPr>
          <w:rFonts w:ascii="Arial" w:hAnsi="Arial" w:cs="Arial"/>
          <w:sz w:val="18"/>
          <w:szCs w:val="18"/>
          <w:shd w:val="clear" w:color="auto" w:fill="FFFFFF"/>
        </w:rPr>
        <w:t xml:space="preserve"> </w:t>
      </w:r>
      <w:r w:rsidRPr="00F26684">
        <w:rPr>
          <w:rFonts w:ascii="Arial" w:hAnsi="Arial" w:cs="Arial"/>
          <w:sz w:val="18"/>
          <w:szCs w:val="18"/>
          <w:shd w:val="clear" w:color="auto" w:fill="FFFFFF"/>
        </w:rPr>
        <w:t>194-197</w:t>
      </w:r>
      <w:r w:rsidR="00077F9A">
        <w:rPr>
          <w:rFonts w:ascii="Arial" w:hAnsi="Arial" w:cs="Arial"/>
          <w:sz w:val="18"/>
          <w:szCs w:val="18"/>
          <w:shd w:val="clear" w:color="auto" w:fill="FFFFFF"/>
        </w:rPr>
        <w:t>.</w:t>
      </w:r>
    </w:p>
    <w:p w14:paraId="0B394149" w14:textId="77777777" w:rsidR="00391BC1" w:rsidRPr="00F26684" w:rsidRDefault="00391BC1" w:rsidP="00000951">
      <w:pPr>
        <w:pStyle w:val="FootnoteText"/>
        <w:rPr>
          <w:rFonts w:ascii="Arial" w:hAnsi="Arial" w:cs="Arial"/>
          <w:sz w:val="18"/>
          <w:szCs w:val="18"/>
        </w:rPr>
      </w:pPr>
    </w:p>
  </w:footnote>
  <w:footnote w:id="42">
    <w:p w14:paraId="2E8A578D" w14:textId="1C1C7AB0" w:rsidR="00391BC1" w:rsidRPr="00000951" w:rsidRDefault="00391BC1" w:rsidP="00000951">
      <w:pPr>
        <w:pStyle w:val="FootnoteText"/>
        <w:rPr>
          <w:rFonts w:ascii="Arial" w:hAnsi="Arial" w:cs="Arial"/>
          <w:sz w:val="18"/>
          <w:szCs w:val="18"/>
        </w:rPr>
      </w:pPr>
      <w:r w:rsidRPr="00F26684">
        <w:rPr>
          <w:rStyle w:val="FootnoteReference"/>
          <w:rFonts w:ascii="Arial" w:hAnsi="Arial" w:cs="Arial"/>
          <w:sz w:val="18"/>
          <w:szCs w:val="18"/>
        </w:rPr>
        <w:footnoteRef/>
      </w:r>
      <w:r w:rsidRPr="00F26684">
        <w:rPr>
          <w:rFonts w:ascii="Arial" w:hAnsi="Arial" w:cs="Arial"/>
          <w:sz w:val="18"/>
          <w:szCs w:val="18"/>
        </w:rPr>
        <w:t xml:space="preserve"> </w:t>
      </w:r>
      <w:r w:rsidR="00077F9A">
        <w:rPr>
          <w:rFonts w:ascii="Arial" w:hAnsi="Arial" w:cs="Arial"/>
          <w:sz w:val="18"/>
          <w:szCs w:val="18"/>
        </w:rPr>
        <w:t xml:space="preserve">N </w:t>
      </w:r>
      <w:r w:rsidRPr="00F26684">
        <w:rPr>
          <w:rFonts w:ascii="Arial" w:hAnsi="Arial" w:cs="Arial"/>
          <w:sz w:val="18"/>
          <w:szCs w:val="18"/>
        </w:rPr>
        <w:t xml:space="preserve">Alderman, </w:t>
      </w:r>
      <w:r w:rsidRPr="00F26684">
        <w:rPr>
          <w:rFonts w:ascii="Arial" w:hAnsi="Arial" w:cs="Arial"/>
          <w:i/>
          <w:iCs/>
          <w:sz w:val="18"/>
          <w:szCs w:val="18"/>
        </w:rPr>
        <w:t>The Power</w:t>
      </w:r>
      <w:r w:rsidR="00077F9A">
        <w:rPr>
          <w:rFonts w:ascii="Arial" w:hAnsi="Arial" w:cs="Arial"/>
          <w:i/>
          <w:iCs/>
          <w:sz w:val="18"/>
          <w:szCs w:val="18"/>
        </w:rPr>
        <w:t xml:space="preserve"> </w:t>
      </w:r>
      <w:r w:rsidR="00077F9A">
        <w:rPr>
          <w:rFonts w:ascii="Arial" w:hAnsi="Arial" w:cs="Arial"/>
          <w:sz w:val="18"/>
          <w:szCs w:val="18"/>
        </w:rPr>
        <w:t>(</w:t>
      </w:r>
      <w:r w:rsidRPr="00F26684">
        <w:rPr>
          <w:rFonts w:ascii="Arial" w:hAnsi="Arial" w:cs="Arial"/>
          <w:sz w:val="18"/>
          <w:szCs w:val="18"/>
        </w:rPr>
        <w:t>Viking</w:t>
      </w:r>
      <w:r w:rsidR="00077F9A">
        <w:rPr>
          <w:rFonts w:ascii="Arial" w:hAnsi="Arial" w:cs="Arial"/>
          <w:sz w:val="18"/>
          <w:szCs w:val="18"/>
        </w:rPr>
        <w:t>, 2016).</w:t>
      </w:r>
    </w:p>
  </w:footnote>
  <w:footnote w:id="43">
    <w:p w14:paraId="2DC3E1E4" w14:textId="2C7F0BE4" w:rsidR="00BC3BD6" w:rsidRDefault="00BC3BD6">
      <w:pPr>
        <w:pStyle w:val="FootnoteText"/>
      </w:pPr>
      <w:r>
        <w:rPr>
          <w:rStyle w:val="FootnoteReference"/>
        </w:rPr>
        <w:footnoteRef/>
      </w:r>
      <w:r>
        <w:t xml:space="preserve"> </w:t>
      </w:r>
      <w:r w:rsidR="00506BB7" w:rsidRPr="009F48BF">
        <w:rPr>
          <w:rFonts w:ascii="Arial" w:hAnsi="Arial" w:cs="Arial"/>
          <w:sz w:val="18"/>
          <w:szCs w:val="18"/>
        </w:rPr>
        <w:t xml:space="preserve">Lord Acton, </w:t>
      </w:r>
      <w:r w:rsidR="009F48BF">
        <w:rPr>
          <w:rFonts w:ascii="Arial" w:hAnsi="Arial" w:cs="Arial"/>
          <w:sz w:val="18"/>
          <w:szCs w:val="18"/>
        </w:rPr>
        <w:t>‘</w:t>
      </w:r>
      <w:r w:rsidR="004F40E6" w:rsidRPr="009F48BF">
        <w:rPr>
          <w:rFonts w:ascii="Arial" w:hAnsi="Arial" w:cs="Arial"/>
          <w:sz w:val="18"/>
          <w:szCs w:val="18"/>
        </w:rPr>
        <w:t xml:space="preserve">Lord Acton on </w:t>
      </w:r>
      <w:r w:rsidR="009F48BF">
        <w:rPr>
          <w:rFonts w:ascii="Arial" w:hAnsi="Arial" w:cs="Arial"/>
          <w:sz w:val="18"/>
          <w:szCs w:val="18"/>
        </w:rPr>
        <w:t>Li</w:t>
      </w:r>
      <w:r w:rsidR="004F40E6" w:rsidRPr="009F48BF">
        <w:rPr>
          <w:rFonts w:ascii="Arial" w:hAnsi="Arial" w:cs="Arial"/>
          <w:sz w:val="18"/>
          <w:szCs w:val="18"/>
        </w:rPr>
        <w:t xml:space="preserve">berty, </w:t>
      </w:r>
      <w:r w:rsidR="009F48BF">
        <w:rPr>
          <w:rFonts w:ascii="Arial" w:hAnsi="Arial" w:cs="Arial"/>
          <w:sz w:val="18"/>
          <w:szCs w:val="18"/>
        </w:rPr>
        <w:t>P</w:t>
      </w:r>
      <w:r w:rsidR="004F40E6" w:rsidRPr="009F48BF">
        <w:rPr>
          <w:rFonts w:ascii="Arial" w:hAnsi="Arial" w:cs="Arial"/>
          <w:sz w:val="18"/>
          <w:szCs w:val="18"/>
        </w:rPr>
        <w:t xml:space="preserve">ower, and the </w:t>
      </w:r>
      <w:r w:rsidR="009F48BF">
        <w:rPr>
          <w:rFonts w:ascii="Arial" w:hAnsi="Arial" w:cs="Arial"/>
          <w:sz w:val="18"/>
          <w:szCs w:val="18"/>
        </w:rPr>
        <w:t>Li</w:t>
      </w:r>
      <w:r w:rsidR="004F40E6" w:rsidRPr="009F48BF">
        <w:rPr>
          <w:rFonts w:ascii="Arial" w:hAnsi="Arial" w:cs="Arial"/>
          <w:sz w:val="18"/>
          <w:szCs w:val="18"/>
        </w:rPr>
        <w:t xml:space="preserve">ght of </w:t>
      </w:r>
      <w:r w:rsidR="009F48BF">
        <w:rPr>
          <w:rFonts w:ascii="Arial" w:hAnsi="Arial" w:cs="Arial"/>
          <w:sz w:val="18"/>
          <w:szCs w:val="18"/>
        </w:rPr>
        <w:t>C</w:t>
      </w:r>
      <w:r w:rsidR="004F40E6" w:rsidRPr="009F48BF">
        <w:rPr>
          <w:rFonts w:ascii="Arial" w:hAnsi="Arial" w:cs="Arial"/>
          <w:sz w:val="18"/>
          <w:szCs w:val="18"/>
        </w:rPr>
        <w:t>onscience</w:t>
      </w:r>
      <w:r w:rsidR="009F48BF">
        <w:rPr>
          <w:rFonts w:ascii="Arial" w:hAnsi="Arial" w:cs="Arial"/>
          <w:sz w:val="18"/>
          <w:szCs w:val="18"/>
        </w:rPr>
        <w:t xml:space="preserve">’ </w:t>
      </w:r>
      <w:r w:rsidR="004F40E6" w:rsidRPr="009F48BF">
        <w:rPr>
          <w:rFonts w:ascii="Arial" w:hAnsi="Arial" w:cs="Arial"/>
          <w:sz w:val="18"/>
          <w:szCs w:val="18"/>
        </w:rPr>
        <w:t>Acton Institute</w:t>
      </w:r>
      <w:r w:rsidR="009F48BF">
        <w:rPr>
          <w:rFonts w:ascii="Arial" w:hAnsi="Arial" w:cs="Arial"/>
          <w:sz w:val="18"/>
          <w:szCs w:val="18"/>
        </w:rPr>
        <w:t xml:space="preserve">. Available at: </w:t>
      </w:r>
      <w:hyperlink r:id="rId7" w:history="1">
        <w:r w:rsidR="009F48BF" w:rsidRPr="00AD32D5">
          <w:rPr>
            <w:rStyle w:val="Hyperlink"/>
            <w:rFonts w:ascii="Arial" w:hAnsi="Arial" w:cs="Arial"/>
            <w:sz w:val="18"/>
            <w:szCs w:val="18"/>
          </w:rPr>
          <w:t>https://www.acton.org/publications/transatlantic/2017/09/29/lord-acton-liberty-power-and-light-conscience</w:t>
        </w:r>
      </w:hyperlink>
      <w:r w:rsidR="009F48BF">
        <w:rPr>
          <w:rFonts w:ascii="Arial" w:hAnsi="Arial" w:cs="Arial"/>
          <w:sz w:val="18"/>
          <w:szCs w:val="18"/>
        </w:rPr>
        <w:t xml:space="preserve"> (last accessed 18 June 2024</w:t>
      </w:r>
      <w:r w:rsidR="00F64017" w:rsidRPr="009F48BF">
        <w:rPr>
          <w:rFonts w:ascii="Arial" w:hAnsi="Arial" w:cs="Arial"/>
          <w:sz w:val="18"/>
          <w:szCs w:val="18"/>
        </w:rPr>
        <w:t>)</w:t>
      </w:r>
      <w:r w:rsidR="009F48BF">
        <w:rPr>
          <w:rFonts w:ascii="Arial" w:hAnsi="Arial" w:cs="Arial"/>
          <w:sz w:val="18"/>
          <w:szCs w:val="18"/>
        </w:rPr>
        <w:t>, 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D7FFD" w14:textId="77D1759C" w:rsidR="00D64846" w:rsidRPr="00C84785" w:rsidRDefault="00D64846">
    <w:pPr>
      <w:pStyle w:val="Header"/>
      <w:rPr>
        <w:rFonts w:ascii="Arial" w:hAnsi="Arial" w:cs="Arial"/>
        <w:i/>
        <w:iCs/>
      </w:rPr>
    </w:pPr>
    <w:r>
      <w:rPr>
        <w:rFonts w:ascii="Arial" w:hAnsi="Arial" w:cs="Arial"/>
        <w:i/>
        <w:iCs/>
      </w:rPr>
      <w:t>Peer-</w:t>
    </w:r>
    <w:r w:rsidRPr="00C84785">
      <w:rPr>
        <w:rFonts w:ascii="Arial" w:hAnsi="Arial" w:cs="Arial"/>
        <w:i/>
        <w:iCs/>
      </w:rPr>
      <w:t>Review</w:t>
    </w:r>
    <w:r>
      <w:rPr>
        <w:rFonts w:ascii="Arial" w:hAnsi="Arial" w:cs="Arial"/>
        <w:i/>
        <w:iCs/>
      </w:rPr>
      <w:t>ed</w:t>
    </w:r>
    <w:r w:rsidRPr="00C84785">
      <w:rPr>
        <w:rFonts w:ascii="Arial" w:hAnsi="Arial" w:cs="Arial"/>
        <w:i/>
        <w:iCs/>
      </w:rPr>
      <w:t xml:space="preserve"> Article</w:t>
    </w:r>
    <w:r w:rsidRPr="00C84785">
      <w:rPr>
        <w:rFonts w:ascii="Arial" w:hAnsi="Arial" w:cs="Arial"/>
        <w:i/>
        <w:iCs/>
      </w:rPr>
      <w:ptab w:relativeTo="margin" w:alignment="center" w:leader="none"/>
    </w:r>
    <w:r w:rsidR="00391BC1">
      <w:rPr>
        <w:rFonts w:ascii="Arial" w:hAnsi="Arial" w:cs="Arial"/>
        <w:i/>
        <w:iCs/>
      </w:rPr>
      <w:t xml:space="preserve">               </w:t>
    </w:r>
    <w:r w:rsidRPr="00C84785">
      <w:rPr>
        <w:rFonts w:ascii="Arial" w:hAnsi="Arial" w:cs="Arial"/>
        <w:i/>
        <w:iCs/>
      </w:rPr>
      <w:t xml:space="preserve"> International Journal of Gender, Sexuality and Law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158D7"/>
    <w:multiLevelType w:val="hybridMultilevel"/>
    <w:tmpl w:val="D5084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F3C6D"/>
    <w:multiLevelType w:val="hybridMultilevel"/>
    <w:tmpl w:val="C296896A"/>
    <w:lvl w:ilvl="0" w:tplc="2ECA7EB2">
      <w:start w:val="1"/>
      <w:numFmt w:val="decimal"/>
      <w:lvlText w:val="%1."/>
      <w:lvlJc w:val="left"/>
      <w:pPr>
        <w:ind w:left="840" w:hanging="293"/>
      </w:pPr>
      <w:rPr>
        <w:rFonts w:ascii="Times New Roman" w:eastAsia="Times New Roman" w:hAnsi="Times New Roman" w:hint="default"/>
        <w:b/>
        <w:bCs/>
        <w:sz w:val="22"/>
        <w:szCs w:val="22"/>
      </w:rPr>
    </w:lvl>
    <w:lvl w:ilvl="1" w:tplc="E6CA82C2">
      <w:start w:val="1"/>
      <w:numFmt w:val="bullet"/>
      <w:lvlText w:val="•"/>
      <w:lvlJc w:val="left"/>
      <w:pPr>
        <w:ind w:left="1682" w:hanging="293"/>
      </w:pPr>
      <w:rPr>
        <w:rFonts w:hint="default"/>
      </w:rPr>
    </w:lvl>
    <w:lvl w:ilvl="2" w:tplc="B8E23098">
      <w:start w:val="1"/>
      <w:numFmt w:val="bullet"/>
      <w:lvlText w:val="•"/>
      <w:lvlJc w:val="left"/>
      <w:pPr>
        <w:ind w:left="2524" w:hanging="293"/>
      </w:pPr>
      <w:rPr>
        <w:rFonts w:hint="default"/>
      </w:rPr>
    </w:lvl>
    <w:lvl w:ilvl="3" w:tplc="A18E305E">
      <w:start w:val="1"/>
      <w:numFmt w:val="bullet"/>
      <w:lvlText w:val="•"/>
      <w:lvlJc w:val="left"/>
      <w:pPr>
        <w:ind w:left="3366" w:hanging="293"/>
      </w:pPr>
      <w:rPr>
        <w:rFonts w:hint="default"/>
      </w:rPr>
    </w:lvl>
    <w:lvl w:ilvl="4" w:tplc="148476DE">
      <w:start w:val="1"/>
      <w:numFmt w:val="bullet"/>
      <w:lvlText w:val="•"/>
      <w:lvlJc w:val="left"/>
      <w:pPr>
        <w:ind w:left="4208" w:hanging="293"/>
      </w:pPr>
      <w:rPr>
        <w:rFonts w:hint="default"/>
      </w:rPr>
    </w:lvl>
    <w:lvl w:ilvl="5" w:tplc="890E5AFC">
      <w:start w:val="1"/>
      <w:numFmt w:val="bullet"/>
      <w:lvlText w:val="•"/>
      <w:lvlJc w:val="left"/>
      <w:pPr>
        <w:ind w:left="5050" w:hanging="293"/>
      </w:pPr>
      <w:rPr>
        <w:rFonts w:hint="default"/>
      </w:rPr>
    </w:lvl>
    <w:lvl w:ilvl="6" w:tplc="CD7CCAF0">
      <w:start w:val="1"/>
      <w:numFmt w:val="bullet"/>
      <w:lvlText w:val="•"/>
      <w:lvlJc w:val="left"/>
      <w:pPr>
        <w:ind w:left="5892" w:hanging="293"/>
      </w:pPr>
      <w:rPr>
        <w:rFonts w:hint="default"/>
      </w:rPr>
    </w:lvl>
    <w:lvl w:ilvl="7" w:tplc="F2A08616">
      <w:start w:val="1"/>
      <w:numFmt w:val="bullet"/>
      <w:lvlText w:val="•"/>
      <w:lvlJc w:val="left"/>
      <w:pPr>
        <w:ind w:left="6734" w:hanging="293"/>
      </w:pPr>
      <w:rPr>
        <w:rFonts w:hint="default"/>
      </w:rPr>
    </w:lvl>
    <w:lvl w:ilvl="8" w:tplc="7598E494">
      <w:start w:val="1"/>
      <w:numFmt w:val="bullet"/>
      <w:lvlText w:val="•"/>
      <w:lvlJc w:val="left"/>
      <w:pPr>
        <w:ind w:left="7576" w:hanging="293"/>
      </w:pPr>
      <w:rPr>
        <w:rFonts w:hint="default"/>
      </w:rPr>
    </w:lvl>
  </w:abstractNum>
  <w:abstractNum w:abstractNumId="2" w15:restartNumberingAfterBreak="0">
    <w:nsid w:val="067F5E88"/>
    <w:multiLevelType w:val="hybridMultilevel"/>
    <w:tmpl w:val="5C28CD34"/>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CB1658"/>
    <w:multiLevelType w:val="hybridMultilevel"/>
    <w:tmpl w:val="201E6B0A"/>
    <w:lvl w:ilvl="0" w:tplc="32AEBFA8">
      <w:start w:val="1"/>
      <w:numFmt w:val="decimal"/>
      <w:lvlText w:val="%1."/>
      <w:lvlJc w:val="left"/>
      <w:pPr>
        <w:ind w:left="1852" w:hanging="360"/>
      </w:pPr>
      <w:rPr>
        <w:rFonts w:eastAsia="Times New Roman" w:hint="default"/>
        <w:b w:val="0"/>
        <w:sz w:val="24"/>
      </w:rPr>
    </w:lvl>
    <w:lvl w:ilvl="1" w:tplc="04090019" w:tentative="1">
      <w:start w:val="1"/>
      <w:numFmt w:val="lowerLetter"/>
      <w:lvlText w:val="%2."/>
      <w:lvlJc w:val="left"/>
      <w:pPr>
        <w:ind w:left="2572" w:hanging="360"/>
      </w:pPr>
    </w:lvl>
    <w:lvl w:ilvl="2" w:tplc="0409001B" w:tentative="1">
      <w:start w:val="1"/>
      <w:numFmt w:val="lowerRoman"/>
      <w:lvlText w:val="%3."/>
      <w:lvlJc w:val="right"/>
      <w:pPr>
        <w:ind w:left="3292" w:hanging="180"/>
      </w:pPr>
    </w:lvl>
    <w:lvl w:ilvl="3" w:tplc="0409000F" w:tentative="1">
      <w:start w:val="1"/>
      <w:numFmt w:val="decimal"/>
      <w:lvlText w:val="%4."/>
      <w:lvlJc w:val="left"/>
      <w:pPr>
        <w:ind w:left="4012" w:hanging="360"/>
      </w:pPr>
    </w:lvl>
    <w:lvl w:ilvl="4" w:tplc="04090019" w:tentative="1">
      <w:start w:val="1"/>
      <w:numFmt w:val="lowerLetter"/>
      <w:lvlText w:val="%5."/>
      <w:lvlJc w:val="left"/>
      <w:pPr>
        <w:ind w:left="4732" w:hanging="360"/>
      </w:pPr>
    </w:lvl>
    <w:lvl w:ilvl="5" w:tplc="0409001B" w:tentative="1">
      <w:start w:val="1"/>
      <w:numFmt w:val="lowerRoman"/>
      <w:lvlText w:val="%6."/>
      <w:lvlJc w:val="right"/>
      <w:pPr>
        <w:ind w:left="5452" w:hanging="180"/>
      </w:pPr>
    </w:lvl>
    <w:lvl w:ilvl="6" w:tplc="0409000F" w:tentative="1">
      <w:start w:val="1"/>
      <w:numFmt w:val="decimal"/>
      <w:lvlText w:val="%7."/>
      <w:lvlJc w:val="left"/>
      <w:pPr>
        <w:ind w:left="6172" w:hanging="360"/>
      </w:pPr>
    </w:lvl>
    <w:lvl w:ilvl="7" w:tplc="04090019" w:tentative="1">
      <w:start w:val="1"/>
      <w:numFmt w:val="lowerLetter"/>
      <w:lvlText w:val="%8."/>
      <w:lvlJc w:val="left"/>
      <w:pPr>
        <w:ind w:left="6892" w:hanging="360"/>
      </w:pPr>
    </w:lvl>
    <w:lvl w:ilvl="8" w:tplc="0409001B" w:tentative="1">
      <w:start w:val="1"/>
      <w:numFmt w:val="lowerRoman"/>
      <w:lvlText w:val="%9."/>
      <w:lvlJc w:val="right"/>
      <w:pPr>
        <w:ind w:left="7612" w:hanging="180"/>
      </w:pPr>
    </w:lvl>
  </w:abstractNum>
  <w:abstractNum w:abstractNumId="4" w15:restartNumberingAfterBreak="0">
    <w:nsid w:val="14C3426F"/>
    <w:multiLevelType w:val="hybridMultilevel"/>
    <w:tmpl w:val="BD365920"/>
    <w:lvl w:ilvl="0" w:tplc="AB5A240C">
      <w:start w:val="1"/>
      <w:numFmt w:val="upperRoman"/>
      <w:lvlText w:val="%1."/>
      <w:lvlJc w:val="left"/>
      <w:pPr>
        <w:ind w:left="1027" w:hanging="526"/>
        <w:jc w:val="right"/>
      </w:pPr>
      <w:rPr>
        <w:rFonts w:ascii="Times New Roman" w:eastAsia="Times New Roman" w:hAnsi="Times New Roman" w:hint="default"/>
        <w:b/>
        <w:bCs/>
        <w:spacing w:val="-1"/>
        <w:w w:val="99"/>
        <w:sz w:val="26"/>
        <w:szCs w:val="26"/>
      </w:rPr>
    </w:lvl>
    <w:lvl w:ilvl="1" w:tplc="35A2DB52">
      <w:start w:val="1"/>
      <w:numFmt w:val="decimal"/>
      <w:lvlText w:val="%2."/>
      <w:lvlJc w:val="left"/>
      <w:pPr>
        <w:ind w:left="840" w:hanging="293"/>
      </w:pPr>
      <w:rPr>
        <w:rFonts w:ascii="Times New Roman" w:eastAsia="Times New Roman" w:hAnsi="Times New Roman" w:hint="default"/>
        <w:sz w:val="24"/>
        <w:szCs w:val="24"/>
      </w:rPr>
    </w:lvl>
    <w:lvl w:ilvl="2" w:tplc="8A14BD08">
      <w:start w:val="1"/>
      <w:numFmt w:val="bullet"/>
      <w:lvlText w:val="•"/>
      <w:lvlJc w:val="left"/>
      <w:pPr>
        <w:ind w:left="1942" w:hanging="293"/>
      </w:pPr>
      <w:rPr>
        <w:rFonts w:hint="default"/>
      </w:rPr>
    </w:lvl>
    <w:lvl w:ilvl="3" w:tplc="5B72874C">
      <w:start w:val="1"/>
      <w:numFmt w:val="bullet"/>
      <w:lvlText w:val="•"/>
      <w:lvlJc w:val="left"/>
      <w:pPr>
        <w:ind w:left="2857" w:hanging="293"/>
      </w:pPr>
      <w:rPr>
        <w:rFonts w:hint="default"/>
      </w:rPr>
    </w:lvl>
    <w:lvl w:ilvl="4" w:tplc="E7CAD59E">
      <w:start w:val="1"/>
      <w:numFmt w:val="bullet"/>
      <w:lvlText w:val="•"/>
      <w:lvlJc w:val="left"/>
      <w:pPr>
        <w:ind w:left="3771" w:hanging="293"/>
      </w:pPr>
      <w:rPr>
        <w:rFonts w:hint="default"/>
      </w:rPr>
    </w:lvl>
    <w:lvl w:ilvl="5" w:tplc="9846340A">
      <w:start w:val="1"/>
      <w:numFmt w:val="bullet"/>
      <w:lvlText w:val="•"/>
      <w:lvlJc w:val="left"/>
      <w:pPr>
        <w:ind w:left="4686" w:hanging="293"/>
      </w:pPr>
      <w:rPr>
        <w:rFonts w:hint="default"/>
      </w:rPr>
    </w:lvl>
    <w:lvl w:ilvl="6" w:tplc="F0BE3AA6">
      <w:start w:val="1"/>
      <w:numFmt w:val="bullet"/>
      <w:lvlText w:val="•"/>
      <w:lvlJc w:val="left"/>
      <w:pPr>
        <w:ind w:left="5601" w:hanging="293"/>
      </w:pPr>
      <w:rPr>
        <w:rFonts w:hint="default"/>
      </w:rPr>
    </w:lvl>
    <w:lvl w:ilvl="7" w:tplc="3D0E9412">
      <w:start w:val="1"/>
      <w:numFmt w:val="bullet"/>
      <w:lvlText w:val="•"/>
      <w:lvlJc w:val="left"/>
      <w:pPr>
        <w:ind w:left="6515" w:hanging="293"/>
      </w:pPr>
      <w:rPr>
        <w:rFonts w:hint="default"/>
      </w:rPr>
    </w:lvl>
    <w:lvl w:ilvl="8" w:tplc="F3FA5818">
      <w:start w:val="1"/>
      <w:numFmt w:val="bullet"/>
      <w:lvlText w:val="•"/>
      <w:lvlJc w:val="left"/>
      <w:pPr>
        <w:ind w:left="7430" w:hanging="293"/>
      </w:pPr>
      <w:rPr>
        <w:rFonts w:hint="default"/>
      </w:rPr>
    </w:lvl>
  </w:abstractNum>
  <w:abstractNum w:abstractNumId="5" w15:restartNumberingAfterBreak="0">
    <w:nsid w:val="1748581B"/>
    <w:multiLevelType w:val="hybridMultilevel"/>
    <w:tmpl w:val="AAB0B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8974F7"/>
    <w:multiLevelType w:val="hybridMultilevel"/>
    <w:tmpl w:val="DECA709E"/>
    <w:lvl w:ilvl="0" w:tplc="DF7AF820">
      <w:start w:val="1"/>
      <w:numFmt w:val="bullet"/>
      <w:lvlText w:val=""/>
      <w:lvlJc w:val="left"/>
      <w:pPr>
        <w:ind w:left="120" w:hanging="116"/>
      </w:pPr>
      <w:rPr>
        <w:rFonts w:ascii="Symbol" w:eastAsia="Symbol" w:hAnsi="Symbol" w:hint="default"/>
        <w:w w:val="99"/>
        <w:position w:val="7"/>
        <w:sz w:val="13"/>
        <w:szCs w:val="13"/>
      </w:rPr>
    </w:lvl>
    <w:lvl w:ilvl="1" w:tplc="84368096">
      <w:start w:val="1"/>
      <w:numFmt w:val="bullet"/>
      <w:lvlText w:val="•"/>
      <w:lvlJc w:val="left"/>
      <w:pPr>
        <w:ind w:left="1034" w:hanging="116"/>
      </w:pPr>
      <w:rPr>
        <w:rFonts w:hint="default"/>
      </w:rPr>
    </w:lvl>
    <w:lvl w:ilvl="2" w:tplc="9AAAF97E">
      <w:start w:val="1"/>
      <w:numFmt w:val="bullet"/>
      <w:lvlText w:val="•"/>
      <w:lvlJc w:val="left"/>
      <w:pPr>
        <w:ind w:left="1948" w:hanging="116"/>
      </w:pPr>
      <w:rPr>
        <w:rFonts w:hint="default"/>
      </w:rPr>
    </w:lvl>
    <w:lvl w:ilvl="3" w:tplc="FA6CA36E">
      <w:start w:val="1"/>
      <w:numFmt w:val="bullet"/>
      <w:lvlText w:val="•"/>
      <w:lvlJc w:val="left"/>
      <w:pPr>
        <w:ind w:left="2862" w:hanging="116"/>
      </w:pPr>
      <w:rPr>
        <w:rFonts w:hint="default"/>
      </w:rPr>
    </w:lvl>
    <w:lvl w:ilvl="4" w:tplc="1AEC0F12">
      <w:start w:val="1"/>
      <w:numFmt w:val="bullet"/>
      <w:lvlText w:val="•"/>
      <w:lvlJc w:val="left"/>
      <w:pPr>
        <w:ind w:left="3776" w:hanging="116"/>
      </w:pPr>
      <w:rPr>
        <w:rFonts w:hint="default"/>
      </w:rPr>
    </w:lvl>
    <w:lvl w:ilvl="5" w:tplc="638A22DC">
      <w:start w:val="1"/>
      <w:numFmt w:val="bullet"/>
      <w:lvlText w:val="•"/>
      <w:lvlJc w:val="left"/>
      <w:pPr>
        <w:ind w:left="4690" w:hanging="116"/>
      </w:pPr>
      <w:rPr>
        <w:rFonts w:hint="default"/>
      </w:rPr>
    </w:lvl>
    <w:lvl w:ilvl="6" w:tplc="C31CC442">
      <w:start w:val="1"/>
      <w:numFmt w:val="bullet"/>
      <w:lvlText w:val="•"/>
      <w:lvlJc w:val="left"/>
      <w:pPr>
        <w:ind w:left="5604" w:hanging="116"/>
      </w:pPr>
      <w:rPr>
        <w:rFonts w:hint="default"/>
      </w:rPr>
    </w:lvl>
    <w:lvl w:ilvl="7" w:tplc="BAE8F794">
      <w:start w:val="1"/>
      <w:numFmt w:val="bullet"/>
      <w:lvlText w:val="•"/>
      <w:lvlJc w:val="left"/>
      <w:pPr>
        <w:ind w:left="6518" w:hanging="116"/>
      </w:pPr>
      <w:rPr>
        <w:rFonts w:hint="default"/>
      </w:rPr>
    </w:lvl>
    <w:lvl w:ilvl="8" w:tplc="85685A36">
      <w:start w:val="1"/>
      <w:numFmt w:val="bullet"/>
      <w:lvlText w:val="•"/>
      <w:lvlJc w:val="left"/>
      <w:pPr>
        <w:ind w:left="7432" w:hanging="116"/>
      </w:pPr>
      <w:rPr>
        <w:rFonts w:hint="default"/>
      </w:rPr>
    </w:lvl>
  </w:abstractNum>
  <w:abstractNum w:abstractNumId="7" w15:restartNumberingAfterBreak="0">
    <w:nsid w:val="3C6B0A8D"/>
    <w:multiLevelType w:val="hybridMultilevel"/>
    <w:tmpl w:val="72689DD4"/>
    <w:lvl w:ilvl="0" w:tplc="1B6ED3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305CE6"/>
    <w:multiLevelType w:val="hybridMultilevel"/>
    <w:tmpl w:val="A5B81592"/>
    <w:lvl w:ilvl="0" w:tplc="BA0A9F82">
      <w:start w:val="1"/>
      <w:numFmt w:val="upperRoman"/>
      <w:lvlText w:val="%1."/>
      <w:lvlJc w:val="left"/>
      <w:pPr>
        <w:ind w:left="1089" w:hanging="72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9" w15:restartNumberingAfterBreak="0">
    <w:nsid w:val="41232740"/>
    <w:multiLevelType w:val="hybridMultilevel"/>
    <w:tmpl w:val="A978DB6E"/>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0" w15:restartNumberingAfterBreak="0">
    <w:nsid w:val="4AD76D5D"/>
    <w:multiLevelType w:val="hybridMultilevel"/>
    <w:tmpl w:val="C8D2A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1A13A2"/>
    <w:multiLevelType w:val="hybridMultilevel"/>
    <w:tmpl w:val="C04CBD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500757DD"/>
    <w:multiLevelType w:val="hybridMultilevel"/>
    <w:tmpl w:val="1EA4C3C2"/>
    <w:lvl w:ilvl="0" w:tplc="6CD215E8">
      <w:start w:val="5"/>
      <w:numFmt w:val="upperRoman"/>
      <w:lvlText w:val="%1."/>
      <w:lvlJc w:val="left"/>
      <w:pPr>
        <w:ind w:left="2295" w:hanging="593"/>
        <w:jc w:val="right"/>
      </w:pPr>
      <w:rPr>
        <w:rFonts w:ascii="Times New Roman" w:eastAsia="Times New Roman" w:hAnsi="Times New Roman" w:hint="default"/>
        <w:b/>
        <w:bCs/>
        <w:spacing w:val="-1"/>
        <w:sz w:val="24"/>
        <w:szCs w:val="24"/>
      </w:rPr>
    </w:lvl>
    <w:lvl w:ilvl="1" w:tplc="DC1003BA">
      <w:start w:val="1"/>
      <w:numFmt w:val="bullet"/>
      <w:lvlText w:val="•"/>
      <w:lvlJc w:val="left"/>
      <w:pPr>
        <w:ind w:left="3122" w:hanging="593"/>
      </w:pPr>
      <w:rPr>
        <w:rFonts w:hint="default"/>
      </w:rPr>
    </w:lvl>
    <w:lvl w:ilvl="2" w:tplc="3B0CA862">
      <w:start w:val="1"/>
      <w:numFmt w:val="bullet"/>
      <w:lvlText w:val="•"/>
      <w:lvlJc w:val="left"/>
      <w:pPr>
        <w:ind w:left="3950" w:hanging="593"/>
      </w:pPr>
      <w:rPr>
        <w:rFonts w:hint="default"/>
      </w:rPr>
    </w:lvl>
    <w:lvl w:ilvl="3" w:tplc="3DF2B826">
      <w:start w:val="1"/>
      <w:numFmt w:val="bullet"/>
      <w:lvlText w:val="•"/>
      <w:lvlJc w:val="left"/>
      <w:pPr>
        <w:ind w:left="4778" w:hanging="593"/>
      </w:pPr>
      <w:rPr>
        <w:rFonts w:hint="default"/>
      </w:rPr>
    </w:lvl>
    <w:lvl w:ilvl="4" w:tplc="24C03846">
      <w:start w:val="1"/>
      <w:numFmt w:val="bullet"/>
      <w:lvlText w:val="•"/>
      <w:lvlJc w:val="left"/>
      <w:pPr>
        <w:ind w:left="5606" w:hanging="593"/>
      </w:pPr>
      <w:rPr>
        <w:rFonts w:hint="default"/>
      </w:rPr>
    </w:lvl>
    <w:lvl w:ilvl="5" w:tplc="66205E5E">
      <w:start w:val="1"/>
      <w:numFmt w:val="bullet"/>
      <w:lvlText w:val="•"/>
      <w:lvlJc w:val="left"/>
      <w:pPr>
        <w:ind w:left="6434" w:hanging="593"/>
      </w:pPr>
      <w:rPr>
        <w:rFonts w:hint="default"/>
      </w:rPr>
    </w:lvl>
    <w:lvl w:ilvl="6" w:tplc="9E84C3CE">
      <w:start w:val="1"/>
      <w:numFmt w:val="bullet"/>
      <w:lvlText w:val="•"/>
      <w:lvlJc w:val="left"/>
      <w:pPr>
        <w:ind w:left="7261" w:hanging="593"/>
      </w:pPr>
      <w:rPr>
        <w:rFonts w:hint="default"/>
      </w:rPr>
    </w:lvl>
    <w:lvl w:ilvl="7" w:tplc="3FE49E1E">
      <w:start w:val="1"/>
      <w:numFmt w:val="bullet"/>
      <w:lvlText w:val="•"/>
      <w:lvlJc w:val="left"/>
      <w:pPr>
        <w:ind w:left="8089" w:hanging="593"/>
      </w:pPr>
      <w:rPr>
        <w:rFonts w:hint="default"/>
      </w:rPr>
    </w:lvl>
    <w:lvl w:ilvl="8" w:tplc="611030E4">
      <w:start w:val="1"/>
      <w:numFmt w:val="bullet"/>
      <w:lvlText w:val="•"/>
      <w:lvlJc w:val="left"/>
      <w:pPr>
        <w:ind w:left="8917" w:hanging="593"/>
      </w:pPr>
      <w:rPr>
        <w:rFonts w:hint="default"/>
      </w:rPr>
    </w:lvl>
  </w:abstractNum>
  <w:abstractNum w:abstractNumId="13" w15:restartNumberingAfterBreak="0">
    <w:nsid w:val="67003155"/>
    <w:multiLevelType w:val="hybridMultilevel"/>
    <w:tmpl w:val="7E32B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295CC8"/>
    <w:multiLevelType w:val="hybridMultilevel"/>
    <w:tmpl w:val="50A2DEB8"/>
    <w:lvl w:ilvl="0" w:tplc="D4AC81A6">
      <w:start w:val="1"/>
      <w:numFmt w:val="upperLetter"/>
      <w:lvlText w:val="(%1)"/>
      <w:lvlJc w:val="left"/>
      <w:pPr>
        <w:ind w:left="490" w:hanging="324"/>
      </w:pPr>
      <w:rPr>
        <w:rFonts w:ascii="Times New Roman" w:eastAsia="Times New Roman" w:hAnsi="Times New Roman" w:hint="default"/>
        <w:b/>
        <w:bCs/>
        <w:sz w:val="22"/>
        <w:szCs w:val="22"/>
      </w:rPr>
    </w:lvl>
    <w:lvl w:ilvl="1" w:tplc="5532F2E2">
      <w:start w:val="1"/>
      <w:numFmt w:val="bullet"/>
      <w:lvlText w:val="•"/>
      <w:lvlJc w:val="left"/>
      <w:pPr>
        <w:ind w:left="1367" w:hanging="324"/>
      </w:pPr>
      <w:rPr>
        <w:rFonts w:hint="default"/>
      </w:rPr>
    </w:lvl>
    <w:lvl w:ilvl="2" w:tplc="52785142">
      <w:start w:val="1"/>
      <w:numFmt w:val="bullet"/>
      <w:lvlText w:val="•"/>
      <w:lvlJc w:val="left"/>
      <w:pPr>
        <w:ind w:left="2244" w:hanging="324"/>
      </w:pPr>
      <w:rPr>
        <w:rFonts w:hint="default"/>
      </w:rPr>
    </w:lvl>
    <w:lvl w:ilvl="3" w:tplc="BEF06D40">
      <w:start w:val="1"/>
      <w:numFmt w:val="bullet"/>
      <w:lvlText w:val="•"/>
      <w:lvlJc w:val="left"/>
      <w:pPr>
        <w:ind w:left="3121" w:hanging="324"/>
      </w:pPr>
      <w:rPr>
        <w:rFonts w:hint="default"/>
      </w:rPr>
    </w:lvl>
    <w:lvl w:ilvl="4" w:tplc="91E2F8C4">
      <w:start w:val="1"/>
      <w:numFmt w:val="bullet"/>
      <w:lvlText w:val="•"/>
      <w:lvlJc w:val="left"/>
      <w:pPr>
        <w:ind w:left="3998" w:hanging="324"/>
      </w:pPr>
      <w:rPr>
        <w:rFonts w:hint="default"/>
      </w:rPr>
    </w:lvl>
    <w:lvl w:ilvl="5" w:tplc="F966709C">
      <w:start w:val="1"/>
      <w:numFmt w:val="bullet"/>
      <w:lvlText w:val="•"/>
      <w:lvlJc w:val="left"/>
      <w:pPr>
        <w:ind w:left="4875" w:hanging="324"/>
      </w:pPr>
      <w:rPr>
        <w:rFonts w:hint="default"/>
      </w:rPr>
    </w:lvl>
    <w:lvl w:ilvl="6" w:tplc="A63CC3E4">
      <w:start w:val="1"/>
      <w:numFmt w:val="bullet"/>
      <w:lvlText w:val="•"/>
      <w:lvlJc w:val="left"/>
      <w:pPr>
        <w:ind w:left="5752" w:hanging="324"/>
      </w:pPr>
      <w:rPr>
        <w:rFonts w:hint="default"/>
      </w:rPr>
    </w:lvl>
    <w:lvl w:ilvl="7" w:tplc="9356B5FA">
      <w:start w:val="1"/>
      <w:numFmt w:val="bullet"/>
      <w:lvlText w:val="•"/>
      <w:lvlJc w:val="left"/>
      <w:pPr>
        <w:ind w:left="6629" w:hanging="324"/>
      </w:pPr>
      <w:rPr>
        <w:rFonts w:hint="default"/>
      </w:rPr>
    </w:lvl>
    <w:lvl w:ilvl="8" w:tplc="BB7C1CBE">
      <w:start w:val="1"/>
      <w:numFmt w:val="bullet"/>
      <w:lvlText w:val="•"/>
      <w:lvlJc w:val="left"/>
      <w:pPr>
        <w:ind w:left="7506" w:hanging="324"/>
      </w:pPr>
      <w:rPr>
        <w:rFonts w:hint="default"/>
      </w:rPr>
    </w:lvl>
  </w:abstractNum>
  <w:abstractNum w:abstractNumId="15" w15:restartNumberingAfterBreak="0">
    <w:nsid w:val="6EA164B7"/>
    <w:multiLevelType w:val="hybridMultilevel"/>
    <w:tmpl w:val="AB3246F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EE75CCB"/>
    <w:multiLevelType w:val="hybridMultilevel"/>
    <w:tmpl w:val="1DD85052"/>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7" w15:restartNumberingAfterBreak="0">
    <w:nsid w:val="75BF6DA2"/>
    <w:multiLevelType w:val="hybridMultilevel"/>
    <w:tmpl w:val="73F26FD8"/>
    <w:lvl w:ilvl="0" w:tplc="189EB9B0">
      <w:start w:val="12"/>
      <w:numFmt w:val="decimal"/>
      <w:lvlText w:val="%1"/>
      <w:lvlJc w:val="left"/>
      <w:pPr>
        <w:ind w:left="120" w:hanging="180"/>
      </w:pPr>
      <w:rPr>
        <w:rFonts w:ascii="Times New Roman" w:eastAsia="Times New Roman" w:hAnsi="Times New Roman" w:hint="default"/>
        <w:w w:val="99"/>
        <w:position w:val="7"/>
        <w:sz w:val="13"/>
        <w:szCs w:val="13"/>
      </w:rPr>
    </w:lvl>
    <w:lvl w:ilvl="1" w:tplc="2BB63D26">
      <w:start w:val="1"/>
      <w:numFmt w:val="bullet"/>
      <w:lvlText w:val="•"/>
      <w:lvlJc w:val="left"/>
      <w:pPr>
        <w:ind w:left="1034" w:hanging="180"/>
      </w:pPr>
      <w:rPr>
        <w:rFonts w:hint="default"/>
      </w:rPr>
    </w:lvl>
    <w:lvl w:ilvl="2" w:tplc="24BED014">
      <w:start w:val="1"/>
      <w:numFmt w:val="bullet"/>
      <w:lvlText w:val="•"/>
      <w:lvlJc w:val="left"/>
      <w:pPr>
        <w:ind w:left="1948" w:hanging="180"/>
      </w:pPr>
      <w:rPr>
        <w:rFonts w:hint="default"/>
      </w:rPr>
    </w:lvl>
    <w:lvl w:ilvl="3" w:tplc="4382479E">
      <w:start w:val="1"/>
      <w:numFmt w:val="bullet"/>
      <w:lvlText w:val="•"/>
      <w:lvlJc w:val="left"/>
      <w:pPr>
        <w:ind w:left="2862" w:hanging="180"/>
      </w:pPr>
      <w:rPr>
        <w:rFonts w:hint="default"/>
      </w:rPr>
    </w:lvl>
    <w:lvl w:ilvl="4" w:tplc="DFE04DF8">
      <w:start w:val="1"/>
      <w:numFmt w:val="bullet"/>
      <w:lvlText w:val="•"/>
      <w:lvlJc w:val="left"/>
      <w:pPr>
        <w:ind w:left="3776" w:hanging="180"/>
      </w:pPr>
      <w:rPr>
        <w:rFonts w:hint="default"/>
      </w:rPr>
    </w:lvl>
    <w:lvl w:ilvl="5" w:tplc="7EBEB1D4">
      <w:start w:val="1"/>
      <w:numFmt w:val="bullet"/>
      <w:lvlText w:val="•"/>
      <w:lvlJc w:val="left"/>
      <w:pPr>
        <w:ind w:left="4690" w:hanging="180"/>
      </w:pPr>
      <w:rPr>
        <w:rFonts w:hint="default"/>
      </w:rPr>
    </w:lvl>
    <w:lvl w:ilvl="6" w:tplc="8A602F1A">
      <w:start w:val="1"/>
      <w:numFmt w:val="bullet"/>
      <w:lvlText w:val="•"/>
      <w:lvlJc w:val="left"/>
      <w:pPr>
        <w:ind w:left="5604" w:hanging="180"/>
      </w:pPr>
      <w:rPr>
        <w:rFonts w:hint="default"/>
      </w:rPr>
    </w:lvl>
    <w:lvl w:ilvl="7" w:tplc="4830D9B0">
      <w:start w:val="1"/>
      <w:numFmt w:val="bullet"/>
      <w:lvlText w:val="•"/>
      <w:lvlJc w:val="left"/>
      <w:pPr>
        <w:ind w:left="6518" w:hanging="180"/>
      </w:pPr>
      <w:rPr>
        <w:rFonts w:hint="default"/>
      </w:rPr>
    </w:lvl>
    <w:lvl w:ilvl="8" w:tplc="DC6E1252">
      <w:start w:val="1"/>
      <w:numFmt w:val="bullet"/>
      <w:lvlText w:val="•"/>
      <w:lvlJc w:val="left"/>
      <w:pPr>
        <w:ind w:left="7432" w:hanging="180"/>
      </w:pPr>
      <w:rPr>
        <w:rFonts w:hint="default"/>
      </w:rPr>
    </w:lvl>
  </w:abstractNum>
  <w:abstractNum w:abstractNumId="18" w15:restartNumberingAfterBreak="0">
    <w:nsid w:val="788A0B68"/>
    <w:multiLevelType w:val="hybridMultilevel"/>
    <w:tmpl w:val="68061F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CE6455B"/>
    <w:multiLevelType w:val="hybridMultilevel"/>
    <w:tmpl w:val="C966E570"/>
    <w:lvl w:ilvl="0" w:tplc="BD945618">
      <w:start w:val="2"/>
      <w:numFmt w:val="decimal"/>
      <w:lvlText w:val="%1."/>
      <w:lvlJc w:val="left"/>
      <w:pPr>
        <w:ind w:left="972" w:hanging="293"/>
      </w:pPr>
      <w:rPr>
        <w:rFonts w:ascii="Times New Roman" w:eastAsia="Times New Roman" w:hAnsi="Times New Roman" w:hint="default"/>
        <w:b/>
        <w:bCs/>
        <w:sz w:val="22"/>
        <w:szCs w:val="22"/>
      </w:rPr>
    </w:lvl>
    <w:lvl w:ilvl="1" w:tplc="3CE8152C">
      <w:start w:val="1"/>
      <w:numFmt w:val="bullet"/>
      <w:lvlText w:val="•"/>
      <w:lvlJc w:val="left"/>
      <w:pPr>
        <w:ind w:left="972" w:hanging="293"/>
      </w:pPr>
      <w:rPr>
        <w:rFonts w:hint="default"/>
      </w:rPr>
    </w:lvl>
    <w:lvl w:ilvl="2" w:tplc="7F869A4C">
      <w:start w:val="1"/>
      <w:numFmt w:val="bullet"/>
      <w:lvlText w:val="•"/>
      <w:lvlJc w:val="left"/>
      <w:pPr>
        <w:ind w:left="1893" w:hanging="293"/>
      </w:pPr>
      <w:rPr>
        <w:rFonts w:hint="default"/>
      </w:rPr>
    </w:lvl>
    <w:lvl w:ilvl="3" w:tplc="C4A6B2C8">
      <w:start w:val="1"/>
      <w:numFmt w:val="bullet"/>
      <w:lvlText w:val="•"/>
      <w:lvlJc w:val="left"/>
      <w:pPr>
        <w:ind w:left="2814" w:hanging="293"/>
      </w:pPr>
      <w:rPr>
        <w:rFonts w:hint="default"/>
      </w:rPr>
    </w:lvl>
    <w:lvl w:ilvl="4" w:tplc="526C8212">
      <w:start w:val="1"/>
      <w:numFmt w:val="bullet"/>
      <w:lvlText w:val="•"/>
      <w:lvlJc w:val="left"/>
      <w:pPr>
        <w:ind w:left="3734" w:hanging="293"/>
      </w:pPr>
      <w:rPr>
        <w:rFonts w:hint="default"/>
      </w:rPr>
    </w:lvl>
    <w:lvl w:ilvl="5" w:tplc="6BA4F00A">
      <w:start w:val="1"/>
      <w:numFmt w:val="bullet"/>
      <w:lvlText w:val="•"/>
      <w:lvlJc w:val="left"/>
      <w:pPr>
        <w:ind w:left="4655" w:hanging="293"/>
      </w:pPr>
      <w:rPr>
        <w:rFonts w:hint="default"/>
      </w:rPr>
    </w:lvl>
    <w:lvl w:ilvl="6" w:tplc="40705832">
      <w:start w:val="1"/>
      <w:numFmt w:val="bullet"/>
      <w:lvlText w:val="•"/>
      <w:lvlJc w:val="left"/>
      <w:pPr>
        <w:ind w:left="5576" w:hanging="293"/>
      </w:pPr>
      <w:rPr>
        <w:rFonts w:hint="default"/>
      </w:rPr>
    </w:lvl>
    <w:lvl w:ilvl="7" w:tplc="EE54C442">
      <w:start w:val="1"/>
      <w:numFmt w:val="bullet"/>
      <w:lvlText w:val="•"/>
      <w:lvlJc w:val="left"/>
      <w:pPr>
        <w:ind w:left="6497" w:hanging="293"/>
      </w:pPr>
      <w:rPr>
        <w:rFonts w:hint="default"/>
      </w:rPr>
    </w:lvl>
    <w:lvl w:ilvl="8" w:tplc="8BD62B26">
      <w:start w:val="1"/>
      <w:numFmt w:val="bullet"/>
      <w:lvlText w:val="•"/>
      <w:lvlJc w:val="left"/>
      <w:pPr>
        <w:ind w:left="7418" w:hanging="293"/>
      </w:pPr>
      <w:rPr>
        <w:rFonts w:hint="default"/>
      </w:rPr>
    </w:lvl>
  </w:abstractNum>
  <w:num w:numId="1" w16cid:durableId="1359351217">
    <w:abstractNumId w:val="1"/>
  </w:num>
  <w:num w:numId="2" w16cid:durableId="264775600">
    <w:abstractNumId w:val="12"/>
  </w:num>
  <w:num w:numId="3" w16cid:durableId="1816750312">
    <w:abstractNumId w:val="19"/>
  </w:num>
  <w:num w:numId="4" w16cid:durableId="1014499593">
    <w:abstractNumId w:val="14"/>
  </w:num>
  <w:num w:numId="5" w16cid:durableId="642393683">
    <w:abstractNumId w:val="17"/>
  </w:num>
  <w:num w:numId="6" w16cid:durableId="336076920">
    <w:abstractNumId w:val="6"/>
  </w:num>
  <w:num w:numId="7" w16cid:durableId="744030760">
    <w:abstractNumId w:val="4"/>
  </w:num>
  <w:num w:numId="8" w16cid:durableId="939603181">
    <w:abstractNumId w:val="3"/>
  </w:num>
  <w:num w:numId="9" w16cid:durableId="853154393">
    <w:abstractNumId w:val="0"/>
  </w:num>
  <w:num w:numId="10" w16cid:durableId="73629519">
    <w:abstractNumId w:val="10"/>
  </w:num>
  <w:num w:numId="11" w16cid:durableId="1245992837">
    <w:abstractNumId w:val="16"/>
  </w:num>
  <w:num w:numId="12" w16cid:durableId="150948078">
    <w:abstractNumId w:val="9"/>
  </w:num>
  <w:num w:numId="13" w16cid:durableId="267549086">
    <w:abstractNumId w:val="18"/>
  </w:num>
  <w:num w:numId="14" w16cid:durableId="1144471602">
    <w:abstractNumId w:val="13"/>
  </w:num>
  <w:num w:numId="15" w16cid:durableId="1009983931">
    <w:abstractNumId w:val="7"/>
  </w:num>
  <w:num w:numId="16" w16cid:durableId="1567186563">
    <w:abstractNumId w:val="11"/>
  </w:num>
  <w:num w:numId="17" w16cid:durableId="1714190457">
    <w:abstractNumId w:val="8"/>
  </w:num>
  <w:num w:numId="18" w16cid:durableId="1553813226">
    <w:abstractNumId w:val="5"/>
  </w:num>
  <w:num w:numId="19" w16cid:durableId="34739864">
    <w:abstractNumId w:val="15"/>
  </w:num>
  <w:num w:numId="20" w16cid:durableId="1771393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D24"/>
    <w:rsid w:val="00000951"/>
    <w:rsid w:val="00016B0B"/>
    <w:rsid w:val="000473F7"/>
    <w:rsid w:val="00050FED"/>
    <w:rsid w:val="000525BA"/>
    <w:rsid w:val="00055FDE"/>
    <w:rsid w:val="0005712A"/>
    <w:rsid w:val="0006021B"/>
    <w:rsid w:val="0006788F"/>
    <w:rsid w:val="00077F9A"/>
    <w:rsid w:val="00084423"/>
    <w:rsid w:val="000D218D"/>
    <w:rsid w:val="000E0DB3"/>
    <w:rsid w:val="000E4040"/>
    <w:rsid w:val="001003EE"/>
    <w:rsid w:val="00143992"/>
    <w:rsid w:val="00146EC0"/>
    <w:rsid w:val="00151BF6"/>
    <w:rsid w:val="0017268D"/>
    <w:rsid w:val="001A59B9"/>
    <w:rsid w:val="001E796A"/>
    <w:rsid w:val="001F0C26"/>
    <w:rsid w:val="00204490"/>
    <w:rsid w:val="00214339"/>
    <w:rsid w:val="00216C15"/>
    <w:rsid w:val="00226201"/>
    <w:rsid w:val="00232762"/>
    <w:rsid w:val="00244A47"/>
    <w:rsid w:val="00256F86"/>
    <w:rsid w:val="0027362F"/>
    <w:rsid w:val="002835C4"/>
    <w:rsid w:val="0028366F"/>
    <w:rsid w:val="003033BA"/>
    <w:rsid w:val="00315536"/>
    <w:rsid w:val="00316264"/>
    <w:rsid w:val="00320F8F"/>
    <w:rsid w:val="00323FA5"/>
    <w:rsid w:val="00336FDF"/>
    <w:rsid w:val="003648C2"/>
    <w:rsid w:val="00384B10"/>
    <w:rsid w:val="00391BC1"/>
    <w:rsid w:val="003A494C"/>
    <w:rsid w:val="003B2EFB"/>
    <w:rsid w:val="003D788B"/>
    <w:rsid w:val="003E1A2C"/>
    <w:rsid w:val="00425BC1"/>
    <w:rsid w:val="004324AD"/>
    <w:rsid w:val="0046709E"/>
    <w:rsid w:val="00476565"/>
    <w:rsid w:val="00482CD0"/>
    <w:rsid w:val="004873E5"/>
    <w:rsid w:val="0048769B"/>
    <w:rsid w:val="00492FC5"/>
    <w:rsid w:val="004A5A13"/>
    <w:rsid w:val="004B65C8"/>
    <w:rsid w:val="004D5ADD"/>
    <w:rsid w:val="004E309F"/>
    <w:rsid w:val="004E3BB5"/>
    <w:rsid w:val="004F40E6"/>
    <w:rsid w:val="00500D24"/>
    <w:rsid w:val="00506BB7"/>
    <w:rsid w:val="00521899"/>
    <w:rsid w:val="005773A8"/>
    <w:rsid w:val="0059209A"/>
    <w:rsid w:val="0059317A"/>
    <w:rsid w:val="005D32BA"/>
    <w:rsid w:val="005E187D"/>
    <w:rsid w:val="005E4151"/>
    <w:rsid w:val="005F2DDA"/>
    <w:rsid w:val="006318D0"/>
    <w:rsid w:val="00655AC8"/>
    <w:rsid w:val="00671A22"/>
    <w:rsid w:val="00682137"/>
    <w:rsid w:val="006A214B"/>
    <w:rsid w:val="006B64C0"/>
    <w:rsid w:val="006D1291"/>
    <w:rsid w:val="006E308F"/>
    <w:rsid w:val="00733C87"/>
    <w:rsid w:val="007406F0"/>
    <w:rsid w:val="00742579"/>
    <w:rsid w:val="0075090C"/>
    <w:rsid w:val="00751807"/>
    <w:rsid w:val="00764125"/>
    <w:rsid w:val="007803DF"/>
    <w:rsid w:val="007B12F6"/>
    <w:rsid w:val="007E15DD"/>
    <w:rsid w:val="007E6D3E"/>
    <w:rsid w:val="00801906"/>
    <w:rsid w:val="0080272B"/>
    <w:rsid w:val="00804FA9"/>
    <w:rsid w:val="00840665"/>
    <w:rsid w:val="00856864"/>
    <w:rsid w:val="00870FA0"/>
    <w:rsid w:val="00880292"/>
    <w:rsid w:val="00897776"/>
    <w:rsid w:val="009302F0"/>
    <w:rsid w:val="00932D77"/>
    <w:rsid w:val="0094182F"/>
    <w:rsid w:val="00944D0A"/>
    <w:rsid w:val="00946737"/>
    <w:rsid w:val="009467FD"/>
    <w:rsid w:val="0095769D"/>
    <w:rsid w:val="009633A4"/>
    <w:rsid w:val="00963B9C"/>
    <w:rsid w:val="0098217D"/>
    <w:rsid w:val="00985110"/>
    <w:rsid w:val="009858DE"/>
    <w:rsid w:val="009938EA"/>
    <w:rsid w:val="009956DB"/>
    <w:rsid w:val="0099573B"/>
    <w:rsid w:val="009A1762"/>
    <w:rsid w:val="009B450D"/>
    <w:rsid w:val="009C1119"/>
    <w:rsid w:val="009C50EC"/>
    <w:rsid w:val="009D6946"/>
    <w:rsid w:val="009F48BF"/>
    <w:rsid w:val="00A236FA"/>
    <w:rsid w:val="00A3152C"/>
    <w:rsid w:val="00A3226A"/>
    <w:rsid w:val="00A50F47"/>
    <w:rsid w:val="00A5386D"/>
    <w:rsid w:val="00A6429F"/>
    <w:rsid w:val="00A81E32"/>
    <w:rsid w:val="00A855FF"/>
    <w:rsid w:val="00A924B6"/>
    <w:rsid w:val="00A966CC"/>
    <w:rsid w:val="00B03CDD"/>
    <w:rsid w:val="00B31233"/>
    <w:rsid w:val="00B37782"/>
    <w:rsid w:val="00B516A8"/>
    <w:rsid w:val="00B617C5"/>
    <w:rsid w:val="00B80800"/>
    <w:rsid w:val="00B954A6"/>
    <w:rsid w:val="00BA3F88"/>
    <w:rsid w:val="00BB0732"/>
    <w:rsid w:val="00BC0A68"/>
    <w:rsid w:val="00BC2BBD"/>
    <w:rsid w:val="00BC3BD6"/>
    <w:rsid w:val="00BE2166"/>
    <w:rsid w:val="00BF0112"/>
    <w:rsid w:val="00C00BF4"/>
    <w:rsid w:val="00C040A0"/>
    <w:rsid w:val="00C276BC"/>
    <w:rsid w:val="00C30843"/>
    <w:rsid w:val="00C441D9"/>
    <w:rsid w:val="00C524AA"/>
    <w:rsid w:val="00C5654C"/>
    <w:rsid w:val="00C72152"/>
    <w:rsid w:val="00C84785"/>
    <w:rsid w:val="00CB6CD9"/>
    <w:rsid w:val="00CC04F4"/>
    <w:rsid w:val="00D11A65"/>
    <w:rsid w:val="00D17236"/>
    <w:rsid w:val="00D410C9"/>
    <w:rsid w:val="00D64846"/>
    <w:rsid w:val="00D93D7C"/>
    <w:rsid w:val="00D94FE2"/>
    <w:rsid w:val="00E00889"/>
    <w:rsid w:val="00E217EF"/>
    <w:rsid w:val="00E845A0"/>
    <w:rsid w:val="00E85ABB"/>
    <w:rsid w:val="00E879B2"/>
    <w:rsid w:val="00E9680D"/>
    <w:rsid w:val="00EA455B"/>
    <w:rsid w:val="00EA7DA8"/>
    <w:rsid w:val="00EC3461"/>
    <w:rsid w:val="00ED3CA5"/>
    <w:rsid w:val="00EE117C"/>
    <w:rsid w:val="00EF1087"/>
    <w:rsid w:val="00F26684"/>
    <w:rsid w:val="00F371C6"/>
    <w:rsid w:val="00F37A7E"/>
    <w:rsid w:val="00F64017"/>
    <w:rsid w:val="00F66614"/>
    <w:rsid w:val="00F72F2C"/>
    <w:rsid w:val="00F96BB6"/>
    <w:rsid w:val="00FA195A"/>
    <w:rsid w:val="00FD61A1"/>
    <w:rsid w:val="00FE5F32"/>
    <w:rsid w:val="00FE60D2"/>
    <w:rsid w:val="00FF27C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D246F"/>
  <w15:chartTrackingRefBased/>
  <w15:docId w15:val="{DFC12D60-4B3E-4DEA-A269-4401B56FC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48C2"/>
    <w:pPr>
      <w:widowControl w:val="0"/>
      <w:spacing w:after="0" w:line="240" w:lineRule="auto"/>
      <w:ind w:left="962" w:hanging="593"/>
      <w:outlineLvl w:val="0"/>
    </w:pPr>
    <w:rPr>
      <w:rFonts w:ascii="Times New Roman" w:eastAsia="Times New Roman" w:hAnsi="Times New Roman"/>
      <w:b/>
      <w:bCs/>
      <w:sz w:val="24"/>
      <w:szCs w:val="24"/>
      <w:lang w:val="en-US"/>
    </w:rPr>
  </w:style>
  <w:style w:type="paragraph" w:styleId="Heading2">
    <w:name w:val="heading 2"/>
    <w:basedOn w:val="Normal"/>
    <w:next w:val="Normal"/>
    <w:link w:val="Heading2Char"/>
    <w:uiPriority w:val="9"/>
    <w:unhideWhenUsed/>
    <w:qFormat/>
    <w:rsid w:val="003648C2"/>
    <w:pPr>
      <w:spacing w:after="0" w:line="240" w:lineRule="auto"/>
      <w:jc w:val="both"/>
      <w:outlineLvl w:val="1"/>
    </w:pPr>
    <w:rPr>
      <w:rFonts w:asciiTheme="majorBidi" w:eastAsia="Times New Roman" w:hAnsiTheme="majorBidi" w:cstheme="majorBidi"/>
      <w:b/>
      <w:bCs/>
      <w:i/>
      <w:iCs/>
      <w:sz w:val="24"/>
      <w:szCs w:val="24"/>
    </w:rPr>
  </w:style>
  <w:style w:type="paragraph" w:styleId="Heading3">
    <w:name w:val="heading 3"/>
    <w:basedOn w:val="Normal"/>
    <w:next w:val="Normal"/>
    <w:link w:val="Heading3Char"/>
    <w:uiPriority w:val="9"/>
    <w:unhideWhenUsed/>
    <w:qFormat/>
    <w:rsid w:val="003648C2"/>
    <w:pPr>
      <w:keepNext/>
      <w:keepLines/>
      <w:spacing w:before="40" w:after="0"/>
      <w:outlineLvl w:val="2"/>
    </w:pPr>
    <w:rPr>
      <w:rFonts w:asciiTheme="majorHAnsi" w:eastAsiaTheme="majorEastAsia" w:hAnsiTheme="majorHAnsi" w:cstheme="majorBidi"/>
      <w:color w:val="1F3763" w:themeColor="accent1" w:themeShade="7F"/>
      <w:sz w:val="24"/>
      <w:szCs w:val="24"/>
      <w:lang w:val="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Footnote Text Char2,Footnote Text Char Char1,Footnote Text Char1 Char Char,Footnote Text Char Char Char Char,Footnote Text Char1 Char Char Char Char,Footnote Text Char Char Char Char Char Char,Footnote Text Char1 Char,Char Char,Ch"/>
    <w:basedOn w:val="Normal"/>
    <w:link w:val="FootnoteTextChar"/>
    <w:uiPriority w:val="99"/>
    <w:unhideWhenUsed/>
    <w:rsid w:val="00BC0A68"/>
    <w:pPr>
      <w:spacing w:after="0" w:line="240" w:lineRule="auto"/>
    </w:pPr>
    <w:rPr>
      <w:sz w:val="20"/>
      <w:szCs w:val="20"/>
    </w:rPr>
  </w:style>
  <w:style w:type="character" w:customStyle="1" w:styleId="FootnoteTextChar">
    <w:name w:val="Footnote Text Char"/>
    <w:aliases w:val=" Char Char,Footnote Text Char2 Char,Footnote Text Char Char1 Char,Footnote Text Char1 Char Char Char,Footnote Text Char Char Char Char Char,Footnote Text Char1 Char Char Char Char Char,Footnote Text Char Char Char Char Char Char Char"/>
    <w:basedOn w:val="DefaultParagraphFont"/>
    <w:link w:val="FootnoteText"/>
    <w:uiPriority w:val="99"/>
    <w:rsid w:val="00BC0A68"/>
    <w:rPr>
      <w:sz w:val="20"/>
      <w:szCs w:val="20"/>
    </w:rPr>
  </w:style>
  <w:style w:type="character" w:styleId="FootnoteReference">
    <w:name w:val="footnote reference"/>
    <w:basedOn w:val="DefaultParagraphFont"/>
    <w:uiPriority w:val="99"/>
    <w:unhideWhenUsed/>
    <w:rsid w:val="00BC0A68"/>
    <w:rPr>
      <w:vertAlign w:val="superscript"/>
    </w:rPr>
  </w:style>
  <w:style w:type="paragraph" w:styleId="Header">
    <w:name w:val="header"/>
    <w:basedOn w:val="Normal"/>
    <w:link w:val="HeaderChar"/>
    <w:uiPriority w:val="99"/>
    <w:unhideWhenUsed/>
    <w:rsid w:val="00BC0A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A68"/>
  </w:style>
  <w:style w:type="paragraph" w:styleId="Footer">
    <w:name w:val="footer"/>
    <w:basedOn w:val="Normal"/>
    <w:link w:val="FooterChar"/>
    <w:uiPriority w:val="99"/>
    <w:unhideWhenUsed/>
    <w:rsid w:val="00BC0A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A68"/>
  </w:style>
  <w:style w:type="paragraph" w:styleId="BalloonText">
    <w:name w:val="Balloon Text"/>
    <w:basedOn w:val="Normal"/>
    <w:link w:val="BalloonTextChar"/>
    <w:uiPriority w:val="99"/>
    <w:unhideWhenUsed/>
    <w:rsid w:val="003A49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3A494C"/>
    <w:rPr>
      <w:rFonts w:ascii="Segoe UI" w:hAnsi="Segoe UI" w:cs="Segoe UI"/>
      <w:sz w:val="18"/>
      <w:szCs w:val="18"/>
    </w:rPr>
  </w:style>
  <w:style w:type="paragraph" w:customStyle="1" w:styleId="ArticleTitle">
    <w:name w:val="Article Title"/>
    <w:basedOn w:val="Normal"/>
    <w:link w:val="ArticleTitleChar"/>
    <w:qFormat/>
    <w:rsid w:val="003A494C"/>
    <w:pPr>
      <w:jc w:val="both"/>
    </w:pPr>
    <w:rPr>
      <w:rFonts w:ascii="Palatino Linotype" w:hAnsi="Palatino Linotype"/>
      <w:sz w:val="24"/>
      <w:szCs w:val="24"/>
    </w:rPr>
  </w:style>
  <w:style w:type="paragraph" w:customStyle="1" w:styleId="NameofAuthors">
    <w:name w:val="Name of Author(s)"/>
    <w:basedOn w:val="Normal"/>
    <w:link w:val="NameofAuthorsChar"/>
    <w:qFormat/>
    <w:rsid w:val="003A494C"/>
    <w:pPr>
      <w:spacing w:line="480" w:lineRule="auto"/>
      <w:jc w:val="both"/>
    </w:pPr>
    <w:rPr>
      <w:rFonts w:ascii="Palatino Linotype" w:hAnsi="Palatino Linotype"/>
      <w:i/>
      <w:iCs/>
      <w:sz w:val="24"/>
      <w:szCs w:val="24"/>
    </w:rPr>
  </w:style>
  <w:style w:type="character" w:customStyle="1" w:styleId="ArticleTitleChar">
    <w:name w:val="Article Title Char"/>
    <w:basedOn w:val="DefaultParagraphFont"/>
    <w:link w:val="ArticleTitle"/>
    <w:rsid w:val="003A494C"/>
    <w:rPr>
      <w:rFonts w:ascii="Palatino Linotype" w:hAnsi="Palatino Linotype"/>
      <w:sz w:val="24"/>
      <w:szCs w:val="24"/>
    </w:rPr>
  </w:style>
  <w:style w:type="paragraph" w:customStyle="1" w:styleId="Headermain">
    <w:name w:val="Header main"/>
    <w:basedOn w:val="Normal"/>
    <w:link w:val="HeadermainChar"/>
    <w:qFormat/>
    <w:rsid w:val="003A494C"/>
    <w:pPr>
      <w:spacing w:line="480" w:lineRule="auto"/>
      <w:jc w:val="both"/>
    </w:pPr>
    <w:rPr>
      <w:rFonts w:ascii="Palatino Linotype" w:hAnsi="Palatino Linotype"/>
      <w:b/>
      <w:bCs/>
      <w:i/>
      <w:iCs/>
      <w:sz w:val="24"/>
      <w:szCs w:val="24"/>
    </w:rPr>
  </w:style>
  <w:style w:type="character" w:customStyle="1" w:styleId="NameofAuthorsChar">
    <w:name w:val="Name of Author(s) Char"/>
    <w:basedOn w:val="DefaultParagraphFont"/>
    <w:link w:val="NameofAuthors"/>
    <w:rsid w:val="003A494C"/>
    <w:rPr>
      <w:rFonts w:ascii="Palatino Linotype" w:hAnsi="Palatino Linotype"/>
      <w:i/>
      <w:iCs/>
      <w:sz w:val="24"/>
      <w:szCs w:val="24"/>
    </w:rPr>
  </w:style>
  <w:style w:type="paragraph" w:customStyle="1" w:styleId="Headersub">
    <w:name w:val="Header sub"/>
    <w:basedOn w:val="Normal"/>
    <w:link w:val="HeadersubChar"/>
    <w:qFormat/>
    <w:rsid w:val="003A494C"/>
    <w:pPr>
      <w:spacing w:line="480" w:lineRule="auto"/>
      <w:jc w:val="both"/>
    </w:pPr>
    <w:rPr>
      <w:rFonts w:ascii="Palatino Linotype" w:hAnsi="Palatino Linotype"/>
      <w:i/>
      <w:iCs/>
      <w:sz w:val="24"/>
      <w:szCs w:val="24"/>
    </w:rPr>
  </w:style>
  <w:style w:type="character" w:customStyle="1" w:styleId="HeadermainChar">
    <w:name w:val="Header main Char"/>
    <w:basedOn w:val="DefaultParagraphFont"/>
    <w:link w:val="Headermain"/>
    <w:rsid w:val="003A494C"/>
    <w:rPr>
      <w:rFonts w:ascii="Palatino Linotype" w:hAnsi="Palatino Linotype"/>
      <w:b/>
      <w:bCs/>
      <w:i/>
      <w:iCs/>
      <w:sz w:val="24"/>
      <w:szCs w:val="24"/>
    </w:rPr>
  </w:style>
  <w:style w:type="paragraph" w:customStyle="1" w:styleId="Bodyoftext">
    <w:name w:val="Body of text"/>
    <w:basedOn w:val="Normal"/>
    <w:link w:val="BodyoftextChar"/>
    <w:qFormat/>
    <w:rsid w:val="003A494C"/>
    <w:pPr>
      <w:spacing w:line="480" w:lineRule="auto"/>
      <w:jc w:val="both"/>
    </w:pPr>
    <w:rPr>
      <w:rFonts w:ascii="Palatino Linotype" w:hAnsi="Palatino Linotype"/>
      <w:sz w:val="24"/>
      <w:szCs w:val="24"/>
    </w:rPr>
  </w:style>
  <w:style w:type="character" w:customStyle="1" w:styleId="HeadersubChar">
    <w:name w:val="Header sub Char"/>
    <w:basedOn w:val="DefaultParagraphFont"/>
    <w:link w:val="Headersub"/>
    <w:rsid w:val="003A494C"/>
    <w:rPr>
      <w:rFonts w:ascii="Palatino Linotype" w:hAnsi="Palatino Linotype"/>
      <w:i/>
      <w:iCs/>
      <w:sz w:val="24"/>
      <w:szCs w:val="24"/>
    </w:rPr>
  </w:style>
  <w:style w:type="paragraph" w:customStyle="1" w:styleId="Indentedparticipantquote">
    <w:name w:val="Indented participant quote"/>
    <w:basedOn w:val="Normal"/>
    <w:link w:val="IndentedparticipantquoteChar"/>
    <w:qFormat/>
    <w:rsid w:val="003A494C"/>
    <w:pPr>
      <w:spacing w:line="480" w:lineRule="auto"/>
      <w:ind w:left="720" w:firstLine="720"/>
    </w:pPr>
    <w:rPr>
      <w:rFonts w:ascii="Palatino Linotype" w:hAnsi="Palatino Linotype"/>
      <w:i/>
      <w:iCs/>
      <w:sz w:val="24"/>
      <w:szCs w:val="24"/>
    </w:rPr>
  </w:style>
  <w:style w:type="character" w:customStyle="1" w:styleId="BodyoftextChar">
    <w:name w:val="Body of text Char"/>
    <w:basedOn w:val="DefaultParagraphFont"/>
    <w:link w:val="Bodyoftext"/>
    <w:rsid w:val="003A494C"/>
    <w:rPr>
      <w:rFonts w:ascii="Palatino Linotype" w:hAnsi="Palatino Linotype"/>
      <w:sz w:val="24"/>
      <w:szCs w:val="24"/>
    </w:rPr>
  </w:style>
  <w:style w:type="character" w:customStyle="1" w:styleId="IndentedparticipantquoteChar">
    <w:name w:val="Indented participant quote Char"/>
    <w:basedOn w:val="DefaultParagraphFont"/>
    <w:link w:val="Indentedparticipantquote"/>
    <w:rsid w:val="003A494C"/>
    <w:rPr>
      <w:rFonts w:ascii="Palatino Linotype" w:hAnsi="Palatino Linotype"/>
      <w:i/>
      <w:iCs/>
      <w:sz w:val="24"/>
      <w:szCs w:val="24"/>
    </w:rPr>
  </w:style>
  <w:style w:type="character" w:styleId="Hyperlink">
    <w:name w:val="Hyperlink"/>
    <w:basedOn w:val="DefaultParagraphFont"/>
    <w:uiPriority w:val="99"/>
    <w:unhideWhenUsed/>
    <w:rsid w:val="00FE5F32"/>
    <w:rPr>
      <w:color w:val="0563C1" w:themeColor="hyperlink"/>
      <w:u w:val="single"/>
    </w:rPr>
  </w:style>
  <w:style w:type="character" w:customStyle="1" w:styleId="UnresolvedMention1">
    <w:name w:val="Unresolved Mention1"/>
    <w:basedOn w:val="DefaultParagraphFont"/>
    <w:uiPriority w:val="99"/>
    <w:semiHidden/>
    <w:unhideWhenUsed/>
    <w:rsid w:val="00FE5F32"/>
    <w:rPr>
      <w:color w:val="605E5C"/>
      <w:shd w:val="clear" w:color="auto" w:fill="E1DFDD"/>
    </w:rPr>
  </w:style>
  <w:style w:type="paragraph" w:customStyle="1" w:styleId="Document">
    <w:name w:val="_Document"/>
    <w:basedOn w:val="Normal"/>
    <w:link w:val="DocumentChar"/>
    <w:qFormat/>
    <w:rsid w:val="003648C2"/>
    <w:pPr>
      <w:widowControl w:val="0"/>
      <w:suppressLineNumbers/>
      <w:tabs>
        <w:tab w:val="left" w:pos="0"/>
        <w:tab w:val="left" w:pos="400"/>
        <w:tab w:val="left" w:pos="620"/>
      </w:tabs>
      <w:spacing w:before="20" w:after="0" w:line="240" w:lineRule="exact"/>
      <w:ind w:firstLine="400"/>
      <w:jc w:val="both"/>
    </w:pPr>
    <w:rPr>
      <w:rFonts w:ascii="Times New Roman" w:eastAsia="Times New Roman" w:hAnsi="Times New Roman" w:cs="Times New Roman"/>
      <w:sz w:val="21"/>
      <w:szCs w:val="21"/>
      <w:lang w:val="en-US"/>
    </w:rPr>
  </w:style>
  <w:style w:type="character" w:customStyle="1" w:styleId="DocumentChar">
    <w:name w:val="_Document Char"/>
    <w:basedOn w:val="DefaultParagraphFont"/>
    <w:link w:val="Document"/>
    <w:rsid w:val="003648C2"/>
    <w:rPr>
      <w:rFonts w:ascii="Times New Roman" w:eastAsia="Times New Roman" w:hAnsi="Times New Roman" w:cs="Times New Roman"/>
      <w:sz w:val="21"/>
      <w:szCs w:val="21"/>
      <w:lang w:val="en-US"/>
    </w:rPr>
  </w:style>
  <w:style w:type="character" w:customStyle="1" w:styleId="Heading1Char">
    <w:name w:val="Heading 1 Char"/>
    <w:basedOn w:val="DefaultParagraphFont"/>
    <w:link w:val="Heading1"/>
    <w:uiPriority w:val="1"/>
    <w:rsid w:val="003648C2"/>
    <w:rPr>
      <w:rFonts w:ascii="Times New Roman" w:eastAsia="Times New Roman" w:hAnsi="Times New Roman"/>
      <w:b/>
      <w:bCs/>
      <w:sz w:val="24"/>
      <w:szCs w:val="24"/>
      <w:lang w:val="en-US"/>
    </w:rPr>
  </w:style>
  <w:style w:type="character" w:customStyle="1" w:styleId="Heading2Char">
    <w:name w:val="Heading 2 Char"/>
    <w:basedOn w:val="DefaultParagraphFont"/>
    <w:link w:val="Heading2"/>
    <w:uiPriority w:val="9"/>
    <w:rsid w:val="003648C2"/>
    <w:rPr>
      <w:rFonts w:asciiTheme="majorBidi" w:eastAsia="Times New Roman" w:hAnsiTheme="majorBidi" w:cstheme="majorBidi"/>
      <w:b/>
      <w:bCs/>
      <w:i/>
      <w:iCs/>
      <w:sz w:val="24"/>
      <w:szCs w:val="24"/>
    </w:rPr>
  </w:style>
  <w:style w:type="character" w:customStyle="1" w:styleId="Heading3Char">
    <w:name w:val="Heading 3 Char"/>
    <w:basedOn w:val="DefaultParagraphFont"/>
    <w:link w:val="Heading3"/>
    <w:uiPriority w:val="9"/>
    <w:rsid w:val="003648C2"/>
    <w:rPr>
      <w:rFonts w:asciiTheme="majorHAnsi" w:eastAsiaTheme="majorEastAsia" w:hAnsiTheme="majorHAnsi" w:cstheme="majorBidi"/>
      <w:color w:val="1F3763" w:themeColor="accent1" w:themeShade="7F"/>
      <w:sz w:val="24"/>
      <w:szCs w:val="24"/>
      <w:lang w:val="en-US" w:bidi="he-IL"/>
    </w:rPr>
  </w:style>
  <w:style w:type="paragraph" w:customStyle="1" w:styleId="ResumeText">
    <w:name w:val="Resume Text"/>
    <w:basedOn w:val="Normal"/>
    <w:qFormat/>
    <w:rsid w:val="003648C2"/>
    <w:pPr>
      <w:spacing w:before="40" w:after="40" w:line="288" w:lineRule="auto"/>
      <w:ind w:right="1440"/>
    </w:pPr>
    <w:rPr>
      <w:rFonts w:ascii="Garamond" w:eastAsiaTheme="minorEastAsia" w:hAnsi="Garamond"/>
      <w:color w:val="595959" w:themeColor="text1" w:themeTint="A6"/>
      <w:kern w:val="20"/>
      <w:szCs w:val="24"/>
      <w:lang w:val="en-US" w:eastAsia="ja-JP"/>
    </w:rPr>
  </w:style>
  <w:style w:type="character" w:customStyle="1" w:styleId="hps">
    <w:name w:val="hps"/>
    <w:rsid w:val="003648C2"/>
  </w:style>
  <w:style w:type="character" w:customStyle="1" w:styleId="shorttext">
    <w:name w:val="short_text"/>
    <w:rsid w:val="003648C2"/>
  </w:style>
  <w:style w:type="paragraph" w:customStyle="1" w:styleId="Journalfont">
    <w:name w:val="_Journal font"/>
    <w:qFormat/>
    <w:rsid w:val="003648C2"/>
    <w:pPr>
      <w:widowControl w:val="0"/>
      <w:spacing w:after="0" w:line="240" w:lineRule="exact"/>
      <w:jc w:val="both"/>
    </w:pPr>
    <w:rPr>
      <w:rFonts w:ascii="Times New Roman" w:eastAsia="Times New Roman" w:hAnsi="Times New Roman" w:cs="Times New Roman"/>
      <w:sz w:val="21"/>
      <w:szCs w:val="21"/>
      <w:lang w:val="en-US"/>
    </w:rPr>
  </w:style>
  <w:style w:type="character" w:styleId="PageNumber">
    <w:name w:val="page number"/>
    <w:basedOn w:val="DefaultParagraphFont"/>
    <w:rsid w:val="003648C2"/>
  </w:style>
  <w:style w:type="paragraph" w:customStyle="1" w:styleId="FootNoteReference0">
    <w:name w:val="_FootNote Reference"/>
    <w:basedOn w:val="Document"/>
    <w:link w:val="FootNoteReferenceChar"/>
    <w:qFormat/>
    <w:rsid w:val="003648C2"/>
    <w:pPr>
      <w:tabs>
        <w:tab w:val="clear" w:pos="0"/>
        <w:tab w:val="clear" w:pos="400"/>
        <w:tab w:val="clear" w:pos="620"/>
        <w:tab w:val="right" w:pos="480"/>
        <w:tab w:val="left" w:pos="600"/>
      </w:tabs>
      <w:spacing w:line="190" w:lineRule="exact"/>
      <w:ind w:firstLine="0"/>
    </w:pPr>
    <w:rPr>
      <w:sz w:val="18"/>
    </w:rPr>
  </w:style>
  <w:style w:type="paragraph" w:customStyle="1" w:styleId="FootNotePara">
    <w:name w:val="_FootNotePara"/>
    <w:basedOn w:val="FootNoteReference0"/>
    <w:qFormat/>
    <w:rsid w:val="003648C2"/>
    <w:pPr>
      <w:ind w:firstLine="320"/>
    </w:pPr>
  </w:style>
  <w:style w:type="character" w:customStyle="1" w:styleId="NoterefInText">
    <w:name w:val="_NoterefInText"/>
    <w:basedOn w:val="DefaultParagraphFont"/>
    <w:qFormat/>
    <w:rsid w:val="003648C2"/>
    <w:rPr>
      <w:rFonts w:ascii="Times New Roman" w:hAnsi="Times New Roman"/>
      <w:sz w:val="20"/>
      <w:szCs w:val="20"/>
      <w:vertAlign w:val="superscript"/>
    </w:rPr>
  </w:style>
  <w:style w:type="character" w:customStyle="1" w:styleId="NoterefInNote">
    <w:name w:val="_NoterefInNote"/>
    <w:basedOn w:val="DefaultParagraphFont"/>
    <w:qFormat/>
    <w:rsid w:val="003648C2"/>
    <w:rPr>
      <w:rFonts w:ascii="Times New Roman" w:hAnsi="Times New Roman"/>
      <w:sz w:val="20"/>
      <w:szCs w:val="17"/>
      <w:vertAlign w:val="superscript"/>
    </w:rPr>
  </w:style>
  <w:style w:type="paragraph" w:customStyle="1" w:styleId="1StQuoteFN">
    <w:name w:val="_1StQuoteFN"/>
    <w:basedOn w:val="FootNoteReference0"/>
    <w:next w:val="FootNoteReference0"/>
    <w:link w:val="1StQuoteFNChar"/>
    <w:qFormat/>
    <w:rsid w:val="003648C2"/>
    <w:pPr>
      <w:tabs>
        <w:tab w:val="clear" w:pos="480"/>
        <w:tab w:val="clear" w:pos="600"/>
        <w:tab w:val="left" w:pos="680"/>
      </w:tabs>
      <w:ind w:left="320" w:right="320"/>
    </w:pPr>
    <w:rPr>
      <w:szCs w:val="18"/>
    </w:rPr>
  </w:style>
  <w:style w:type="paragraph" w:customStyle="1" w:styleId="2NdQuoteFN">
    <w:name w:val="_2NdQuoteFN"/>
    <w:basedOn w:val="FootNoteReference0"/>
    <w:next w:val="FootNoteReference0"/>
    <w:qFormat/>
    <w:rsid w:val="003648C2"/>
    <w:pPr>
      <w:tabs>
        <w:tab w:val="clear" w:pos="480"/>
        <w:tab w:val="clear" w:pos="600"/>
        <w:tab w:val="left" w:pos="1020"/>
      </w:tabs>
      <w:spacing w:before="0"/>
      <w:ind w:left="640" w:right="320"/>
    </w:pPr>
    <w:rPr>
      <w:szCs w:val="18"/>
    </w:rPr>
  </w:style>
  <w:style w:type="paragraph" w:customStyle="1" w:styleId="3RdQuoteFN">
    <w:name w:val="_3RdQuoteFN"/>
    <w:basedOn w:val="FootNoteReference0"/>
    <w:next w:val="FootNoteReference0"/>
    <w:qFormat/>
    <w:rsid w:val="003648C2"/>
    <w:pPr>
      <w:tabs>
        <w:tab w:val="clear" w:pos="480"/>
        <w:tab w:val="clear" w:pos="600"/>
        <w:tab w:val="left" w:pos="1360"/>
      </w:tabs>
      <w:spacing w:before="0"/>
      <w:ind w:left="960" w:right="320"/>
    </w:pPr>
    <w:rPr>
      <w:szCs w:val="18"/>
    </w:rPr>
  </w:style>
  <w:style w:type="paragraph" w:customStyle="1" w:styleId="4ThQuoteFN">
    <w:name w:val="_4ThQuoteFN"/>
    <w:basedOn w:val="FootNoteReference0"/>
    <w:next w:val="FootNoteReference0"/>
    <w:qFormat/>
    <w:rsid w:val="003648C2"/>
    <w:pPr>
      <w:tabs>
        <w:tab w:val="clear" w:pos="480"/>
        <w:tab w:val="clear" w:pos="600"/>
        <w:tab w:val="left" w:pos="1700"/>
      </w:tabs>
      <w:spacing w:before="0"/>
      <w:ind w:left="1280" w:right="320"/>
    </w:pPr>
    <w:rPr>
      <w:szCs w:val="18"/>
    </w:rPr>
  </w:style>
  <w:style w:type="paragraph" w:customStyle="1" w:styleId="1StQuoteTXT">
    <w:name w:val="_1StQuoteTXT"/>
    <w:basedOn w:val="Document"/>
    <w:next w:val="Document"/>
    <w:rsid w:val="003648C2"/>
    <w:pPr>
      <w:tabs>
        <w:tab w:val="clear" w:pos="400"/>
      </w:tabs>
      <w:spacing w:before="120" w:after="100" w:line="210" w:lineRule="exact"/>
      <w:ind w:left="240" w:right="240" w:firstLine="0"/>
    </w:pPr>
    <w:rPr>
      <w:sz w:val="18"/>
      <w:szCs w:val="18"/>
    </w:rPr>
  </w:style>
  <w:style w:type="paragraph" w:customStyle="1" w:styleId="2NdQuoteTXT">
    <w:name w:val="_2NdQuoteTXT"/>
    <w:basedOn w:val="Document"/>
    <w:next w:val="Document"/>
    <w:qFormat/>
    <w:rsid w:val="003648C2"/>
    <w:pPr>
      <w:tabs>
        <w:tab w:val="clear" w:pos="400"/>
        <w:tab w:val="clear" w:pos="620"/>
        <w:tab w:val="left" w:pos="780"/>
      </w:tabs>
      <w:spacing w:before="0" w:after="100" w:line="210" w:lineRule="exact"/>
      <w:ind w:left="640" w:right="320" w:firstLine="0"/>
    </w:pPr>
    <w:rPr>
      <w:sz w:val="18"/>
      <w:szCs w:val="18"/>
    </w:rPr>
  </w:style>
  <w:style w:type="paragraph" w:customStyle="1" w:styleId="3RdQuoteTXT">
    <w:name w:val="_3RdQuoteTXT"/>
    <w:basedOn w:val="Document"/>
    <w:next w:val="Document"/>
    <w:qFormat/>
    <w:rsid w:val="003648C2"/>
    <w:pPr>
      <w:tabs>
        <w:tab w:val="clear" w:pos="0"/>
        <w:tab w:val="clear" w:pos="400"/>
        <w:tab w:val="clear" w:pos="620"/>
        <w:tab w:val="left" w:pos="1040"/>
      </w:tabs>
      <w:spacing w:before="0" w:after="100" w:line="210" w:lineRule="exact"/>
      <w:ind w:left="720" w:right="240" w:firstLine="0"/>
    </w:pPr>
    <w:rPr>
      <w:sz w:val="18"/>
      <w:szCs w:val="18"/>
    </w:rPr>
  </w:style>
  <w:style w:type="paragraph" w:customStyle="1" w:styleId="4ThQuoteTXT">
    <w:name w:val="_4ThQuoteTXT"/>
    <w:basedOn w:val="Document"/>
    <w:next w:val="Document"/>
    <w:qFormat/>
    <w:rsid w:val="003648C2"/>
    <w:pPr>
      <w:tabs>
        <w:tab w:val="clear" w:pos="0"/>
        <w:tab w:val="clear" w:pos="400"/>
        <w:tab w:val="clear" w:pos="620"/>
        <w:tab w:val="left" w:pos="1300"/>
      </w:tabs>
      <w:spacing w:before="0" w:after="100" w:line="210" w:lineRule="exact"/>
      <w:ind w:left="960" w:right="240" w:firstLine="0"/>
    </w:pPr>
    <w:rPr>
      <w:sz w:val="18"/>
      <w:szCs w:val="18"/>
    </w:rPr>
  </w:style>
  <w:style w:type="paragraph" w:customStyle="1" w:styleId="Toc0">
    <w:name w:val="_Toc0"/>
    <w:basedOn w:val="Document"/>
    <w:next w:val="Document"/>
    <w:qFormat/>
    <w:rsid w:val="003648C2"/>
    <w:pPr>
      <w:tabs>
        <w:tab w:val="clear" w:pos="0"/>
        <w:tab w:val="clear" w:pos="400"/>
        <w:tab w:val="clear" w:pos="620"/>
        <w:tab w:val="right" w:leader="dot" w:pos="6480"/>
      </w:tabs>
      <w:spacing w:before="0"/>
      <w:ind w:right="440" w:firstLine="0"/>
    </w:pPr>
  </w:style>
  <w:style w:type="paragraph" w:customStyle="1" w:styleId="Toc1">
    <w:name w:val="_Toc1"/>
    <w:basedOn w:val="Document"/>
    <w:next w:val="Document"/>
    <w:qFormat/>
    <w:rsid w:val="003648C2"/>
    <w:pPr>
      <w:tabs>
        <w:tab w:val="clear" w:pos="0"/>
        <w:tab w:val="clear" w:pos="400"/>
        <w:tab w:val="clear" w:pos="620"/>
        <w:tab w:val="right" w:pos="440"/>
        <w:tab w:val="left" w:pos="600"/>
        <w:tab w:val="right" w:leader="dot" w:pos="6480"/>
      </w:tabs>
      <w:spacing w:before="0"/>
      <w:ind w:left="600" w:right="440" w:hanging="600"/>
    </w:pPr>
  </w:style>
  <w:style w:type="paragraph" w:customStyle="1" w:styleId="Toc2">
    <w:name w:val="_Toc2"/>
    <w:basedOn w:val="Document"/>
    <w:next w:val="Document"/>
    <w:rsid w:val="003648C2"/>
    <w:pPr>
      <w:tabs>
        <w:tab w:val="clear" w:pos="0"/>
        <w:tab w:val="clear" w:pos="620"/>
        <w:tab w:val="right" w:leader="dot" w:pos="6480"/>
      </w:tabs>
      <w:spacing w:before="0"/>
      <w:ind w:left="1000" w:right="440" w:hanging="400"/>
    </w:pPr>
  </w:style>
  <w:style w:type="paragraph" w:customStyle="1" w:styleId="Toc3">
    <w:name w:val="_Toc3"/>
    <w:basedOn w:val="Document"/>
    <w:next w:val="Document"/>
    <w:qFormat/>
    <w:rsid w:val="003648C2"/>
    <w:pPr>
      <w:tabs>
        <w:tab w:val="clear" w:pos="0"/>
        <w:tab w:val="clear" w:pos="400"/>
        <w:tab w:val="clear" w:pos="620"/>
        <w:tab w:val="left" w:pos="320"/>
        <w:tab w:val="right" w:leader="dot" w:pos="6480"/>
      </w:tabs>
      <w:spacing w:before="0"/>
      <w:ind w:left="1320" w:right="440" w:hanging="320"/>
    </w:pPr>
    <w:rPr>
      <w:i/>
    </w:rPr>
  </w:style>
  <w:style w:type="paragraph" w:customStyle="1" w:styleId="Toc4">
    <w:name w:val="_Toc4"/>
    <w:basedOn w:val="Document"/>
    <w:next w:val="Document"/>
    <w:qFormat/>
    <w:rsid w:val="003648C2"/>
    <w:pPr>
      <w:tabs>
        <w:tab w:val="clear" w:pos="0"/>
        <w:tab w:val="clear" w:pos="400"/>
        <w:tab w:val="clear" w:pos="620"/>
        <w:tab w:val="left" w:pos="360"/>
        <w:tab w:val="right" w:leader="dot" w:pos="6480"/>
      </w:tabs>
      <w:spacing w:before="0"/>
      <w:ind w:left="1680" w:right="440" w:hanging="360"/>
    </w:pPr>
  </w:style>
  <w:style w:type="paragraph" w:customStyle="1" w:styleId="Toc5">
    <w:name w:val="_Toc5"/>
    <w:basedOn w:val="Document"/>
    <w:next w:val="Document"/>
    <w:qFormat/>
    <w:rsid w:val="003648C2"/>
    <w:pPr>
      <w:tabs>
        <w:tab w:val="clear" w:pos="0"/>
        <w:tab w:val="clear" w:pos="400"/>
        <w:tab w:val="clear" w:pos="620"/>
        <w:tab w:val="right" w:pos="360"/>
        <w:tab w:val="right" w:leader="dot" w:pos="6480"/>
      </w:tabs>
      <w:spacing w:before="0"/>
      <w:ind w:left="2040" w:right="440" w:hanging="360"/>
    </w:pPr>
  </w:style>
  <w:style w:type="paragraph" w:customStyle="1" w:styleId="SectionHead">
    <w:name w:val="_SectionHead"/>
    <w:basedOn w:val="Journalfont"/>
    <w:next w:val="Document"/>
    <w:qFormat/>
    <w:rsid w:val="003648C2"/>
    <w:pPr>
      <w:keepNext/>
      <w:suppressLineNumbers/>
      <w:suppressAutoHyphens/>
      <w:spacing w:after="800" w:line="480" w:lineRule="exact"/>
      <w:jc w:val="center"/>
    </w:pPr>
    <w:rPr>
      <w:caps/>
      <w:sz w:val="38"/>
    </w:rPr>
  </w:style>
  <w:style w:type="paragraph" w:customStyle="1" w:styleId="Head1-Articles">
    <w:name w:val="_Head1-Articles"/>
    <w:basedOn w:val="Journalfont"/>
    <w:next w:val="Document"/>
    <w:qFormat/>
    <w:rsid w:val="003648C2"/>
    <w:pPr>
      <w:keepNext/>
      <w:suppressLineNumbers/>
      <w:suppressAutoHyphens/>
      <w:spacing w:after="240" w:line="480" w:lineRule="exact"/>
      <w:jc w:val="center"/>
    </w:pPr>
    <w:rPr>
      <w:sz w:val="38"/>
      <w:szCs w:val="38"/>
    </w:rPr>
  </w:style>
  <w:style w:type="paragraph" w:customStyle="1" w:styleId="Head2-Notes">
    <w:name w:val="_Head2-Notes"/>
    <w:aliases w:val="Comments"/>
    <w:basedOn w:val="Journalfont"/>
    <w:next w:val="Document"/>
    <w:qFormat/>
    <w:rsid w:val="003648C2"/>
    <w:pPr>
      <w:keepNext/>
      <w:suppressLineNumbers/>
      <w:suppressAutoHyphens/>
      <w:spacing w:after="800" w:line="480" w:lineRule="exact"/>
      <w:jc w:val="left"/>
    </w:pPr>
    <w:rPr>
      <w:sz w:val="36"/>
    </w:rPr>
  </w:style>
  <w:style w:type="paragraph" w:customStyle="1" w:styleId="Head3-BooksReceived">
    <w:name w:val="_Head3-BooksReceived"/>
    <w:basedOn w:val="Journalfont"/>
    <w:next w:val="Document"/>
    <w:qFormat/>
    <w:rsid w:val="003648C2"/>
    <w:pPr>
      <w:keepNext/>
      <w:suppressLineNumbers/>
      <w:suppressAutoHyphens/>
      <w:spacing w:before="720" w:line="320" w:lineRule="exact"/>
      <w:jc w:val="center"/>
    </w:pPr>
    <w:rPr>
      <w:i/>
      <w:sz w:val="28"/>
    </w:rPr>
  </w:style>
  <w:style w:type="paragraph" w:customStyle="1" w:styleId="Head4-BooksReceived">
    <w:name w:val="_Head4-BooksReceived"/>
    <w:basedOn w:val="Journalfont"/>
    <w:next w:val="Document"/>
    <w:qFormat/>
    <w:rsid w:val="003648C2"/>
    <w:pPr>
      <w:keepNext/>
      <w:suppressLineNumbers/>
      <w:suppressAutoHyphens/>
      <w:spacing w:before="480" w:after="120"/>
    </w:pPr>
    <w:rPr>
      <w:b/>
    </w:rPr>
  </w:style>
  <w:style w:type="paragraph" w:customStyle="1" w:styleId="Head5-BookReviews">
    <w:name w:val="_Head5-BookReviews"/>
    <w:basedOn w:val="Journalfont"/>
    <w:next w:val="Document"/>
    <w:qFormat/>
    <w:rsid w:val="003648C2"/>
    <w:pPr>
      <w:keepNext/>
      <w:suppressLineNumbers/>
      <w:suppressAutoHyphens/>
      <w:spacing w:after="120"/>
    </w:pPr>
    <w:rPr>
      <w:b/>
    </w:rPr>
  </w:style>
  <w:style w:type="paragraph" w:customStyle="1" w:styleId="AuthorName1-Articles">
    <w:name w:val="_AuthorName1-Articles"/>
    <w:basedOn w:val="Journalfont"/>
    <w:next w:val="Document"/>
    <w:qFormat/>
    <w:rsid w:val="003648C2"/>
    <w:pPr>
      <w:keepNext/>
      <w:suppressLineNumbers/>
      <w:suppressAutoHyphens/>
      <w:spacing w:after="240" w:line="320" w:lineRule="exact"/>
      <w:jc w:val="center"/>
    </w:pPr>
    <w:rPr>
      <w:sz w:val="28"/>
      <w:szCs w:val="28"/>
    </w:rPr>
  </w:style>
  <w:style w:type="paragraph" w:customStyle="1" w:styleId="AuthorName2-Students">
    <w:name w:val="_AuthorName2-Students"/>
    <w:basedOn w:val="Journalfont"/>
    <w:next w:val="Document"/>
    <w:qFormat/>
    <w:rsid w:val="003648C2"/>
    <w:pPr>
      <w:keepNext/>
      <w:suppressLineNumbers/>
      <w:suppressAutoHyphens/>
      <w:spacing w:before="240"/>
      <w:jc w:val="right"/>
    </w:pPr>
    <w:rPr>
      <w:i/>
    </w:rPr>
  </w:style>
  <w:style w:type="paragraph" w:customStyle="1" w:styleId="AuthorName3-Reviews">
    <w:name w:val="_AuthorName3-Reviews"/>
    <w:basedOn w:val="Journalfont"/>
    <w:next w:val="Document"/>
    <w:qFormat/>
    <w:rsid w:val="003648C2"/>
    <w:pPr>
      <w:keepNext/>
      <w:suppressLineNumbers/>
      <w:suppressAutoHyphens/>
      <w:spacing w:after="240" w:line="320" w:lineRule="exact"/>
      <w:jc w:val="center"/>
    </w:pPr>
    <w:rPr>
      <w:sz w:val="28"/>
      <w:szCs w:val="28"/>
    </w:rPr>
  </w:style>
  <w:style w:type="paragraph" w:customStyle="1" w:styleId="SubHead1">
    <w:name w:val="_SubHead1"/>
    <w:basedOn w:val="Journalfont"/>
    <w:next w:val="Document"/>
    <w:qFormat/>
    <w:rsid w:val="003648C2"/>
    <w:pPr>
      <w:keepNext/>
      <w:suppressLineNumbers/>
      <w:tabs>
        <w:tab w:val="left" w:pos="400"/>
      </w:tabs>
      <w:suppressAutoHyphens/>
      <w:spacing w:before="320" w:after="60"/>
      <w:jc w:val="left"/>
    </w:pPr>
    <w:rPr>
      <w:b/>
    </w:rPr>
  </w:style>
  <w:style w:type="paragraph" w:customStyle="1" w:styleId="SubHead2">
    <w:name w:val="_SubHead2"/>
    <w:basedOn w:val="Journalfont"/>
    <w:next w:val="Document"/>
    <w:qFormat/>
    <w:rsid w:val="003648C2"/>
    <w:pPr>
      <w:keepNext/>
      <w:suppressLineNumbers/>
      <w:tabs>
        <w:tab w:val="left" w:pos="400"/>
      </w:tabs>
      <w:suppressAutoHyphens/>
      <w:spacing w:before="220" w:after="60"/>
      <w:jc w:val="left"/>
    </w:pPr>
  </w:style>
  <w:style w:type="paragraph" w:customStyle="1" w:styleId="SubHead3">
    <w:name w:val="_SubHead3"/>
    <w:basedOn w:val="Journalfont"/>
    <w:next w:val="Document"/>
    <w:qFormat/>
    <w:rsid w:val="003648C2"/>
    <w:pPr>
      <w:keepNext/>
      <w:suppressLineNumbers/>
      <w:tabs>
        <w:tab w:val="left" w:pos="400"/>
      </w:tabs>
      <w:suppressAutoHyphens/>
      <w:spacing w:before="200" w:after="60"/>
      <w:jc w:val="left"/>
    </w:pPr>
    <w:rPr>
      <w:i/>
    </w:rPr>
  </w:style>
  <w:style w:type="paragraph" w:customStyle="1" w:styleId="SubHead4">
    <w:name w:val="_SubHead4"/>
    <w:basedOn w:val="Journalfont"/>
    <w:next w:val="Document"/>
    <w:qFormat/>
    <w:rsid w:val="003648C2"/>
    <w:pPr>
      <w:keepNext/>
      <w:suppressLineNumbers/>
      <w:tabs>
        <w:tab w:val="left" w:pos="400"/>
      </w:tabs>
      <w:suppressAutoHyphens/>
      <w:spacing w:before="200" w:after="60"/>
      <w:jc w:val="left"/>
    </w:pPr>
  </w:style>
  <w:style w:type="paragraph" w:customStyle="1" w:styleId="SubHead5">
    <w:name w:val="_SubHead5"/>
    <w:basedOn w:val="Journalfont"/>
    <w:next w:val="Document"/>
    <w:qFormat/>
    <w:rsid w:val="003648C2"/>
    <w:pPr>
      <w:keepNext/>
      <w:suppressLineNumbers/>
      <w:tabs>
        <w:tab w:val="left" w:pos="400"/>
      </w:tabs>
      <w:suppressAutoHyphens/>
      <w:spacing w:before="200" w:after="60"/>
      <w:jc w:val="left"/>
    </w:pPr>
  </w:style>
  <w:style w:type="paragraph" w:customStyle="1" w:styleId="END">
    <w:name w:val="_END"/>
    <w:basedOn w:val="Journalfont"/>
    <w:next w:val="Document"/>
    <w:rsid w:val="003648C2"/>
    <w:pPr>
      <w:keepNext/>
      <w:suppressLineNumbers/>
      <w:suppressAutoHyphens/>
      <w:spacing w:line="0" w:lineRule="atLeast"/>
      <w:jc w:val="left"/>
    </w:pPr>
  </w:style>
  <w:style w:type="paragraph" w:customStyle="1" w:styleId="1stLineQuoteFn-1Num">
    <w:name w:val="_1stLineQuoteFn-1Num"/>
    <w:basedOn w:val="1StQuoteFN"/>
    <w:next w:val="FootNoteReference0"/>
    <w:qFormat/>
    <w:rsid w:val="003648C2"/>
    <w:pPr>
      <w:tabs>
        <w:tab w:val="clear" w:pos="680"/>
        <w:tab w:val="left" w:pos="360"/>
        <w:tab w:val="left" w:pos="600"/>
      </w:tabs>
      <w:ind w:hanging="320"/>
    </w:pPr>
  </w:style>
  <w:style w:type="paragraph" w:customStyle="1" w:styleId="1stLineQuoteFn-2Num">
    <w:name w:val="_1stLineQuoteFn-2Num"/>
    <w:basedOn w:val="1StQuoteFN"/>
    <w:next w:val="FootNoteReference0"/>
    <w:link w:val="1stLineQuoteFn-2NumChar"/>
    <w:qFormat/>
    <w:rsid w:val="003648C2"/>
    <w:pPr>
      <w:widowControl/>
      <w:suppressLineNumbers w:val="0"/>
      <w:tabs>
        <w:tab w:val="left" w:pos="260"/>
      </w:tabs>
      <w:ind w:hanging="320"/>
    </w:pPr>
  </w:style>
  <w:style w:type="paragraph" w:customStyle="1" w:styleId="1stLineQuoteFn-3Num">
    <w:name w:val="_1stLineQuoteFn-3Num"/>
    <w:basedOn w:val="1StQuoteFN"/>
    <w:qFormat/>
    <w:rsid w:val="003648C2"/>
    <w:pPr>
      <w:widowControl/>
      <w:suppressLineNumbers w:val="0"/>
      <w:tabs>
        <w:tab w:val="left" w:pos="160"/>
      </w:tabs>
      <w:ind w:hanging="320"/>
    </w:pPr>
  </w:style>
  <w:style w:type="paragraph" w:styleId="TOC10">
    <w:name w:val="toc 1"/>
    <w:basedOn w:val="Toc1"/>
    <w:next w:val="Journalfont"/>
    <w:autoRedefine/>
    <w:uiPriority w:val="39"/>
    <w:rsid w:val="003648C2"/>
  </w:style>
  <w:style w:type="paragraph" w:styleId="TOC20">
    <w:name w:val="toc 2"/>
    <w:basedOn w:val="Toc2"/>
    <w:next w:val="Journalfont"/>
    <w:autoRedefine/>
    <w:uiPriority w:val="39"/>
    <w:rsid w:val="003648C2"/>
    <w:pPr>
      <w:tabs>
        <w:tab w:val="left" w:pos="1320"/>
      </w:tabs>
    </w:pPr>
  </w:style>
  <w:style w:type="paragraph" w:styleId="TOC30">
    <w:name w:val="toc 3"/>
    <w:basedOn w:val="Toc3"/>
    <w:next w:val="Journalfont"/>
    <w:autoRedefine/>
    <w:uiPriority w:val="39"/>
    <w:rsid w:val="003648C2"/>
  </w:style>
  <w:style w:type="paragraph" w:styleId="TOC40">
    <w:name w:val="toc 4"/>
    <w:basedOn w:val="Toc4"/>
    <w:next w:val="Journalfont"/>
    <w:autoRedefine/>
    <w:uiPriority w:val="39"/>
    <w:rsid w:val="003648C2"/>
  </w:style>
  <w:style w:type="paragraph" w:styleId="TOC50">
    <w:name w:val="toc 5"/>
    <w:basedOn w:val="Toc5"/>
    <w:next w:val="Journalfont"/>
    <w:autoRedefine/>
    <w:uiPriority w:val="39"/>
    <w:rsid w:val="003648C2"/>
  </w:style>
  <w:style w:type="character" w:customStyle="1" w:styleId="FootNoteReferenceChar">
    <w:name w:val="_FootNote Reference Char"/>
    <w:basedOn w:val="DocumentChar"/>
    <w:link w:val="FootNoteReference0"/>
    <w:rsid w:val="003648C2"/>
    <w:rPr>
      <w:rFonts w:ascii="Times New Roman" w:eastAsia="Times New Roman" w:hAnsi="Times New Roman" w:cs="Times New Roman"/>
      <w:sz w:val="18"/>
      <w:szCs w:val="21"/>
      <w:lang w:val="en-US"/>
    </w:rPr>
  </w:style>
  <w:style w:type="character" w:customStyle="1" w:styleId="1StQuoteFNChar">
    <w:name w:val="_1StQuoteFN Char"/>
    <w:basedOn w:val="FootNoteReferenceChar"/>
    <w:link w:val="1StQuoteFN"/>
    <w:rsid w:val="003648C2"/>
    <w:rPr>
      <w:rFonts w:ascii="Times New Roman" w:eastAsia="Times New Roman" w:hAnsi="Times New Roman" w:cs="Times New Roman"/>
      <w:sz w:val="18"/>
      <w:szCs w:val="18"/>
      <w:lang w:val="en-US"/>
    </w:rPr>
  </w:style>
  <w:style w:type="character" w:customStyle="1" w:styleId="1stLineQuoteFn-2NumChar">
    <w:name w:val="_1stLineQuoteFn-2Num Char"/>
    <w:basedOn w:val="1StQuoteFNChar"/>
    <w:link w:val="1stLineQuoteFn-2Num"/>
    <w:rsid w:val="003648C2"/>
    <w:rPr>
      <w:rFonts w:ascii="Times New Roman" w:eastAsia="Times New Roman" w:hAnsi="Times New Roman" w:cs="Times New Roman"/>
      <w:sz w:val="18"/>
      <w:szCs w:val="18"/>
      <w:lang w:val="en-US"/>
    </w:rPr>
  </w:style>
  <w:style w:type="paragraph" w:customStyle="1" w:styleId="header0">
    <w:name w:val="_header"/>
    <w:basedOn w:val="Header"/>
    <w:rsid w:val="003648C2"/>
    <w:pPr>
      <w:pBdr>
        <w:top w:val="single" w:sz="6" w:space="1" w:color="auto"/>
        <w:bottom w:val="single" w:sz="6" w:space="1" w:color="auto"/>
      </w:pBdr>
      <w:tabs>
        <w:tab w:val="clear" w:pos="4513"/>
        <w:tab w:val="clear" w:pos="9026"/>
        <w:tab w:val="right" w:pos="6480"/>
      </w:tabs>
    </w:pPr>
    <w:rPr>
      <w:rFonts w:ascii="Times New Roman" w:eastAsia="Times New Roman" w:hAnsi="Times New Roman" w:cs="Times New Roman"/>
      <w:smallCaps/>
      <w:sz w:val="14"/>
      <w:szCs w:val="20"/>
      <w:lang w:val="en-US"/>
    </w:rPr>
  </w:style>
  <w:style w:type="paragraph" w:styleId="Revision">
    <w:name w:val="Revision"/>
    <w:hidden/>
    <w:uiPriority w:val="99"/>
    <w:semiHidden/>
    <w:rsid w:val="003648C2"/>
    <w:pPr>
      <w:spacing w:after="0" w:line="240" w:lineRule="auto"/>
    </w:pPr>
    <w:rPr>
      <w:lang w:val="en-US"/>
    </w:rPr>
  </w:style>
  <w:style w:type="character" w:styleId="CommentReference">
    <w:name w:val="annotation reference"/>
    <w:basedOn w:val="DefaultParagraphFont"/>
    <w:uiPriority w:val="99"/>
    <w:unhideWhenUsed/>
    <w:rsid w:val="003648C2"/>
    <w:rPr>
      <w:sz w:val="16"/>
      <w:szCs w:val="16"/>
    </w:rPr>
  </w:style>
  <w:style w:type="paragraph" w:styleId="CommentText">
    <w:name w:val="annotation text"/>
    <w:basedOn w:val="Normal"/>
    <w:link w:val="CommentTextChar"/>
    <w:uiPriority w:val="99"/>
    <w:unhideWhenUsed/>
    <w:rsid w:val="003648C2"/>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3648C2"/>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648C2"/>
    <w:rPr>
      <w:b/>
      <w:bCs/>
    </w:rPr>
  </w:style>
  <w:style w:type="character" w:customStyle="1" w:styleId="CommentSubjectChar">
    <w:name w:val="Comment Subject Char"/>
    <w:basedOn w:val="CommentTextChar"/>
    <w:link w:val="CommentSubject"/>
    <w:uiPriority w:val="99"/>
    <w:semiHidden/>
    <w:rsid w:val="003648C2"/>
    <w:rPr>
      <w:rFonts w:ascii="Times New Roman" w:eastAsia="Times New Roman" w:hAnsi="Times New Roman" w:cs="Times New Roman"/>
      <w:b/>
      <w:bCs/>
      <w:sz w:val="20"/>
      <w:szCs w:val="20"/>
      <w:lang w:val="en-US"/>
    </w:rPr>
  </w:style>
  <w:style w:type="character" w:customStyle="1" w:styleId="UnresolvedMention10">
    <w:name w:val="Unresolved Mention1"/>
    <w:basedOn w:val="DefaultParagraphFont"/>
    <w:uiPriority w:val="99"/>
    <w:semiHidden/>
    <w:unhideWhenUsed/>
    <w:rsid w:val="003648C2"/>
    <w:rPr>
      <w:color w:val="605E5C"/>
      <w:shd w:val="clear" w:color="auto" w:fill="E1DFDD"/>
    </w:rPr>
  </w:style>
  <w:style w:type="character" w:styleId="FollowedHyperlink">
    <w:name w:val="FollowedHyperlink"/>
    <w:basedOn w:val="DefaultParagraphFont"/>
    <w:semiHidden/>
    <w:unhideWhenUsed/>
    <w:rsid w:val="003648C2"/>
    <w:rPr>
      <w:color w:val="954F72" w:themeColor="followedHyperlink"/>
      <w:u w:val="single"/>
    </w:rPr>
  </w:style>
  <w:style w:type="paragraph" w:styleId="BodyText">
    <w:name w:val="Body Text"/>
    <w:basedOn w:val="Normal"/>
    <w:link w:val="BodyTextChar"/>
    <w:uiPriority w:val="1"/>
    <w:qFormat/>
    <w:rsid w:val="003648C2"/>
    <w:pPr>
      <w:widowControl w:val="0"/>
      <w:spacing w:after="0" w:line="240" w:lineRule="auto"/>
      <w:ind w:left="120" w:firstLine="707"/>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3648C2"/>
    <w:rPr>
      <w:rFonts w:ascii="Times New Roman" w:eastAsia="Times New Roman" w:hAnsi="Times New Roman"/>
      <w:sz w:val="24"/>
      <w:szCs w:val="24"/>
      <w:lang w:val="en-US"/>
    </w:rPr>
  </w:style>
  <w:style w:type="paragraph" w:styleId="ListParagraph">
    <w:name w:val="List Paragraph"/>
    <w:basedOn w:val="Normal"/>
    <w:uiPriority w:val="34"/>
    <w:qFormat/>
    <w:rsid w:val="003648C2"/>
    <w:pPr>
      <w:widowControl w:val="0"/>
      <w:spacing w:after="0" w:line="240" w:lineRule="auto"/>
    </w:pPr>
    <w:rPr>
      <w:rFonts w:eastAsiaTheme="minorEastAsia"/>
      <w:lang w:val="en-US"/>
    </w:rPr>
  </w:style>
  <w:style w:type="paragraph" w:customStyle="1" w:styleId="TableParagraph">
    <w:name w:val="Table Paragraph"/>
    <w:basedOn w:val="Normal"/>
    <w:uiPriority w:val="1"/>
    <w:qFormat/>
    <w:rsid w:val="003648C2"/>
    <w:pPr>
      <w:widowControl w:val="0"/>
      <w:spacing w:after="0" w:line="240" w:lineRule="auto"/>
    </w:pPr>
    <w:rPr>
      <w:rFonts w:eastAsiaTheme="minorEastAsia"/>
      <w:lang w:val="en-US"/>
    </w:rPr>
  </w:style>
  <w:style w:type="character" w:styleId="Strong">
    <w:name w:val="Strong"/>
    <w:uiPriority w:val="22"/>
    <w:qFormat/>
    <w:rsid w:val="003648C2"/>
    <w:rPr>
      <w:b/>
      <w:bCs/>
    </w:rPr>
  </w:style>
  <w:style w:type="character" w:customStyle="1" w:styleId="UnresolvedMention2">
    <w:name w:val="Unresolved Mention2"/>
    <w:basedOn w:val="DefaultParagraphFont"/>
    <w:uiPriority w:val="99"/>
    <w:semiHidden/>
    <w:unhideWhenUsed/>
    <w:rsid w:val="003648C2"/>
    <w:rPr>
      <w:color w:val="605E5C"/>
      <w:shd w:val="clear" w:color="auto" w:fill="E1DFDD"/>
    </w:rPr>
  </w:style>
  <w:style w:type="character" w:customStyle="1" w:styleId="UnresolvedMention3">
    <w:name w:val="Unresolved Mention3"/>
    <w:basedOn w:val="DefaultParagraphFont"/>
    <w:uiPriority w:val="99"/>
    <w:semiHidden/>
    <w:unhideWhenUsed/>
    <w:rsid w:val="003648C2"/>
    <w:rPr>
      <w:color w:val="605E5C"/>
      <w:shd w:val="clear" w:color="auto" w:fill="E1DFDD"/>
    </w:rPr>
  </w:style>
  <w:style w:type="paragraph" w:customStyle="1" w:styleId="paragraph">
    <w:name w:val="paragraph"/>
    <w:basedOn w:val="Normal"/>
    <w:rsid w:val="003648C2"/>
    <w:pPr>
      <w:spacing w:before="100" w:beforeAutospacing="1" w:after="100" w:afterAutospacing="1" w:line="240" w:lineRule="auto"/>
    </w:pPr>
    <w:rPr>
      <w:rFonts w:ascii="Times New Roman" w:eastAsia="Times New Roman" w:hAnsi="Times New Roman" w:cs="Times New Roman"/>
      <w:sz w:val="24"/>
      <w:szCs w:val="24"/>
      <w:lang w:val="en-US" w:bidi="he-IL"/>
    </w:rPr>
  </w:style>
  <w:style w:type="character" w:customStyle="1" w:styleId="normaltextrun">
    <w:name w:val="normaltextrun"/>
    <w:basedOn w:val="DefaultParagraphFont"/>
    <w:rsid w:val="003648C2"/>
  </w:style>
  <w:style w:type="character" w:customStyle="1" w:styleId="eop">
    <w:name w:val="eop"/>
    <w:basedOn w:val="DefaultParagraphFont"/>
    <w:rsid w:val="003648C2"/>
  </w:style>
  <w:style w:type="paragraph" w:customStyle="1" w:styleId="BODYTEXT0">
    <w:name w:val="[ BODY TEXT ]"/>
    <w:rsid w:val="003648C2"/>
    <w:pPr>
      <w:spacing w:after="0" w:line="360" w:lineRule="auto"/>
      <w:ind w:firstLine="720"/>
    </w:pPr>
    <w:rPr>
      <w:rFonts w:ascii="Times New Roman" w:eastAsia="ヒラギノ角ゴ Pro W3" w:hAnsi="Times New Roman" w:cs="Times New Roman"/>
      <w:color w:val="000000"/>
      <w:kern w:val="24"/>
      <w:sz w:val="24"/>
      <w:szCs w:val="20"/>
      <w:lang w:val="en-US"/>
    </w:rPr>
  </w:style>
  <w:style w:type="paragraph" w:customStyle="1" w:styleId="QUOTATIONLONG">
    <w:name w:val="[ QUOTATION LONG ]"/>
    <w:rsid w:val="003648C2"/>
    <w:pPr>
      <w:spacing w:after="220" w:line="276" w:lineRule="auto"/>
      <w:ind w:left="720" w:right="720"/>
      <w:contextualSpacing/>
    </w:pPr>
    <w:rPr>
      <w:rFonts w:ascii="Times New Roman" w:eastAsia="ヒラギノ角ゴ Pro W3" w:hAnsi="Times New Roman" w:cs="Times New Roman"/>
      <w:color w:val="000000"/>
      <w:kern w:val="24"/>
      <w:sz w:val="24"/>
      <w:szCs w:val="20"/>
      <w:lang w:val="en-CA" w:bidi="he-IL"/>
    </w:rPr>
  </w:style>
  <w:style w:type="paragraph" w:customStyle="1" w:styleId="BODYFIRSTPARAGRAPH">
    <w:name w:val="[ BODY FIRST PARAGRAPH ]"/>
    <w:basedOn w:val="BODYTEXT0"/>
    <w:qFormat/>
    <w:rsid w:val="003648C2"/>
    <w:pPr>
      <w:ind w:firstLine="0"/>
    </w:pPr>
    <w:rPr>
      <w:lang w:bidi="he-IL"/>
    </w:rPr>
  </w:style>
  <w:style w:type="character" w:customStyle="1" w:styleId="tosptmuxyt">
    <w:name w:val="[ tospt muxyt ]"/>
    <w:uiPriority w:val="1"/>
    <w:qFormat/>
    <w:rsid w:val="003648C2"/>
    <w:rPr>
      <w:color w:val="00B050"/>
      <w:lang w:bidi="he-IL"/>
    </w:rPr>
  </w:style>
  <w:style w:type="paragraph" w:styleId="NormalWeb">
    <w:name w:val="Normal (Web)"/>
    <w:basedOn w:val="Normal"/>
    <w:uiPriority w:val="99"/>
    <w:unhideWhenUsed/>
    <w:rsid w:val="003648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3648C2"/>
  </w:style>
  <w:style w:type="paragraph" w:styleId="TOCHeading">
    <w:name w:val="TOC Heading"/>
    <w:basedOn w:val="Heading1"/>
    <w:next w:val="Normal"/>
    <w:uiPriority w:val="39"/>
    <w:unhideWhenUsed/>
    <w:qFormat/>
    <w:rsid w:val="003648C2"/>
    <w:pPr>
      <w:keepNext/>
      <w:keepLines/>
      <w:widowControl/>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rPr>
  </w:style>
  <w:style w:type="character" w:styleId="HTMLCite">
    <w:name w:val="HTML Cite"/>
    <w:basedOn w:val="DefaultParagraphFont"/>
    <w:uiPriority w:val="99"/>
    <w:semiHidden/>
    <w:unhideWhenUsed/>
    <w:rsid w:val="003648C2"/>
    <w:rPr>
      <w:i/>
      <w:iCs/>
    </w:rPr>
  </w:style>
  <w:style w:type="character" w:customStyle="1" w:styleId="apple-converted-space">
    <w:name w:val="apple-converted-space"/>
    <w:basedOn w:val="DefaultParagraphFont"/>
    <w:rsid w:val="003648C2"/>
  </w:style>
  <w:style w:type="character" w:customStyle="1" w:styleId="emphasistypeitalic">
    <w:name w:val="emphasistypeitalic"/>
    <w:basedOn w:val="DefaultParagraphFont"/>
    <w:rsid w:val="003648C2"/>
  </w:style>
  <w:style w:type="paragraph" w:customStyle="1" w:styleId="author">
    <w:name w:val="author"/>
    <w:basedOn w:val="Normal"/>
    <w:rsid w:val="003648C2"/>
    <w:pPr>
      <w:spacing w:before="100" w:beforeAutospacing="1" w:after="100" w:afterAutospacing="1" w:line="240" w:lineRule="auto"/>
    </w:pPr>
    <w:rPr>
      <w:rFonts w:ascii="Times New Roman" w:eastAsia="Times New Roman" w:hAnsi="Times New Roman" w:cs="Times New Roman"/>
      <w:sz w:val="24"/>
      <w:szCs w:val="24"/>
      <w:lang w:val="en-US" w:bidi="he-IL"/>
    </w:rPr>
  </w:style>
  <w:style w:type="character" w:customStyle="1" w:styleId="UnresolvedMention4">
    <w:name w:val="Unresolved Mention4"/>
    <w:basedOn w:val="DefaultParagraphFont"/>
    <w:uiPriority w:val="99"/>
    <w:semiHidden/>
    <w:unhideWhenUsed/>
    <w:rsid w:val="003648C2"/>
    <w:rPr>
      <w:color w:val="605E5C"/>
      <w:shd w:val="clear" w:color="auto" w:fill="E1DFDD"/>
    </w:rPr>
  </w:style>
  <w:style w:type="paragraph" w:customStyle="1" w:styleId="FootNote">
    <w:name w:val="_FootNote"/>
    <w:basedOn w:val="Normal"/>
    <w:link w:val="FootNoteChar"/>
    <w:qFormat/>
    <w:rsid w:val="003648C2"/>
    <w:pPr>
      <w:widowControl w:val="0"/>
      <w:suppressLineNumbers/>
      <w:tabs>
        <w:tab w:val="right" w:pos="480"/>
        <w:tab w:val="left" w:pos="600"/>
      </w:tabs>
      <w:spacing w:before="20" w:after="0" w:line="190" w:lineRule="exact"/>
      <w:jc w:val="both"/>
    </w:pPr>
    <w:rPr>
      <w:rFonts w:ascii="Times New Roman" w:eastAsia="Times New Roman" w:hAnsi="Times New Roman" w:cs="Times New Roman"/>
      <w:sz w:val="18"/>
      <w:szCs w:val="21"/>
      <w:lang w:val="en-US"/>
    </w:rPr>
  </w:style>
  <w:style w:type="character" w:customStyle="1" w:styleId="FootNoteChar">
    <w:name w:val="_FootNote Char"/>
    <w:basedOn w:val="DefaultParagraphFont"/>
    <w:link w:val="FootNote"/>
    <w:rsid w:val="003648C2"/>
    <w:rPr>
      <w:rFonts w:ascii="Times New Roman" w:eastAsia="Times New Roman" w:hAnsi="Times New Roman" w:cs="Times New Roman"/>
      <w:sz w:val="18"/>
      <w:szCs w:val="21"/>
      <w:lang w:val="en-US"/>
    </w:rPr>
  </w:style>
  <w:style w:type="character" w:customStyle="1" w:styleId="UnresolvedMention5">
    <w:name w:val="Unresolved Mention5"/>
    <w:basedOn w:val="DefaultParagraphFont"/>
    <w:uiPriority w:val="99"/>
    <w:semiHidden/>
    <w:unhideWhenUsed/>
    <w:rsid w:val="003648C2"/>
    <w:rPr>
      <w:color w:val="605E5C"/>
      <w:shd w:val="clear" w:color="auto" w:fill="E1DFDD"/>
    </w:rPr>
  </w:style>
  <w:style w:type="character" w:styleId="Emphasis">
    <w:name w:val="Emphasis"/>
    <w:basedOn w:val="DefaultParagraphFont"/>
    <w:uiPriority w:val="20"/>
    <w:qFormat/>
    <w:rsid w:val="00391BC1"/>
    <w:rPr>
      <w:i/>
      <w:iCs/>
    </w:rPr>
  </w:style>
  <w:style w:type="character" w:styleId="UnresolvedMention">
    <w:name w:val="Unresolved Mention"/>
    <w:basedOn w:val="DefaultParagraphFont"/>
    <w:uiPriority w:val="99"/>
    <w:semiHidden/>
    <w:unhideWhenUsed/>
    <w:rsid w:val="001E79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6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tcd.ie/news_events/articles/from-tarantino-to-squid-game-why-do-so-many-people-enjoy-violence/" TargetMode="External"/><Relationship Id="rId7" Type="http://schemas.openxmlformats.org/officeDocument/2006/relationships/hyperlink" Target="https://www.acton.org/publications/transatlantic/2017/09/29/lord-acton-liberty-power-and-light-conscience" TargetMode="External"/><Relationship Id="rId2" Type="http://schemas.openxmlformats.org/officeDocument/2006/relationships/hyperlink" Target="https://www.nsvrc.org/sites/default/files/Publications_NSVRC_Guides_Sexual-Violence-in-Disasters_A-planning-guide-for-prevention-and-response.pdf" TargetMode="External"/><Relationship Id="rId1" Type="http://schemas.openxmlformats.org/officeDocument/2006/relationships/hyperlink" Target="https://s3-eu-west-2.amazonaws.com/jotwpublic-prod-storage-1cxo1dnrmkg14/uploads/sites/6/2022/06/MOJ7216_Victims-commisioner-Annual-report_AW-WEB.pdf" TargetMode="External"/><Relationship Id="rId6" Type="http://schemas.openxmlformats.org/officeDocument/2006/relationships/hyperlink" Target="https://www.diva-portal.org/smash/get/diva2:1635723/FULLTEXT01.pdf" TargetMode="External"/><Relationship Id="rId5" Type="http://schemas.openxmlformats.org/officeDocument/2006/relationships/hyperlink" Target="https://www.nytimes.com/2021/03/12/world/middleeast/yazidi-isis-slaves-children.html" TargetMode="External"/><Relationship Id="rId4" Type="http://schemas.openxmlformats.org/officeDocument/2006/relationships/hyperlink" Target="http://www.icrc.org/ihl.nsf/73cb71d18dc4372741256739003e6372/a25aa5871a04919bc12563cd002d65c5?OpenDocu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Downloads\IJCLE%20formatting%20template%20-DESKTOP-G1R2S2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A86ED-6593-4251-97E4-8FEB389DE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IJCLE formatting template -DESKTOP-G1R2S2K.dotx</Template>
  <TotalTime>10</TotalTime>
  <Pages>13</Pages>
  <Words>4249</Words>
  <Characters>24224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Graham</dc:creator>
  <cp:keywords/>
  <dc:description/>
  <cp:lastModifiedBy>Laura Graham</cp:lastModifiedBy>
  <cp:revision>7</cp:revision>
  <cp:lastPrinted>2024-07-18T17:22:00Z</cp:lastPrinted>
  <dcterms:created xsi:type="dcterms:W3CDTF">2024-07-18T17:21:00Z</dcterms:created>
  <dcterms:modified xsi:type="dcterms:W3CDTF">2024-07-18T18:00:00Z</dcterms:modified>
</cp:coreProperties>
</file>