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F5" w:rsidRPr="008935F5" w:rsidRDefault="008935F5" w:rsidP="008935F5">
      <w:pPr>
        <w:rPr>
          <w:sz w:val="56"/>
          <w:szCs w:val="56"/>
        </w:rPr>
      </w:pPr>
      <w:proofErr w:type="gramStart"/>
      <w:r w:rsidRPr="008935F5">
        <w:rPr>
          <w:sz w:val="56"/>
          <w:szCs w:val="56"/>
        </w:rPr>
        <w:t xml:space="preserve">The model law of </w:t>
      </w:r>
      <w:proofErr w:type="spellStart"/>
      <w:r w:rsidRPr="008935F5">
        <w:rPr>
          <w:sz w:val="56"/>
          <w:szCs w:val="56"/>
        </w:rPr>
        <w:t>Szmukler</w:t>
      </w:r>
      <w:proofErr w:type="spellEnd"/>
      <w:r w:rsidRPr="008935F5">
        <w:rPr>
          <w:sz w:val="56"/>
          <w:szCs w:val="56"/>
        </w:rPr>
        <w:t>, Dawson and Daw – the next stage of a long campaign?</w:t>
      </w:r>
      <w:proofErr w:type="gramEnd"/>
    </w:p>
    <w:p w:rsidR="008935F5" w:rsidRPr="008935F5" w:rsidRDefault="008935F5" w:rsidP="008935F5">
      <w:pPr>
        <w:rPr>
          <w:b/>
          <w:bCs/>
          <w:i/>
          <w:iCs/>
          <w:sz w:val="28"/>
        </w:rPr>
      </w:pPr>
      <w:r w:rsidRPr="008935F5">
        <w:rPr>
          <w:b/>
          <w:bCs/>
          <w:i/>
          <w:iCs/>
          <w:sz w:val="28"/>
        </w:rPr>
        <w:t>Anthony Holland</w:t>
      </w:r>
      <w:r w:rsidR="00BF7AFA">
        <w:rPr>
          <w:rStyle w:val="FootnoteReference"/>
          <w:b/>
          <w:bCs/>
          <w:i/>
          <w:iCs/>
          <w:sz w:val="28"/>
        </w:rPr>
        <w:footnoteReference w:id="1"/>
      </w:r>
    </w:p>
    <w:p w:rsidR="008935F5" w:rsidRDefault="008935F5" w:rsidP="008935F5">
      <w:pPr>
        <w:rPr>
          <w:b/>
          <w:bCs/>
        </w:rPr>
      </w:pPr>
    </w:p>
    <w:p w:rsidR="008935F5" w:rsidRPr="008935F5" w:rsidRDefault="008935F5" w:rsidP="008935F5">
      <w:pPr>
        <w:rPr>
          <w:b/>
          <w:bCs/>
          <w:sz w:val="24"/>
        </w:rPr>
      </w:pPr>
      <w:r w:rsidRPr="008935F5">
        <w:rPr>
          <w:b/>
          <w:bCs/>
          <w:sz w:val="24"/>
        </w:rPr>
        <w:t>Abstract</w:t>
      </w:r>
    </w:p>
    <w:p w:rsidR="008935F5" w:rsidRPr="008935F5" w:rsidRDefault="008935F5" w:rsidP="008935F5">
      <w:r w:rsidRPr="008935F5">
        <w:t xml:space="preserve">Except for the criminal justice system, the </w:t>
      </w:r>
      <w:r w:rsidRPr="008935F5">
        <w:rPr>
          <w:i/>
          <w:iCs/>
        </w:rPr>
        <w:t xml:space="preserve">Mental Health Act 1983 </w:t>
      </w:r>
      <w:r w:rsidRPr="008935F5">
        <w:t>(as amended by the MHA 2007) is the</w:t>
      </w:r>
      <w:r>
        <w:t xml:space="preserve"> </w:t>
      </w:r>
      <w:r w:rsidRPr="008935F5">
        <w:t>most significant Statute in England and Wales that can be used to challenge a central principle of</w:t>
      </w:r>
      <w:r>
        <w:t xml:space="preserve"> </w:t>
      </w:r>
      <w:r w:rsidRPr="008935F5">
        <w:t>democratic society, that of the right of an adult to self-determination. Such legislation is considered</w:t>
      </w:r>
      <w:r>
        <w:t xml:space="preserve"> </w:t>
      </w:r>
      <w:r w:rsidRPr="008935F5">
        <w:t>necessary as there are circumstances when it is right and appropriate to admit individuals to hospital and</w:t>
      </w:r>
      <w:r>
        <w:t xml:space="preserve"> </w:t>
      </w:r>
      <w:r w:rsidRPr="008935F5">
        <w:t>to treat them for their mental disorders in the absence of their consent. The need for an option of non</w:t>
      </w:r>
      <w:r>
        <w:t>-</w:t>
      </w:r>
      <w:r w:rsidRPr="008935F5">
        <w:t>consensual</w:t>
      </w:r>
      <w:r>
        <w:t xml:space="preserve"> </w:t>
      </w:r>
      <w:r w:rsidRPr="008935F5">
        <w:t>treatment for a physical illness is also apparent, such as in the case of unconsciousness where,</w:t>
      </w:r>
      <w:r>
        <w:t xml:space="preserve"> </w:t>
      </w:r>
      <w:r w:rsidRPr="008935F5">
        <w:t>for example, treatments without consent for diabetic coma or cerebral haemorrhage are likely to be lifesaving.</w:t>
      </w:r>
      <w:r>
        <w:t xml:space="preserve"> </w:t>
      </w:r>
      <w:r w:rsidRPr="008935F5">
        <w:t>Whether the treatment is for a mental or physical disorder, the question is the same – when is it</w:t>
      </w:r>
      <w:r>
        <w:t xml:space="preserve"> </w:t>
      </w:r>
      <w:r w:rsidRPr="008935F5">
        <w:t xml:space="preserve">appropriate for someone else to take a decision on behalf of another? The paper of </w:t>
      </w:r>
      <w:proofErr w:type="spellStart"/>
      <w:r w:rsidRPr="008935F5">
        <w:t>Szmukler</w:t>
      </w:r>
      <w:proofErr w:type="spellEnd"/>
      <w:r w:rsidRPr="008935F5">
        <w:t xml:space="preserve"> et al and</w:t>
      </w:r>
      <w:r>
        <w:t xml:space="preserve"> </w:t>
      </w:r>
      <w:r w:rsidRPr="008935F5">
        <w:t>their proposal for what they refer to as ‘fusion’ legislation goes to the heart of the issues. What are mental</w:t>
      </w:r>
      <w:r>
        <w:t xml:space="preserve"> </w:t>
      </w:r>
      <w:r w:rsidRPr="008935F5">
        <w:t>health and mental capacity legislation there to do? What are the principles that should underpin such</w:t>
      </w:r>
      <w:r>
        <w:t xml:space="preserve"> </w:t>
      </w:r>
      <w:r w:rsidRPr="008935F5">
        <w:t xml:space="preserve">legislation? What safeguards should there be? In this paper the </w:t>
      </w:r>
      <w:proofErr w:type="spellStart"/>
      <w:r w:rsidRPr="008935F5">
        <w:t>Szmukler</w:t>
      </w:r>
      <w:proofErr w:type="spellEnd"/>
      <w:r w:rsidRPr="008935F5">
        <w:t xml:space="preserve"> proposals as set out are</w:t>
      </w:r>
      <w:r>
        <w:t xml:space="preserve"> </w:t>
      </w:r>
      <w:r w:rsidRPr="008935F5">
        <w:t>considered from a clinical perspective in the light of studies that have examined model capacity-based</w:t>
      </w:r>
      <w:r>
        <w:t xml:space="preserve"> </w:t>
      </w:r>
      <w:r w:rsidRPr="008935F5">
        <w:t>mental health legislation, internationally-based principles that should guide mental health law, and other</w:t>
      </w:r>
      <w:r>
        <w:t xml:space="preserve"> </w:t>
      </w:r>
      <w:r w:rsidRPr="008935F5">
        <w:t xml:space="preserve">proposals such as those of the </w:t>
      </w:r>
      <w:proofErr w:type="spellStart"/>
      <w:r w:rsidRPr="008935F5">
        <w:t>Bamford</w:t>
      </w:r>
      <w:proofErr w:type="spellEnd"/>
      <w:r w:rsidRPr="008935F5">
        <w:t xml:space="preserve"> report in Northern Ireland. Whilst the approach that is proposed</w:t>
      </w:r>
      <w:r>
        <w:t xml:space="preserve"> </w:t>
      </w:r>
      <w:r w:rsidRPr="008935F5">
        <w:t>is non-discriminatory and ethically defensible and desirable, the difficult issue is the balancing of the need</w:t>
      </w:r>
      <w:r>
        <w:t xml:space="preserve"> </w:t>
      </w:r>
      <w:r w:rsidRPr="008935F5">
        <w:t>for such legislation to be both versatile and non-bureaucratic and the need for an appropriate hierarchy</w:t>
      </w:r>
      <w:r>
        <w:t xml:space="preserve"> </w:t>
      </w:r>
      <w:r w:rsidRPr="008935F5">
        <w:t>of safeguards that protect the vulnerable from unnecessary or inappropriate interventions. The proposed</w:t>
      </w:r>
      <w:r>
        <w:t xml:space="preserve"> </w:t>
      </w:r>
      <w:r w:rsidRPr="008935F5">
        <w:t xml:space="preserve">Bill put forward moves away from the thinking behind the </w:t>
      </w:r>
      <w:r w:rsidRPr="008935F5">
        <w:rPr>
          <w:i/>
          <w:iCs/>
        </w:rPr>
        <w:t xml:space="preserve">Mental Capacity Act 2005 </w:t>
      </w:r>
      <w:r w:rsidRPr="008935F5">
        <w:t>and is closer in its</w:t>
      </w:r>
      <w:r>
        <w:t xml:space="preserve"> </w:t>
      </w:r>
      <w:r w:rsidRPr="008935F5">
        <w:t>thinking to an expanded and capacity-based Mental Health Act. This requires further consideration.</w:t>
      </w:r>
    </w:p>
    <w:p w:rsidR="008935F5" w:rsidRDefault="008935F5" w:rsidP="008935F5">
      <w:pPr>
        <w:rPr>
          <w:b/>
          <w:bCs/>
        </w:rPr>
      </w:pPr>
    </w:p>
    <w:p w:rsidR="008935F5" w:rsidRPr="008935F5" w:rsidRDefault="008935F5" w:rsidP="008935F5">
      <w:pPr>
        <w:rPr>
          <w:b/>
          <w:bCs/>
          <w:sz w:val="24"/>
        </w:rPr>
      </w:pPr>
      <w:r w:rsidRPr="008935F5">
        <w:rPr>
          <w:b/>
          <w:bCs/>
          <w:sz w:val="24"/>
        </w:rPr>
        <w:t>Introduction</w:t>
      </w:r>
    </w:p>
    <w:p w:rsidR="00C27367" w:rsidRPr="00C27367" w:rsidRDefault="008935F5" w:rsidP="00C27367">
      <w:proofErr w:type="spellStart"/>
      <w:r w:rsidRPr="008935F5">
        <w:t>Szmukler</w:t>
      </w:r>
      <w:proofErr w:type="spellEnd"/>
      <w:r w:rsidRPr="008935F5">
        <w:t xml:space="preserve"> et al have in this issue proposed what they refer to as a ‘fusion’ law that brings ‘non-consensual’</w:t>
      </w:r>
      <w:r>
        <w:t xml:space="preserve"> </w:t>
      </w:r>
      <w:r w:rsidRPr="008935F5">
        <w:t>treatment, whether for treatment of a mental or physical disorder, within the framework of one Statute.</w:t>
      </w:r>
      <w:r>
        <w:t xml:space="preserve"> </w:t>
      </w:r>
      <w:r w:rsidRPr="008935F5">
        <w:t>What they are proposing should, in my view, be a development based on the general framework of the</w:t>
      </w:r>
      <w:r>
        <w:t xml:space="preserve"> </w:t>
      </w:r>
      <w:r w:rsidRPr="008935F5">
        <w:rPr>
          <w:i/>
          <w:iCs/>
        </w:rPr>
        <w:t xml:space="preserve">Mental Capacity Act 2005 </w:t>
      </w:r>
      <w:r w:rsidRPr="008935F5">
        <w:t>(MCA). As is now generally acknowledged such capacity-based legislation</w:t>
      </w:r>
      <w:r>
        <w:t xml:space="preserve"> </w:t>
      </w:r>
      <w:r w:rsidRPr="008935F5">
        <w:t>respects and promotes autonomy where a person has the ability and provides the lawful means for action</w:t>
      </w:r>
      <w:r w:rsidR="00C27367">
        <w:t xml:space="preserve"> </w:t>
      </w:r>
      <w:r w:rsidR="00C27367" w:rsidRPr="00C27367">
        <w:t>when such capacity is impaired. As such, it is clearly in keeping with Government policy on promoting</w:t>
      </w:r>
      <w:r w:rsidR="00C27367">
        <w:t xml:space="preserve"> </w:t>
      </w:r>
      <w:r w:rsidR="00C27367" w:rsidRPr="00C27367">
        <w:t>choice and inclusion, for example, for people with learning disabilities (see Valuing People, 2001</w:t>
      </w:r>
      <w:r w:rsidR="00C27367">
        <w:rPr>
          <w:rStyle w:val="FootnoteReference"/>
        </w:rPr>
        <w:footnoteReference w:id="2"/>
      </w:r>
      <w:r w:rsidR="00C27367" w:rsidRPr="00C27367">
        <w:t>, and</w:t>
      </w:r>
      <w:r w:rsidR="00C27367">
        <w:t xml:space="preserve"> </w:t>
      </w:r>
      <w:r w:rsidR="00C27367" w:rsidRPr="00C27367">
        <w:t>Valuing People Now, 2008)</w:t>
      </w:r>
      <w:r w:rsidR="00C27367">
        <w:rPr>
          <w:rStyle w:val="FootnoteReference"/>
        </w:rPr>
        <w:footnoteReference w:id="3"/>
      </w:r>
      <w:r w:rsidR="00C27367" w:rsidRPr="00C27367">
        <w:t>, and it would be respectful of the principle of non-discrimination – i.e. the</w:t>
      </w:r>
      <w:r w:rsidR="00C27367">
        <w:t xml:space="preserve"> </w:t>
      </w:r>
      <w:r w:rsidR="00C27367" w:rsidRPr="00C27367">
        <w:t>same principles apply for treatment of a physical and/or mental disorder.</w:t>
      </w:r>
    </w:p>
    <w:p w:rsidR="00C27367" w:rsidRPr="00C27367" w:rsidRDefault="00C27367" w:rsidP="00C27367">
      <w:r w:rsidRPr="00C27367">
        <w:t>At present, very different principles underpin mental capacity legislation compared to mental health</w:t>
      </w:r>
      <w:r>
        <w:t xml:space="preserve"> </w:t>
      </w:r>
      <w:r w:rsidRPr="00C27367">
        <w:t>legislation. In the MCA, with respect to ‘Acts in connection with care and treatment’, accepted common law</w:t>
      </w:r>
      <w:r>
        <w:t xml:space="preserve"> </w:t>
      </w:r>
      <w:r w:rsidRPr="00C27367">
        <w:t>principles have been brought into Statute and the MCA has set the criteria and standards which apply when</w:t>
      </w:r>
      <w:r>
        <w:t xml:space="preserve"> </w:t>
      </w:r>
      <w:r w:rsidRPr="00C27367">
        <w:t>a decision has to be made on behalf of an adult who lacks the capacity to make that specific decision at that</w:t>
      </w:r>
      <w:r>
        <w:t xml:space="preserve"> </w:t>
      </w:r>
      <w:r w:rsidRPr="00C27367">
        <w:t>time. The MCA has also established that any substitute decision must be in that person’s best interests.</w:t>
      </w:r>
      <w:r>
        <w:t xml:space="preserve"> </w:t>
      </w:r>
      <w:r w:rsidRPr="00C27367">
        <w:t>The MCA does not give the authority to act rather it gives the justification for acting and with it protection</w:t>
      </w:r>
      <w:r>
        <w:t xml:space="preserve"> </w:t>
      </w:r>
      <w:r w:rsidRPr="00C27367">
        <w:t xml:space="preserve">from liability in the event of a subsequent challenge. In contrast, the amended </w:t>
      </w:r>
      <w:r w:rsidRPr="00C27367">
        <w:rPr>
          <w:i/>
          <w:iCs/>
        </w:rPr>
        <w:t>Mental Health Act 1983</w:t>
      </w:r>
      <w:r>
        <w:rPr>
          <w:i/>
          <w:iCs/>
        </w:rPr>
        <w:t xml:space="preserve"> </w:t>
      </w:r>
      <w:r w:rsidRPr="00C27367">
        <w:t>(MHA) (like the pre-amended Act) does not generally</w:t>
      </w:r>
      <w:r>
        <w:rPr>
          <w:rStyle w:val="FootnoteReference"/>
        </w:rPr>
        <w:footnoteReference w:id="4"/>
      </w:r>
      <w:r w:rsidRPr="00C27367">
        <w:t xml:space="preserve"> consider that decision-making capacity is relevant</w:t>
      </w:r>
      <w:r>
        <w:t xml:space="preserve"> </w:t>
      </w:r>
      <w:r w:rsidRPr="00C27367">
        <w:t>nor expressly</w:t>
      </w:r>
      <w:r>
        <w:rPr>
          <w:rStyle w:val="FootnoteReference"/>
        </w:rPr>
        <w:footnoteReference w:id="5"/>
      </w:r>
      <w:r w:rsidRPr="00C27367">
        <w:t xml:space="preserve"> requires the person making the decision in question to act on the basis of best interests.</w:t>
      </w:r>
      <w:r>
        <w:t xml:space="preserve"> </w:t>
      </w:r>
      <w:r w:rsidRPr="00C27367">
        <w:t>This MHA vests authority in particular person(s) to take action on behalf of another under specific</w:t>
      </w:r>
      <w:r>
        <w:t xml:space="preserve"> </w:t>
      </w:r>
      <w:r w:rsidRPr="00C27367">
        <w:t>conditions. The different principles underpinning the two Acts are illustrated by the well-known case of</w:t>
      </w:r>
      <w:r>
        <w:t xml:space="preserve"> </w:t>
      </w:r>
      <w:r w:rsidRPr="00C27367">
        <w:rPr>
          <w:i/>
          <w:iCs/>
        </w:rPr>
        <w:t>Re: C</w:t>
      </w:r>
      <w:r>
        <w:rPr>
          <w:rStyle w:val="FootnoteReference"/>
          <w:i/>
          <w:iCs/>
        </w:rPr>
        <w:footnoteReference w:id="6"/>
      </w:r>
      <w:r w:rsidRPr="00C27367">
        <w:t>. When decisions were made about his physical illness (gangrene of the leg), it was his capacity to make</w:t>
      </w:r>
      <w:r>
        <w:t xml:space="preserve"> </w:t>
      </w:r>
      <w:r w:rsidRPr="00C27367">
        <w:t>that decision that was pivotal as to whether his refusal to consent had to be accepted. The same would not</w:t>
      </w:r>
      <w:r>
        <w:t xml:space="preserve"> </w:t>
      </w:r>
      <w:r w:rsidRPr="00C27367">
        <w:t xml:space="preserve">have been true for the treatment of his mental disorder, schizophrenia, under the </w:t>
      </w:r>
      <w:r w:rsidRPr="00C27367">
        <w:rPr>
          <w:i/>
          <w:iCs/>
        </w:rPr>
        <w:t>Mental Health Act 1983</w:t>
      </w:r>
      <w:r w:rsidRPr="00C27367">
        <w:t>.</w:t>
      </w:r>
    </w:p>
    <w:p w:rsidR="00EF3EF1" w:rsidRDefault="00C27367" w:rsidP="00C27367">
      <w:r w:rsidRPr="00C27367">
        <w:t>The question arises as to why the Government insisted, against advice</w:t>
      </w:r>
      <w:r>
        <w:rPr>
          <w:rStyle w:val="FootnoteReference"/>
        </w:rPr>
        <w:footnoteReference w:id="7"/>
      </w:r>
      <w:proofErr w:type="gramStart"/>
      <w:r w:rsidRPr="00C27367">
        <w:t>, that</w:t>
      </w:r>
      <w:proofErr w:type="gramEnd"/>
      <w:r w:rsidRPr="00C27367">
        <w:t xml:space="preserve"> such contrasting approaches</w:t>
      </w:r>
      <w:r>
        <w:t xml:space="preserve"> </w:t>
      </w:r>
      <w:r w:rsidRPr="00C27367">
        <w:t>to mental capacity and mental health legislation should remain? The central point of disagreement can</w:t>
      </w:r>
      <w:r>
        <w:t xml:space="preserve"> </w:t>
      </w:r>
      <w:r w:rsidRPr="00C27367">
        <w:t>be seen, in my opinion, in the answer to the fundamental question ‘What are the MCA and the MHA</w:t>
      </w:r>
      <w:r>
        <w:t xml:space="preserve"> </w:t>
      </w:r>
      <w:r w:rsidRPr="00C27367">
        <w:t>there to do?’ I suggest that both Acts are about substitute decision-making – when and under what</w:t>
      </w:r>
      <w:r>
        <w:t xml:space="preserve"> </w:t>
      </w:r>
      <w:r w:rsidRPr="00C27367">
        <w:t>conditions is it appropriate and lawful to make a decision on behalf of an adult when that decision would</w:t>
      </w:r>
      <w:r>
        <w:t xml:space="preserve"> </w:t>
      </w:r>
      <w:r w:rsidRPr="00C27367">
        <w:t>normally have been for him/her to take? Whilst the Government would accept that this was the</w:t>
      </w:r>
      <w:r>
        <w:t xml:space="preserve"> </w:t>
      </w:r>
      <w:r w:rsidRPr="00C27367">
        <w:t>fundamental role of the MCA 2005, the MHA 1983 was seen by them as focusing on public protection.</w:t>
      </w:r>
      <w:r>
        <w:t xml:space="preserve"> </w:t>
      </w:r>
      <w:r w:rsidRPr="00C27367">
        <w:t>Whilst this might rightfully be the priority if someone is suspected of or found guilty of an offence, the</w:t>
      </w:r>
      <w:r>
        <w:t xml:space="preserve"> </w:t>
      </w:r>
      <w:r w:rsidRPr="00C27367">
        <w:t>need for assessment and treatment in that person’s best interest should be the guiding principle for the</w:t>
      </w:r>
      <w:r>
        <w:t xml:space="preserve"> </w:t>
      </w:r>
      <w:r w:rsidRPr="00C27367">
        <w:t>use of civil orders under the Act. People without a mental disorder are not detained in order to protect</w:t>
      </w:r>
      <w:r>
        <w:t xml:space="preserve"> </w:t>
      </w:r>
      <w:r w:rsidRPr="00C27367">
        <w:t>the public unless he/she has been suspected of, or convicted of, an offence, with all the accompanying</w:t>
      </w:r>
      <w:r>
        <w:t xml:space="preserve"> </w:t>
      </w:r>
      <w:r w:rsidRPr="00C27367">
        <w:t>safeguards that come with Court proceedings. Why then should it be different for a person with a mental</w:t>
      </w:r>
      <w:r>
        <w:t xml:space="preserve"> </w:t>
      </w:r>
      <w:r w:rsidRPr="00C27367">
        <w:t xml:space="preserve">disorder? What is proposed by </w:t>
      </w:r>
      <w:proofErr w:type="spellStart"/>
      <w:r w:rsidRPr="00C27367">
        <w:t>Szmukler</w:t>
      </w:r>
      <w:proofErr w:type="spellEnd"/>
      <w:r w:rsidRPr="00C27367">
        <w:t xml:space="preserve"> et al acknowledges that in fact both the </w:t>
      </w:r>
      <w:r w:rsidRPr="00C27367">
        <w:rPr>
          <w:i/>
          <w:iCs/>
        </w:rPr>
        <w:t>Mental Capacity Act</w:t>
      </w:r>
      <w:r>
        <w:rPr>
          <w:i/>
          <w:iCs/>
        </w:rPr>
        <w:t xml:space="preserve"> </w:t>
      </w:r>
      <w:r w:rsidRPr="00C27367">
        <w:rPr>
          <w:i/>
          <w:iCs/>
        </w:rPr>
        <w:t xml:space="preserve">2005 </w:t>
      </w:r>
      <w:r w:rsidRPr="00C27367">
        <w:t xml:space="preserve">and the </w:t>
      </w:r>
      <w:r w:rsidRPr="00C27367">
        <w:rPr>
          <w:i/>
          <w:iCs/>
        </w:rPr>
        <w:t xml:space="preserve">Mental Health Act 1983 </w:t>
      </w:r>
      <w:r w:rsidRPr="00C27367">
        <w:t>(as amended by the MHA 2007) are in essence about substitute</w:t>
      </w:r>
      <w:r>
        <w:t xml:space="preserve"> </w:t>
      </w:r>
      <w:r w:rsidRPr="00C27367">
        <w:t>decision-making. Once that is accepted, then it is clear that the two should be combined into one Act.</w:t>
      </w:r>
      <w:r>
        <w:t xml:space="preserve"> </w:t>
      </w:r>
      <w:r w:rsidRPr="00C27367">
        <w:t>The question then arises whether essentially to modify the MCA 2005 by strengthening the protections</w:t>
      </w:r>
      <w:r>
        <w:t xml:space="preserve"> </w:t>
      </w:r>
      <w:r w:rsidRPr="00C27367">
        <w:t>and powers or, alternatively, widen the scope of the MHA 1983, or to start completely afresh.</w:t>
      </w:r>
    </w:p>
    <w:p w:rsidR="00C27367" w:rsidRDefault="00C27367" w:rsidP="00C27367"/>
    <w:p w:rsidR="00C27367" w:rsidRPr="00C27367" w:rsidRDefault="00C27367" w:rsidP="00C27367">
      <w:pPr>
        <w:rPr>
          <w:b/>
          <w:bCs/>
          <w:sz w:val="24"/>
        </w:rPr>
      </w:pPr>
      <w:r w:rsidRPr="00C27367">
        <w:rPr>
          <w:b/>
          <w:bCs/>
          <w:sz w:val="24"/>
        </w:rPr>
        <w:t>Context for the Proposal</w:t>
      </w:r>
    </w:p>
    <w:p w:rsidR="00C27367" w:rsidRPr="00C27367" w:rsidRDefault="00C27367" w:rsidP="00C27367">
      <w:r w:rsidRPr="00C27367">
        <w:t xml:space="preserve">Legislation similar to that put forward by </w:t>
      </w:r>
      <w:proofErr w:type="spellStart"/>
      <w:r w:rsidRPr="00C27367">
        <w:t>Szmukler</w:t>
      </w:r>
      <w:proofErr w:type="spellEnd"/>
      <w:r w:rsidRPr="00C27367">
        <w:t xml:space="preserve"> et al was suggested by </w:t>
      </w:r>
      <w:proofErr w:type="spellStart"/>
      <w:r w:rsidRPr="00C27367">
        <w:t>Zigmond</w:t>
      </w:r>
      <w:proofErr w:type="spellEnd"/>
      <w:r w:rsidRPr="00C27367">
        <w:t xml:space="preserve"> and Holland in 2000</w:t>
      </w:r>
      <w:r>
        <w:t xml:space="preserve"> </w:t>
      </w:r>
      <w:r w:rsidRPr="00C27367">
        <w:t>in their paper entitled ‘</w:t>
      </w:r>
      <w:r w:rsidRPr="00C27367">
        <w:rPr>
          <w:i/>
          <w:iCs/>
        </w:rPr>
        <w:t>Unethical Mental Health Law: History Repeats Itself’</w:t>
      </w:r>
      <w:r>
        <w:rPr>
          <w:rStyle w:val="FootnoteReference"/>
          <w:i/>
          <w:iCs/>
        </w:rPr>
        <w:footnoteReference w:id="8"/>
      </w:r>
      <w:r w:rsidRPr="00C27367">
        <w:t>. Prior to the implementation</w:t>
      </w:r>
      <w:r>
        <w:t xml:space="preserve"> </w:t>
      </w:r>
      <w:r w:rsidRPr="00C27367">
        <w:t xml:space="preserve">of the MCA 2005 in 2007, and prior to changes in mental health legislation, </w:t>
      </w:r>
      <w:proofErr w:type="spellStart"/>
      <w:r w:rsidRPr="00C27367">
        <w:t>Zigmond</w:t>
      </w:r>
      <w:proofErr w:type="spellEnd"/>
      <w:r w:rsidRPr="00C27367">
        <w:t xml:space="preserve"> in particular, had</w:t>
      </w:r>
      <w:r>
        <w:t xml:space="preserve"> </w:t>
      </w:r>
      <w:r w:rsidRPr="00C27367">
        <w:t>argued that two new Statutes were needed but not in the form of the two proposed Statutes. Rather, the</w:t>
      </w:r>
      <w:r>
        <w:t xml:space="preserve"> </w:t>
      </w:r>
      <w:r w:rsidRPr="00C27367">
        <w:t>first required was mental incapacity legislation (as was being considered at the time) that would go</w:t>
      </w:r>
      <w:r>
        <w:t xml:space="preserve"> </w:t>
      </w:r>
      <w:r w:rsidRPr="00C27367">
        <w:t>beyond the proposed legislation and would also encompass what was covered in the civil orders of the</w:t>
      </w:r>
      <w:r>
        <w:t xml:space="preserve"> </w:t>
      </w:r>
      <w:r w:rsidRPr="00C27367">
        <w:rPr>
          <w:i/>
          <w:iCs/>
        </w:rPr>
        <w:t>Mental Health Act 1983</w:t>
      </w:r>
      <w:r w:rsidRPr="00C27367">
        <w:t>. The second Statute proposed was Home Office legislation that would focus on</w:t>
      </w:r>
      <w:r>
        <w:t xml:space="preserve"> </w:t>
      </w:r>
      <w:r w:rsidRPr="00C27367">
        <w:t>mentally disordered offenders. For this second piece of legislation, if a person has been charged and/or</w:t>
      </w:r>
      <w:r>
        <w:t xml:space="preserve"> </w:t>
      </w:r>
      <w:r w:rsidRPr="00C27367">
        <w:t>convicted of an offence, then an additional consideration should rightfully be that relating to public</w:t>
      </w:r>
      <w:r>
        <w:t xml:space="preserve"> </w:t>
      </w:r>
      <w:r w:rsidRPr="00C27367">
        <w:t xml:space="preserve">safety. </w:t>
      </w:r>
      <w:proofErr w:type="spellStart"/>
      <w:r w:rsidRPr="00C27367">
        <w:t>Szmukler</w:t>
      </w:r>
      <w:proofErr w:type="spellEnd"/>
      <w:r w:rsidRPr="00C27367">
        <w:t xml:space="preserve"> et al consider possible options including keeping the treatment of mentally disordered</w:t>
      </w:r>
      <w:r>
        <w:t xml:space="preserve"> </w:t>
      </w:r>
      <w:r w:rsidRPr="00C27367">
        <w:t xml:space="preserve">offenders within the proposed fusion legislation and the option proposed by the </w:t>
      </w:r>
      <w:proofErr w:type="spellStart"/>
      <w:r w:rsidRPr="00C27367">
        <w:t>Bamford</w:t>
      </w:r>
      <w:proofErr w:type="spellEnd"/>
      <w:r w:rsidRPr="00C27367">
        <w:t xml:space="preserve"> Review</w:t>
      </w:r>
      <w:r>
        <w:rPr>
          <w:rStyle w:val="FootnoteReference"/>
        </w:rPr>
        <w:footnoteReference w:id="9"/>
      </w:r>
      <w:r w:rsidRPr="00C27367">
        <w:t xml:space="preserve"> in</w:t>
      </w:r>
      <w:r>
        <w:t xml:space="preserve"> </w:t>
      </w:r>
      <w:r w:rsidRPr="00C27367">
        <w:t>Northern Ireland (see below). As they argue, capacity-based interventions could still be the proposed</w:t>
      </w:r>
      <w:r>
        <w:t xml:space="preserve"> </w:t>
      </w:r>
      <w:r w:rsidRPr="00C27367">
        <w:t>ethical framework for treatment without consent.</w:t>
      </w:r>
    </w:p>
    <w:p w:rsidR="00C27367" w:rsidRPr="00C27367" w:rsidRDefault="00C27367" w:rsidP="00C27367">
      <w:proofErr w:type="spellStart"/>
      <w:r w:rsidRPr="00C27367">
        <w:t>Bellhouse</w:t>
      </w:r>
      <w:proofErr w:type="spellEnd"/>
      <w:r w:rsidRPr="00C27367">
        <w:t xml:space="preserve"> et al (2003, 2004)</w:t>
      </w:r>
      <w:r>
        <w:rPr>
          <w:rStyle w:val="FootnoteReference"/>
        </w:rPr>
        <w:footnoteReference w:id="10"/>
      </w:r>
      <w:r>
        <w:t xml:space="preserve"> </w:t>
      </w:r>
      <w:r>
        <w:rPr>
          <w:rStyle w:val="FootnoteReference"/>
        </w:rPr>
        <w:footnoteReference w:id="11"/>
      </w:r>
      <w:r w:rsidRPr="00C27367">
        <w:t xml:space="preserve"> developed their own capacity-based mental health legislation, using it</w:t>
      </w:r>
      <w:r>
        <w:t xml:space="preserve"> </w:t>
      </w:r>
      <w:r w:rsidRPr="00C27367">
        <w:t>to assess a consecutive series of patients admitted to psychiatric hospital to determine the extent to which</w:t>
      </w:r>
      <w:r>
        <w:t xml:space="preserve"> </w:t>
      </w:r>
      <w:r w:rsidRPr="00C27367">
        <w:t>those admitted informally or formally under the then MHA 1983 had capacity to consent to admission</w:t>
      </w:r>
      <w:r>
        <w:t xml:space="preserve"> </w:t>
      </w:r>
      <w:r w:rsidRPr="00C27367">
        <w:t>and/or treatment. One central aim of this study was to address Government fears that capacity-based</w:t>
      </w:r>
      <w:r>
        <w:t xml:space="preserve"> </w:t>
      </w:r>
      <w:r w:rsidRPr="00C27367">
        <w:t>mental health legislation would not have allowed for the detention of those they felt needed to be</w:t>
      </w:r>
      <w:r>
        <w:t xml:space="preserve"> </w:t>
      </w:r>
      <w:r w:rsidRPr="00C27367">
        <w:t>detained – i.e. in the Government’s view, those that may be a danger to the public. In addition, there was</w:t>
      </w:r>
      <w:r>
        <w:t xml:space="preserve"> </w:t>
      </w:r>
      <w:r w:rsidRPr="00C27367">
        <w:t>also the opposite concern that there may be those admitted to hospital informally who lacked capacity</w:t>
      </w:r>
      <w:r>
        <w:t xml:space="preserve"> </w:t>
      </w:r>
      <w:r w:rsidRPr="00C27367">
        <w:t>and who therefore had not formally consented to admission. This had just been highlighted at that time</w:t>
      </w:r>
      <w:r>
        <w:t xml:space="preserve"> </w:t>
      </w:r>
      <w:r w:rsidRPr="00C27367">
        <w:t xml:space="preserve">in the case of </w:t>
      </w:r>
      <w:r w:rsidRPr="00C27367">
        <w:rPr>
          <w:i/>
          <w:iCs/>
        </w:rPr>
        <w:t xml:space="preserve">R v </w:t>
      </w:r>
      <w:proofErr w:type="spellStart"/>
      <w:r w:rsidRPr="00C27367">
        <w:rPr>
          <w:i/>
          <w:iCs/>
        </w:rPr>
        <w:t>Bournewood</w:t>
      </w:r>
      <w:proofErr w:type="spellEnd"/>
      <w:r w:rsidRPr="00C27367">
        <w:rPr>
          <w:i/>
          <w:iCs/>
        </w:rPr>
        <w:t xml:space="preserve"> Community and Mental Health NHS Trust</w:t>
      </w:r>
      <w:r w:rsidRPr="00C27367">
        <w:t>.</w:t>
      </w:r>
      <w:r>
        <w:rPr>
          <w:rStyle w:val="FootnoteReference"/>
        </w:rPr>
        <w:footnoteReference w:id="12"/>
      </w:r>
      <w:r w:rsidRPr="00C27367">
        <w:t xml:space="preserve"> This case subsequently went</w:t>
      </w:r>
      <w:r>
        <w:t xml:space="preserve"> </w:t>
      </w:r>
      <w:r w:rsidRPr="00C27367">
        <w:t>to the European Court of Human Rights and the UK was found at fault</w:t>
      </w:r>
      <w:r>
        <w:rPr>
          <w:rStyle w:val="FootnoteReference"/>
        </w:rPr>
        <w:footnoteReference w:id="13"/>
      </w:r>
      <w:r w:rsidRPr="00C27367">
        <w:t>, thereby leading to the</w:t>
      </w:r>
      <w:r>
        <w:t xml:space="preserve"> </w:t>
      </w:r>
      <w:r w:rsidRPr="00C27367">
        <w:t>development of the recent Deprivation of Liberty Safeguards. Using methodologies based on previous</w:t>
      </w:r>
      <w:r>
        <w:t xml:space="preserve"> </w:t>
      </w:r>
      <w:r w:rsidRPr="00C27367">
        <w:t xml:space="preserve">work and the then Law Commission definition of incapacity, </w:t>
      </w:r>
      <w:proofErr w:type="spellStart"/>
      <w:r w:rsidRPr="00C27367">
        <w:t>Bellhouse</w:t>
      </w:r>
      <w:proofErr w:type="spellEnd"/>
      <w:r w:rsidRPr="00C27367">
        <w:t xml:space="preserve"> was able to interview 49 out of 67</w:t>
      </w:r>
      <w:r>
        <w:t xml:space="preserve"> </w:t>
      </w:r>
      <w:r w:rsidRPr="00C27367">
        <w:t>people approached, the majority with a psychotic illness. Thirty-one of the 39 informal patients and two</w:t>
      </w:r>
      <w:r>
        <w:t xml:space="preserve"> </w:t>
      </w:r>
      <w:r w:rsidRPr="00C27367">
        <w:t>of the ten detained patients were judged to have the capacity to consent or refuse consent to admission.</w:t>
      </w:r>
      <w:r>
        <w:t xml:space="preserve"> </w:t>
      </w:r>
      <w:r w:rsidRPr="00C27367">
        <w:t>With respect to the capacity to consent to treatment, it was found that the vast majority of those</w:t>
      </w:r>
      <w:r>
        <w:t xml:space="preserve"> </w:t>
      </w:r>
      <w:r w:rsidRPr="00C27367">
        <w:t>admitted under Section lacked capacity at the time the decision had to be made, and therefore any</w:t>
      </w:r>
      <w:r>
        <w:t xml:space="preserve"> </w:t>
      </w:r>
      <w:r w:rsidRPr="00C27367">
        <w:t>capacity-based mental health legislation would have enabled their compulsory admission and treatment</w:t>
      </w:r>
      <w:r>
        <w:t xml:space="preserve"> </w:t>
      </w:r>
      <w:r w:rsidRPr="00C27367">
        <w:t>in the same way as the existing 1983 MHA had done. Of particular interest was the fact that there were</w:t>
      </w:r>
      <w:r>
        <w:t xml:space="preserve"> </w:t>
      </w:r>
      <w:r w:rsidRPr="00C27367">
        <w:t>eight informal patients who were judged to lack capacity to consent to admission – i.e. similar to Mr HL</w:t>
      </w:r>
      <w:r>
        <w:t xml:space="preserve"> </w:t>
      </w:r>
      <w:r w:rsidRPr="00C27367">
        <w:t xml:space="preserve">in the </w:t>
      </w:r>
      <w:proofErr w:type="spellStart"/>
      <w:r w:rsidRPr="00C27367">
        <w:t>Bournewood</w:t>
      </w:r>
      <w:proofErr w:type="spellEnd"/>
      <w:r w:rsidRPr="00C27367">
        <w:t xml:space="preserve"> case. Some years later Owen et al (2008; 2009)</w:t>
      </w:r>
      <w:r>
        <w:rPr>
          <w:rStyle w:val="FootnoteReference"/>
        </w:rPr>
        <w:footnoteReference w:id="14"/>
      </w:r>
      <w:r w:rsidR="000A4AEC">
        <w:t xml:space="preserve"> </w:t>
      </w:r>
      <w:r w:rsidR="000A4AEC">
        <w:rPr>
          <w:rStyle w:val="FootnoteReference"/>
        </w:rPr>
        <w:footnoteReference w:id="15"/>
      </w:r>
      <w:r w:rsidRPr="00C27367">
        <w:t xml:space="preserve"> undertook a much larger study,</w:t>
      </w:r>
      <w:r>
        <w:t xml:space="preserve"> </w:t>
      </w:r>
      <w:r w:rsidRPr="00C27367">
        <w:t>investigating the extent to which people admitted to psychiatric hospital had capacity or not. As in the</w:t>
      </w:r>
      <w:r>
        <w:t xml:space="preserve"> </w:t>
      </w:r>
      <w:proofErr w:type="spellStart"/>
      <w:r w:rsidRPr="00C27367">
        <w:t>Bellhouse</w:t>
      </w:r>
      <w:proofErr w:type="spellEnd"/>
      <w:r w:rsidRPr="00C27367">
        <w:t xml:space="preserve"> et al study, they found that the majority of those detained and a significant minority who were</w:t>
      </w:r>
      <w:r>
        <w:t xml:space="preserve"> </w:t>
      </w:r>
      <w:r w:rsidRPr="00C27367">
        <w:t>informal patients lacked capacity to make treatment decisions. The same group have also reported that a</w:t>
      </w:r>
      <w:r>
        <w:t xml:space="preserve"> </w:t>
      </w:r>
      <w:r w:rsidRPr="00C27367">
        <w:t>significant proportion of people admitted to general hospital wards lacked capacity to make the relevant</w:t>
      </w:r>
      <w:r>
        <w:t xml:space="preserve"> </w:t>
      </w:r>
      <w:r w:rsidRPr="00C27367">
        <w:t>decisions (</w:t>
      </w:r>
      <w:proofErr w:type="spellStart"/>
      <w:r w:rsidRPr="00C27367">
        <w:t>Raymont</w:t>
      </w:r>
      <w:proofErr w:type="spellEnd"/>
      <w:r w:rsidRPr="00C27367">
        <w:t xml:space="preserve"> et al 2004)</w:t>
      </w:r>
      <w:r w:rsidR="000A4AEC">
        <w:rPr>
          <w:rStyle w:val="FootnoteReference"/>
        </w:rPr>
        <w:footnoteReference w:id="16"/>
      </w:r>
      <w:r w:rsidRPr="00C27367">
        <w:t>. In a different setting – that of Accident and Emergency – Jacobs et al</w:t>
      </w:r>
      <w:r>
        <w:t xml:space="preserve"> </w:t>
      </w:r>
      <w:r w:rsidRPr="00C27367">
        <w:t>(2005)</w:t>
      </w:r>
      <w:r w:rsidR="000A4AEC">
        <w:rPr>
          <w:rStyle w:val="FootnoteReference"/>
        </w:rPr>
        <w:footnoteReference w:id="17"/>
      </w:r>
      <w:r w:rsidRPr="00C27367">
        <w:t xml:space="preserve"> reported that nearly two-thirds of people seen due to </w:t>
      </w:r>
      <w:proofErr w:type="spellStart"/>
      <w:r w:rsidRPr="00C27367">
        <w:t>self harm</w:t>
      </w:r>
      <w:proofErr w:type="spellEnd"/>
      <w:r w:rsidRPr="00C27367">
        <w:t xml:space="preserve"> appeared to initially lack capacity</w:t>
      </w:r>
      <w:r>
        <w:t xml:space="preserve"> </w:t>
      </w:r>
      <w:r w:rsidRPr="00C27367">
        <w:t>to consent to what would be seen as treatment for a physical disorder. However, when information was</w:t>
      </w:r>
      <w:r>
        <w:t xml:space="preserve"> </w:t>
      </w:r>
      <w:r w:rsidRPr="00C27367">
        <w:t>presented to them in a different and more structured way, the proportion was reduced significantly. As in</w:t>
      </w:r>
      <w:r>
        <w:t xml:space="preserve"> </w:t>
      </w:r>
      <w:r w:rsidRPr="00C27367">
        <w:t>the study of Owen et al (2009) it was also found that those who lacked capacity were more likely to resist</w:t>
      </w:r>
      <w:r>
        <w:t xml:space="preserve"> </w:t>
      </w:r>
      <w:r w:rsidRPr="00C27367">
        <w:t>the intervention.</w:t>
      </w:r>
    </w:p>
    <w:p w:rsidR="00C27367" w:rsidRPr="00C27367" w:rsidRDefault="00C27367" w:rsidP="00C27367">
      <w:r w:rsidRPr="00C27367">
        <w:t>Prior to the MCA 2005 coming into force in 2007, when action was required to intervene on behalf of</w:t>
      </w:r>
      <w:r>
        <w:t xml:space="preserve"> </w:t>
      </w:r>
      <w:r w:rsidRPr="00C27367">
        <w:t>an adult who lacked capacity, that action was justified on the grounds of best interests under the common</w:t>
      </w:r>
      <w:r>
        <w:t xml:space="preserve"> </w:t>
      </w:r>
      <w:r w:rsidRPr="00C27367">
        <w:t xml:space="preserve">law grounds of necessity as articulated initially in the case of </w:t>
      </w:r>
      <w:r w:rsidRPr="00C27367">
        <w:rPr>
          <w:i/>
          <w:iCs/>
        </w:rPr>
        <w:t>Re: F</w:t>
      </w:r>
      <w:r w:rsidR="000A4AEC">
        <w:rPr>
          <w:rStyle w:val="FootnoteReference"/>
          <w:i/>
          <w:iCs/>
        </w:rPr>
        <w:footnoteReference w:id="18"/>
      </w:r>
      <w:r w:rsidRPr="00C27367">
        <w:t>. This was the case of a woman with</w:t>
      </w:r>
      <w:r>
        <w:t xml:space="preserve"> </w:t>
      </w:r>
      <w:r w:rsidRPr="00C27367">
        <w:t>learning disabilities who, it was suggested, should have a sterilisation operation. This is hardly a case that</w:t>
      </w:r>
      <w:r>
        <w:t xml:space="preserve"> </w:t>
      </w:r>
      <w:r w:rsidRPr="00C27367">
        <w:t>should be generalised and set standards for how people should be responded to in less problematic</w:t>
      </w:r>
      <w:r>
        <w:t xml:space="preserve"> </w:t>
      </w:r>
      <w:r w:rsidRPr="00C27367">
        <w:t xml:space="preserve">circumstances! It was perhaps the </w:t>
      </w:r>
      <w:proofErr w:type="spellStart"/>
      <w:r w:rsidRPr="00C27367">
        <w:rPr>
          <w:i/>
          <w:iCs/>
        </w:rPr>
        <w:t>Bournewood</w:t>
      </w:r>
      <w:proofErr w:type="spellEnd"/>
      <w:r w:rsidRPr="00C27367">
        <w:rPr>
          <w:i/>
          <w:iCs/>
        </w:rPr>
        <w:t xml:space="preserve"> </w:t>
      </w:r>
      <w:r w:rsidRPr="00C27367">
        <w:t>case that challenged the system in a rather different way.</w:t>
      </w:r>
      <w:r>
        <w:t xml:space="preserve"> </w:t>
      </w:r>
      <w:r w:rsidRPr="00C27367">
        <w:t>This case demonstrated just how potentially vulnerable people lacking capacity are, and how, in the</w:t>
      </w:r>
      <w:r>
        <w:t xml:space="preserve"> </w:t>
      </w:r>
      <w:r w:rsidRPr="00C27367">
        <w:t>absence of statute such as the MCA, there had been no ready means of challenge available to HL or his</w:t>
      </w:r>
      <w:r>
        <w:t xml:space="preserve"> </w:t>
      </w:r>
      <w:r w:rsidRPr="00C27367">
        <w:t>carers. The MCA and the subsequent Deprivation of Liberty Amendments</w:t>
      </w:r>
      <w:r w:rsidR="000A4AEC">
        <w:rPr>
          <w:rStyle w:val="FootnoteReference"/>
        </w:rPr>
        <w:footnoteReference w:id="19"/>
      </w:r>
      <w:r w:rsidRPr="00C27367">
        <w:t xml:space="preserve"> now provide for such an</w:t>
      </w:r>
      <w:r>
        <w:t xml:space="preserve"> </w:t>
      </w:r>
      <w:r w:rsidRPr="00C27367">
        <w:t>eventuality.</w:t>
      </w:r>
    </w:p>
    <w:p w:rsidR="00C27367" w:rsidRPr="00C27367" w:rsidRDefault="00C27367" w:rsidP="00C27367">
      <w:r w:rsidRPr="00C27367">
        <w:t>The above studies and cases that have come before the High Court all indicate that in health settings,</w:t>
      </w:r>
      <w:r>
        <w:t xml:space="preserve"> </w:t>
      </w:r>
      <w:r w:rsidRPr="00C27367">
        <w:t>for many reasons and in different circumstances, people may lack the capacity to consent to</w:t>
      </w:r>
      <w:r>
        <w:t xml:space="preserve"> </w:t>
      </w:r>
      <w:r w:rsidRPr="00C27367">
        <w:t>interventions. Similarly, outside of health settings this concept of ‘decision-making capacity’ is pivotal and</w:t>
      </w:r>
      <w:r>
        <w:t xml:space="preserve"> </w:t>
      </w:r>
      <w:r w:rsidRPr="00C27367">
        <w:t xml:space="preserve">those who lack that ability for a given decision may be at risk of neglect or of exploitation (see </w:t>
      </w:r>
      <w:proofErr w:type="spellStart"/>
      <w:r w:rsidRPr="00C27367">
        <w:t>Suto</w:t>
      </w:r>
      <w:proofErr w:type="spellEnd"/>
      <w:r w:rsidRPr="00C27367">
        <w:t xml:space="preserve"> et al</w:t>
      </w:r>
      <w:r>
        <w:t xml:space="preserve"> </w:t>
      </w:r>
      <w:r w:rsidRPr="00C27367">
        <w:t>2006</w:t>
      </w:r>
      <w:r w:rsidR="000A4AEC">
        <w:rPr>
          <w:rStyle w:val="FootnoteReference"/>
        </w:rPr>
        <w:footnoteReference w:id="20"/>
      </w:r>
      <w:r w:rsidRPr="00C27367">
        <w:t>, re: financial decision-making by people with learning disabilities). The arguments in support for</w:t>
      </w:r>
      <w:r>
        <w:t xml:space="preserve"> </w:t>
      </w:r>
      <w:r w:rsidRPr="00C27367">
        <w:t xml:space="preserve">‘fusion’ legislation, as </w:t>
      </w:r>
      <w:proofErr w:type="spellStart"/>
      <w:r w:rsidRPr="00C27367">
        <w:t>Szmukler</w:t>
      </w:r>
      <w:proofErr w:type="spellEnd"/>
      <w:r w:rsidRPr="00C27367">
        <w:t xml:space="preserve"> et al have proposed, are strong on ethical and legal grounds and also on</w:t>
      </w:r>
      <w:r>
        <w:t xml:space="preserve"> </w:t>
      </w:r>
      <w:r w:rsidRPr="00C27367">
        <w:t>clinical and practical grounds as described above.</w:t>
      </w:r>
    </w:p>
    <w:p w:rsidR="00E22043" w:rsidRDefault="00C27367" w:rsidP="00E22043">
      <w:r w:rsidRPr="00C27367">
        <w:t>Within the UK it is in Northern Ireland that the idea of ‘fusion legislation’ has been accepted in principle</w:t>
      </w:r>
      <w:r w:rsidR="000A4AEC">
        <w:t xml:space="preserve"> </w:t>
      </w:r>
      <w:r w:rsidRPr="00C27367">
        <w:t xml:space="preserve">by the politicians if the requisite powers are devolved. The recommendation put forward in the </w:t>
      </w:r>
      <w:proofErr w:type="spellStart"/>
      <w:r w:rsidRPr="00C27367">
        <w:t>Bamford</w:t>
      </w:r>
      <w:proofErr w:type="spellEnd"/>
      <w:r w:rsidR="000A4AEC">
        <w:t xml:space="preserve"> </w:t>
      </w:r>
      <w:r w:rsidRPr="00C27367">
        <w:t xml:space="preserve">review is that there should be </w:t>
      </w:r>
      <w:r w:rsidRPr="00C27367">
        <w:rPr>
          <w:i/>
          <w:iCs/>
        </w:rPr>
        <w:t>‘</w:t>
      </w:r>
      <w:proofErr w:type="gramStart"/>
      <w:r w:rsidRPr="00C27367">
        <w:rPr>
          <w:i/>
          <w:iCs/>
        </w:rPr>
        <w:t>..a</w:t>
      </w:r>
      <w:proofErr w:type="gramEnd"/>
      <w:r w:rsidRPr="00C27367">
        <w:rPr>
          <w:i/>
          <w:iCs/>
        </w:rPr>
        <w:t xml:space="preserve"> single, comprehensive legislative framework for the reform of Mental Health</w:t>
      </w:r>
      <w:r w:rsidR="000A4AEC">
        <w:rPr>
          <w:i/>
          <w:iCs/>
        </w:rPr>
        <w:t xml:space="preserve"> </w:t>
      </w:r>
      <w:r w:rsidRPr="00C27367">
        <w:rPr>
          <w:i/>
          <w:iCs/>
        </w:rPr>
        <w:t>legislation and for the introduction of Capacity legislation in Northern Ireland. This should be through the</w:t>
      </w:r>
      <w:r w:rsidR="000A4AEC">
        <w:rPr>
          <w:i/>
          <w:iCs/>
        </w:rPr>
        <w:t xml:space="preserve"> </w:t>
      </w:r>
      <w:r w:rsidRPr="00C27367">
        <w:rPr>
          <w:i/>
          <w:iCs/>
        </w:rPr>
        <w:t>introduction of provisions for all persons who require substitute decision-making. A framework is proposed for</w:t>
      </w:r>
      <w:r w:rsidR="000A4AEC">
        <w:rPr>
          <w:i/>
          <w:iCs/>
        </w:rPr>
        <w:t xml:space="preserve"> </w:t>
      </w:r>
      <w:r w:rsidRPr="00C27367">
        <w:rPr>
          <w:i/>
          <w:iCs/>
        </w:rPr>
        <w:t>interventions in all aspects of the needs of persons who require substitute decision-making, including mental health,</w:t>
      </w:r>
      <w:r w:rsidR="000A4AEC">
        <w:rPr>
          <w:i/>
          <w:iCs/>
        </w:rPr>
        <w:t xml:space="preserve"> </w:t>
      </w:r>
      <w:r w:rsidRPr="00C27367">
        <w:rPr>
          <w:i/>
          <w:iCs/>
        </w:rPr>
        <w:t xml:space="preserve">physical health, welfare or financial matters’. </w:t>
      </w:r>
      <w:r w:rsidRPr="00C27367">
        <w:t>The review goes on to set out the importance of the principles</w:t>
      </w:r>
      <w:r w:rsidR="000A4AEC">
        <w:t xml:space="preserve"> </w:t>
      </w:r>
      <w:r w:rsidRPr="00C27367">
        <w:t>of respect for autonomy; the participation of people who may lack capacity; the principle of justice in that</w:t>
      </w:r>
      <w:r w:rsidR="00E22043">
        <w:t xml:space="preserve"> </w:t>
      </w:r>
      <w:r w:rsidR="00E22043" w:rsidRPr="00E22043">
        <w:t>the law is applied fairly regardless of whether it is for treatment of a physical or mental disorder; that any</w:t>
      </w:r>
      <w:r w:rsidR="00E22043">
        <w:t xml:space="preserve"> </w:t>
      </w:r>
      <w:r w:rsidR="00E22043" w:rsidRPr="00E22043">
        <w:t>action should benefit the person concerned and is undertaken in a manner that minimises harm. Much</w:t>
      </w:r>
      <w:r w:rsidR="00E22043">
        <w:t xml:space="preserve"> </w:t>
      </w:r>
      <w:r w:rsidR="00E22043" w:rsidRPr="00E22043">
        <w:t>of what is then proposed for Northern Ireland is taken from the MCA 2005. Interestingly, it may well be</w:t>
      </w:r>
      <w:r w:rsidR="00E22043">
        <w:t xml:space="preserve"> </w:t>
      </w:r>
      <w:r w:rsidR="00E22043" w:rsidRPr="00E22043">
        <w:t xml:space="preserve">those countries/provinces </w:t>
      </w:r>
      <w:proofErr w:type="gramStart"/>
      <w:r w:rsidR="00E22043" w:rsidRPr="00E22043">
        <w:t>who</w:t>
      </w:r>
      <w:proofErr w:type="gramEnd"/>
      <w:r w:rsidR="00E22043" w:rsidRPr="00E22043">
        <w:t xml:space="preserve"> have experienced discrimination and civil strife (such as South Africa and</w:t>
      </w:r>
      <w:r w:rsidR="00E22043">
        <w:t xml:space="preserve"> </w:t>
      </w:r>
      <w:r w:rsidR="00E22043" w:rsidRPr="00E22043">
        <w:t>Northern Ireland) who take most seriously the need for just and non-discriminatory mental health</w:t>
      </w:r>
      <w:r w:rsidR="00E22043">
        <w:t xml:space="preserve"> </w:t>
      </w:r>
      <w:r w:rsidR="00E22043" w:rsidRPr="00E22043">
        <w:t>legislation (</w:t>
      </w:r>
      <w:proofErr w:type="spellStart"/>
      <w:r w:rsidR="00E22043" w:rsidRPr="00E22043">
        <w:t>Fistein</w:t>
      </w:r>
      <w:proofErr w:type="spellEnd"/>
      <w:r w:rsidR="00E22043" w:rsidRPr="00E22043">
        <w:t xml:space="preserve"> et al 2009)</w:t>
      </w:r>
      <w:r w:rsidR="00E22043">
        <w:rPr>
          <w:rStyle w:val="FootnoteReference"/>
        </w:rPr>
        <w:footnoteReference w:id="21"/>
      </w:r>
      <w:r w:rsidR="00E22043" w:rsidRPr="00E22043">
        <w:t>.</w:t>
      </w:r>
    </w:p>
    <w:p w:rsidR="00E22043" w:rsidRPr="00E22043" w:rsidRDefault="00E22043" w:rsidP="00E22043"/>
    <w:p w:rsidR="00E22043" w:rsidRPr="00E22043" w:rsidRDefault="00E22043" w:rsidP="00E22043">
      <w:pPr>
        <w:rPr>
          <w:b/>
          <w:bCs/>
          <w:sz w:val="24"/>
        </w:rPr>
      </w:pPr>
      <w:r w:rsidRPr="00E22043">
        <w:rPr>
          <w:b/>
          <w:bCs/>
          <w:sz w:val="24"/>
        </w:rPr>
        <w:t>The main proposal</w:t>
      </w:r>
    </w:p>
    <w:p w:rsidR="00E22043" w:rsidRPr="00E22043" w:rsidRDefault="00E22043" w:rsidP="00E22043">
      <w:r w:rsidRPr="00E22043">
        <w:t>What would be required of genuinely comprehensive legislation that would be both practicable and</w:t>
      </w:r>
      <w:r>
        <w:t xml:space="preserve"> </w:t>
      </w:r>
      <w:r w:rsidRPr="00E22043">
        <w:t>ethically and legally defensible? First, it would have to provide the means for making decisions on behalf</w:t>
      </w:r>
      <w:r>
        <w:t xml:space="preserve"> </w:t>
      </w:r>
      <w:r w:rsidRPr="00E22043">
        <w:t>of people who at the time lack the capacity to make such decisions for themselves, such decisions going</w:t>
      </w:r>
      <w:r>
        <w:t xml:space="preserve"> </w:t>
      </w:r>
      <w:r w:rsidRPr="00E22043">
        <w:t>beyond simply those relating to health, needing to include areas such as welfare and financial matters.</w:t>
      </w:r>
      <w:r>
        <w:t xml:space="preserve"> </w:t>
      </w:r>
      <w:r w:rsidRPr="00E22043">
        <w:t>Secondly, whatever the principles guiding such legislation, they must be compatible with international</w:t>
      </w:r>
      <w:r>
        <w:t xml:space="preserve"> </w:t>
      </w:r>
      <w:r w:rsidRPr="00E22043">
        <w:t>standards and with national and European law – this includes respect for human rights and a robust and</w:t>
      </w:r>
      <w:r>
        <w:t xml:space="preserve"> </w:t>
      </w:r>
      <w:r w:rsidRPr="00E22043">
        <w:t>efficient means of challenge. Thirdly, the legislation should not discriminate on the basis of whether the</w:t>
      </w:r>
      <w:r>
        <w:t xml:space="preserve"> </w:t>
      </w:r>
      <w:r w:rsidRPr="00E22043">
        <w:t>decision in question is related to a physical or a psychiatric disorder. Fourthly, it must be flexible enough</w:t>
      </w:r>
      <w:r>
        <w:t xml:space="preserve"> </w:t>
      </w:r>
      <w:r w:rsidRPr="00E22043">
        <w:t>to enable substitute decision-making under very different circumstances – the person in A &amp; E who is</w:t>
      </w:r>
      <w:r>
        <w:t xml:space="preserve"> </w:t>
      </w:r>
      <w:r w:rsidRPr="00E22043">
        <w:t>drunk and lacks capacity; the unconscious, anaesthetised, or sedated person; the person with advanced</w:t>
      </w:r>
      <w:r>
        <w:t xml:space="preserve"> </w:t>
      </w:r>
      <w:r w:rsidRPr="00E22043">
        <w:t>dementia or with an acute psychotic illness; or the person with profound intellectual disabilities in need</w:t>
      </w:r>
      <w:r>
        <w:t xml:space="preserve"> </w:t>
      </w:r>
      <w:r w:rsidRPr="00E22043">
        <w:t>of day-to-day support and lacking the capacity to consent to this. It must also enable action to be taken</w:t>
      </w:r>
      <w:r>
        <w:t xml:space="preserve"> </w:t>
      </w:r>
      <w:r w:rsidRPr="00E22043">
        <w:t>(such as restraint or the transportation of a person), with the necessary safeguards, when such action is</w:t>
      </w:r>
      <w:r>
        <w:t xml:space="preserve"> </w:t>
      </w:r>
      <w:r w:rsidRPr="00E22043">
        <w:t>necessary and in the individual’s best interests. Finally, it must have robust safeguards and a ready means</w:t>
      </w:r>
      <w:r>
        <w:t xml:space="preserve"> </w:t>
      </w:r>
      <w:r w:rsidRPr="00E22043">
        <w:t>of challenge.</w:t>
      </w:r>
    </w:p>
    <w:p w:rsidR="00E22043" w:rsidRPr="00E22043" w:rsidRDefault="00E22043" w:rsidP="00E22043">
      <w:proofErr w:type="spellStart"/>
      <w:r w:rsidRPr="00E22043">
        <w:t>Fistein</w:t>
      </w:r>
      <w:proofErr w:type="spellEnd"/>
      <w:r w:rsidRPr="00E22043">
        <w:t xml:space="preserve"> et al (2009)</w:t>
      </w:r>
      <w:r>
        <w:rPr>
          <w:rStyle w:val="FootnoteReference"/>
        </w:rPr>
        <w:footnoteReference w:id="22"/>
      </w:r>
      <w:r w:rsidRPr="00E22043">
        <w:t xml:space="preserve"> compared the Mental Health Acts of 32 Commonwealth countries with a common</w:t>
      </w:r>
      <w:r>
        <w:t xml:space="preserve"> </w:t>
      </w:r>
      <w:r w:rsidRPr="00E22043">
        <w:t>legal heritage and compared these against the standards for such legislation set by the World Health</w:t>
      </w:r>
      <w:r>
        <w:t xml:space="preserve"> </w:t>
      </w:r>
      <w:r w:rsidRPr="00E22043">
        <w:t>Organisation and by the Council of Europe. They identified the following as central:</w:t>
      </w:r>
    </w:p>
    <w:p w:rsidR="00E22043" w:rsidRDefault="00E22043" w:rsidP="00E22043">
      <w:pPr>
        <w:pStyle w:val="ListParagraph"/>
        <w:numPr>
          <w:ilvl w:val="0"/>
          <w:numId w:val="1"/>
        </w:numPr>
      </w:pPr>
      <w:r w:rsidRPr="00E22043">
        <w:t>The presence of a mental disorder based on functional impairments and symptoms informed by</w:t>
      </w:r>
      <w:r>
        <w:t xml:space="preserve"> </w:t>
      </w:r>
      <w:r w:rsidRPr="00E22043">
        <w:t>ICD-10;</w:t>
      </w:r>
    </w:p>
    <w:p w:rsidR="00E22043" w:rsidRDefault="00E22043" w:rsidP="00E22043">
      <w:pPr>
        <w:pStyle w:val="ListParagraph"/>
        <w:numPr>
          <w:ilvl w:val="0"/>
          <w:numId w:val="1"/>
        </w:numPr>
      </w:pPr>
      <w:r w:rsidRPr="00E22043">
        <w:t>Exclusion criteria to prevent the misuse of psychiatry as a means of political or social control;</w:t>
      </w:r>
    </w:p>
    <w:p w:rsidR="00E22043" w:rsidRDefault="00E22043" w:rsidP="00E22043">
      <w:pPr>
        <w:pStyle w:val="ListParagraph"/>
        <w:numPr>
          <w:ilvl w:val="0"/>
          <w:numId w:val="1"/>
        </w:numPr>
      </w:pPr>
      <w:r w:rsidRPr="00E22043">
        <w:t>A treatability test requiring that treatment that is likely to alleviate the effects of the disorder or</w:t>
      </w:r>
      <w:r>
        <w:t xml:space="preserve"> </w:t>
      </w:r>
      <w:r w:rsidRPr="00E22043">
        <w:t>prevent it worsening is available;</w:t>
      </w:r>
    </w:p>
    <w:p w:rsidR="00E22043" w:rsidRDefault="00E22043" w:rsidP="00E22043">
      <w:pPr>
        <w:pStyle w:val="ListParagraph"/>
        <w:numPr>
          <w:ilvl w:val="0"/>
          <w:numId w:val="1"/>
        </w:numPr>
      </w:pPr>
      <w:r w:rsidRPr="00E22043">
        <w:t>A risk test based on welfare interests – a relatively low threshold is proposed, providing it is</w:t>
      </w:r>
      <w:r>
        <w:t xml:space="preserve"> </w:t>
      </w:r>
      <w:r w:rsidRPr="00E22043">
        <w:t>combined with a capacity criteria (i.e. those with capacity may not be liable to detention if not</w:t>
      </w:r>
      <w:r>
        <w:t xml:space="preserve"> </w:t>
      </w:r>
      <w:r w:rsidRPr="00E22043">
        <w:t>wishing for the treatment);</w:t>
      </w:r>
    </w:p>
    <w:p w:rsidR="00C27367" w:rsidRDefault="00E22043" w:rsidP="00E22043">
      <w:pPr>
        <w:pStyle w:val="ListParagraph"/>
        <w:numPr>
          <w:ilvl w:val="0"/>
          <w:numId w:val="1"/>
        </w:numPr>
      </w:pPr>
      <w:r w:rsidRPr="00E22043">
        <w:t>A capacity test based on decision-making ability assessed in terms of the person’s ability to make</w:t>
      </w:r>
      <w:r>
        <w:t xml:space="preserve"> </w:t>
      </w:r>
      <w:r w:rsidRPr="00E22043">
        <w:t>the decision in question, such as is the case in the MCA 2005. Under such circumstances a</w:t>
      </w:r>
      <w:r>
        <w:t xml:space="preserve"> </w:t>
      </w:r>
      <w:proofErr w:type="spellStart"/>
      <w:r w:rsidRPr="00E22043">
        <w:t>capacitous</w:t>
      </w:r>
      <w:proofErr w:type="spellEnd"/>
      <w:r w:rsidRPr="00E22043">
        <w:t xml:space="preserve"> person refusing treatment could not be forced to come into hospital or to have</w:t>
      </w:r>
      <w:r>
        <w:t xml:space="preserve"> </w:t>
      </w:r>
      <w:r w:rsidRPr="00E22043">
        <w:t>treatment (for possible exception see 6 below).</w:t>
      </w:r>
    </w:p>
    <w:p w:rsidR="00E22043" w:rsidRPr="00E22043" w:rsidRDefault="00E22043" w:rsidP="00E22043">
      <w:pPr>
        <w:pStyle w:val="ListParagraph"/>
        <w:numPr>
          <w:ilvl w:val="0"/>
          <w:numId w:val="1"/>
        </w:numPr>
      </w:pPr>
      <w:r w:rsidRPr="00E22043">
        <w:t>Special provisions for the treatment of people posing a serious risk to others – under specific</w:t>
      </w:r>
      <w:r>
        <w:t xml:space="preserve"> </w:t>
      </w:r>
      <w:r w:rsidRPr="00E22043">
        <w:t>circumstances and with special safeguards it is recognised that there may be occasions when the</w:t>
      </w:r>
      <w:r>
        <w:t xml:space="preserve"> </w:t>
      </w:r>
      <w:r w:rsidRPr="00E22043">
        <w:t>detention of a person with capacity refusing admission would be justified. Such an eventuality is</w:t>
      </w:r>
      <w:r>
        <w:t xml:space="preserve"> </w:t>
      </w:r>
      <w:r w:rsidRPr="00E22043">
        <w:t>likely to be best managed through the criminal justice system, but another example, one relating</w:t>
      </w:r>
      <w:r>
        <w:t xml:space="preserve"> </w:t>
      </w:r>
      <w:r w:rsidRPr="00E22043">
        <w:t>to physical illness, might include the detention of a person with a serious infectious disease.</w:t>
      </w:r>
    </w:p>
    <w:p w:rsidR="00E22043" w:rsidRPr="00E22043" w:rsidRDefault="00E22043" w:rsidP="00E22043">
      <w:proofErr w:type="spellStart"/>
      <w:r w:rsidRPr="00E22043">
        <w:t>Szmukler</w:t>
      </w:r>
      <w:proofErr w:type="spellEnd"/>
      <w:r w:rsidRPr="00E22043">
        <w:t xml:space="preserve"> et al have proposed tiered legislation, but in its proposed form it is still written in a manner that</w:t>
      </w:r>
      <w:r>
        <w:t xml:space="preserve"> </w:t>
      </w:r>
      <w:r w:rsidRPr="00E22043">
        <w:t>mental health practitioners will be familiar with, but not other medical practitioners and others from</w:t>
      </w:r>
      <w:r>
        <w:t xml:space="preserve"> </w:t>
      </w:r>
      <w:r w:rsidRPr="00E22043">
        <w:t>disciplines outside of mental health. The balance to be achieved, particularly with respect to health</w:t>
      </w:r>
      <w:r>
        <w:t xml:space="preserve"> </w:t>
      </w:r>
      <w:r w:rsidRPr="00E22043">
        <w:t>decisions, is to ensure that action can be taken when needed and that it is in the individual’s best</w:t>
      </w:r>
      <w:r>
        <w:t xml:space="preserve"> </w:t>
      </w:r>
      <w:r w:rsidRPr="00E22043">
        <w:t>interests, on the one hand, and on the other, that there are safeguards and the means of challenge that</w:t>
      </w:r>
      <w:r>
        <w:t xml:space="preserve"> </w:t>
      </w:r>
      <w:r w:rsidRPr="00E22043">
        <w:t>are practicable, affordable, and accessible. For legislation that addresses substitute decision-making in</w:t>
      </w:r>
      <w:r>
        <w:t xml:space="preserve"> </w:t>
      </w:r>
      <w:r w:rsidRPr="00E22043">
        <w:t>diverse settings and circumstances, there clearly needs to be a staged approach with safeguards becoming</w:t>
      </w:r>
      <w:r>
        <w:t xml:space="preserve"> </w:t>
      </w:r>
      <w:r w:rsidRPr="00E22043">
        <w:t>more prominent as the consequences of any decision become either more serious or more contentious. In</w:t>
      </w:r>
      <w:r>
        <w:t xml:space="preserve"> </w:t>
      </w:r>
      <w:r w:rsidRPr="00E22043">
        <w:t xml:space="preserve">the </w:t>
      </w:r>
      <w:proofErr w:type="spellStart"/>
      <w:r w:rsidRPr="00E22043">
        <w:t>Szmukler</w:t>
      </w:r>
      <w:proofErr w:type="spellEnd"/>
      <w:r w:rsidRPr="00E22043">
        <w:t xml:space="preserve"> et al proposal they refer to ‘compulsory care and treatment and compulsory detention’ and</w:t>
      </w:r>
      <w:r>
        <w:t xml:space="preserve"> </w:t>
      </w:r>
      <w:r w:rsidRPr="00E22043">
        <w:t>suggest ‘a staggered set of phases’. What they do not examine is how this would work in very different</w:t>
      </w:r>
      <w:r>
        <w:t xml:space="preserve"> </w:t>
      </w:r>
      <w:r w:rsidRPr="00E22043">
        <w:t>settings, such as intensive care. The MCA 2005 now provides some protection to the unconscious or</w:t>
      </w:r>
      <w:r>
        <w:t xml:space="preserve"> </w:t>
      </w:r>
      <w:r w:rsidRPr="00E22043">
        <w:t>heavily sedated person in intensive care and relatives have a right to expect to be consulted and would</w:t>
      </w:r>
      <w:r>
        <w:t xml:space="preserve"> </w:t>
      </w:r>
      <w:r w:rsidRPr="00E22043">
        <w:t>have leave to apply to the Court of Protection if they disagreed with the action of the decision-maker. At</w:t>
      </w:r>
      <w:r>
        <w:t xml:space="preserve"> </w:t>
      </w:r>
      <w:r w:rsidRPr="00E22043">
        <w:t>what point should a Tribunal be required whether in the case of a person lacking capacity being admitted</w:t>
      </w:r>
      <w:r>
        <w:t xml:space="preserve"> </w:t>
      </w:r>
      <w:r w:rsidRPr="00E22043">
        <w:t>to psychiatric hospital or to general hospital? In my view this has to be more nuanced than is proposed.</w:t>
      </w:r>
    </w:p>
    <w:p w:rsidR="00E22043" w:rsidRPr="00E22043" w:rsidRDefault="00E22043" w:rsidP="00E22043">
      <w:r w:rsidRPr="00E22043">
        <w:t>The following framework, based fundamentally on the MCA with added safeguards taken from the MHA,</w:t>
      </w:r>
      <w:r>
        <w:t xml:space="preserve"> </w:t>
      </w:r>
      <w:r w:rsidRPr="00E22043">
        <w:t>is a start.</w:t>
      </w:r>
    </w:p>
    <w:p w:rsidR="00E22043" w:rsidRPr="00E22043" w:rsidRDefault="00E22043" w:rsidP="00E22043">
      <w:r w:rsidRPr="00E22043">
        <w:t>First, the process outlined in the present MCA, as it stands, provides the legal basis for intervention in</w:t>
      </w:r>
      <w:r>
        <w:t xml:space="preserve"> </w:t>
      </w:r>
      <w:r w:rsidRPr="00E22043">
        <w:t>matters relating to day-to-day ‘Acts in connection with care and treatment’ (</w:t>
      </w:r>
      <w:proofErr w:type="spellStart"/>
      <w:r w:rsidRPr="00E22043">
        <w:t>Szmukler</w:t>
      </w:r>
      <w:proofErr w:type="spellEnd"/>
      <w:r w:rsidRPr="00E22043">
        <w:t xml:space="preserve"> et al use the term</w:t>
      </w:r>
      <w:r>
        <w:t xml:space="preserve"> </w:t>
      </w:r>
      <w:r w:rsidRPr="00E22043">
        <w:t>first used in earlier drafts of the Mental Capacity Bill – ‘General authority’ – which was changed on the</w:t>
      </w:r>
      <w:r>
        <w:t xml:space="preserve"> </w:t>
      </w:r>
      <w:r w:rsidRPr="00E22043">
        <w:t xml:space="preserve">advice of the Parliamentary Scrutiny </w:t>
      </w:r>
      <w:proofErr w:type="spellStart"/>
      <w:r w:rsidRPr="00E22043">
        <w:t>Ctte</w:t>
      </w:r>
      <w:proofErr w:type="spellEnd"/>
      <w:r w:rsidRPr="00E22043">
        <w:t>), provided to people who lack the capacity to consent to such</w:t>
      </w:r>
      <w:r>
        <w:t xml:space="preserve"> </w:t>
      </w:r>
      <w:r w:rsidRPr="00E22043">
        <w:t>intervention. Under such circumstances issues relating to capacity and best interests should be part of</w:t>
      </w:r>
      <w:r>
        <w:t xml:space="preserve"> </w:t>
      </w:r>
      <w:r w:rsidRPr="00E22043">
        <w:t>regular care planning discussions.</w:t>
      </w:r>
    </w:p>
    <w:p w:rsidR="00E22043" w:rsidRPr="00E22043" w:rsidRDefault="00E22043" w:rsidP="00E22043">
      <w:r w:rsidRPr="00E22043">
        <w:t>Secondly, the framework similar to that of the MCA continues to provide the basis for routine and</w:t>
      </w:r>
      <w:r>
        <w:t xml:space="preserve"> </w:t>
      </w:r>
      <w:r w:rsidRPr="00E22043">
        <w:t>uncontentious healthcare decisions or urgent and emergency healthcare decisions, such as might be</w:t>
      </w:r>
      <w:r>
        <w:t xml:space="preserve"> </w:t>
      </w:r>
      <w:r w:rsidRPr="00E22043">
        <w:t>required in primary care or in A &amp; E Departments, or occasionally in Intensive Care.</w:t>
      </w:r>
    </w:p>
    <w:p w:rsidR="00E22043" w:rsidRDefault="00E22043" w:rsidP="00E22043">
      <w:r w:rsidRPr="00E22043">
        <w:t>Thirdly, under specific circumstances additional safeguards would become available, much in the way that</w:t>
      </w:r>
      <w:r>
        <w:t xml:space="preserve"> </w:t>
      </w:r>
      <w:r w:rsidRPr="00E22043">
        <w:t>certain decisions, when someone lacks family or friends, require the involvement of an Independent</w:t>
      </w:r>
      <w:r>
        <w:t xml:space="preserve"> </w:t>
      </w:r>
      <w:r w:rsidRPr="00E22043">
        <w:t>Mental Capacity Advocate (IMCA), or most MHA-detained patients are entitled (since 1/4/09) to the</w:t>
      </w:r>
      <w:r>
        <w:t xml:space="preserve"> </w:t>
      </w:r>
      <w:r w:rsidRPr="00E22043">
        <w:t>allocation of an Independent Mental Health Advocate (IMHA). This might include situations where</w:t>
      </w:r>
      <w:r>
        <w:t xml:space="preserve"> </w:t>
      </w:r>
      <w:r w:rsidRPr="00E22043">
        <w:t>someone is actively resisting intervention, where serious medical treatment is required (as defined in the</w:t>
      </w:r>
      <w:r>
        <w:t xml:space="preserve"> </w:t>
      </w:r>
      <w:r w:rsidRPr="00E22043">
        <w:t>MCA and Code of Practice); longer term changes in accommodation (e.g. moving residence or remaining</w:t>
      </w:r>
      <w:r>
        <w:t xml:space="preserve"> </w:t>
      </w:r>
      <w:r w:rsidRPr="00E22043">
        <w:t>in or potentially being admitted to hospital for longer than a defined period, whether for psychiatric or</w:t>
      </w:r>
      <w:r>
        <w:t xml:space="preserve"> </w:t>
      </w:r>
      <w:r w:rsidRPr="00E22043">
        <w:t>medical treatment); and finally, further additional safeguards (such as compulsory application to the</w:t>
      </w:r>
      <w:r>
        <w:t xml:space="preserve"> </w:t>
      </w:r>
      <w:r w:rsidRPr="00E22043">
        <w:t>Court of Protection) for specifically named treatments where the person lacks the capacity to make the</w:t>
      </w:r>
      <w:r>
        <w:t xml:space="preserve"> </w:t>
      </w:r>
      <w:r w:rsidRPr="00E22043">
        <w:t>decision for him/herself e.g. sterilization; termination of pregnancy; experimental treatments, such as</w:t>
      </w:r>
      <w:r>
        <w:t xml:space="preserve"> </w:t>
      </w:r>
      <w:r w:rsidRPr="00E22043">
        <w:t>those for new variant CJD; and for those in a persistent vegetative state requiring decisions about</w:t>
      </w:r>
      <w:r>
        <w:t xml:space="preserve"> </w:t>
      </w:r>
      <w:r w:rsidRPr="00E22043">
        <w:t>continuation of treatment.</w:t>
      </w:r>
    </w:p>
    <w:p w:rsidR="00E22043" w:rsidRPr="00E22043" w:rsidRDefault="00E22043" w:rsidP="00E22043">
      <w:r w:rsidRPr="00E22043">
        <w:t>The safeguards would progressively include the protections provided by the best interests procedures,</w:t>
      </w:r>
      <w:r>
        <w:t xml:space="preserve"> </w:t>
      </w:r>
      <w:r w:rsidRPr="00E22043">
        <w:t>such as consultation and arbitration; the requirement to have a second opinion; the statutory duty to</w:t>
      </w:r>
      <w:r>
        <w:t xml:space="preserve"> </w:t>
      </w:r>
      <w:r w:rsidRPr="00E22043">
        <w:t>provide an independent advocate; the availability of a tribunal system (under the Court of Protection);</w:t>
      </w:r>
      <w:r>
        <w:t xml:space="preserve"> </w:t>
      </w:r>
      <w:r w:rsidRPr="00E22043">
        <w:t>and the right of appeal to, and/or a requirement for, referral to the Court of Protection for a ruling on</w:t>
      </w:r>
      <w:r>
        <w:t xml:space="preserve"> </w:t>
      </w:r>
      <w:r w:rsidRPr="00E22043">
        <w:t>capacity and/or best interests. In addition, surgeons and intensive care clinicians, for example, would be</w:t>
      </w:r>
      <w:r>
        <w:t xml:space="preserve"> </w:t>
      </w:r>
      <w:r w:rsidRPr="00E22043">
        <w:t>encouraged to discuss with and document the wishes of people who, whilst having capacity, are likely to</w:t>
      </w:r>
      <w:r>
        <w:t xml:space="preserve"> </w:t>
      </w:r>
      <w:r w:rsidRPr="00E22043">
        <w:t>have a period of incapacity or have a significant risk of incapacity arising through complications of the</w:t>
      </w:r>
      <w:r>
        <w:t xml:space="preserve"> </w:t>
      </w:r>
      <w:r w:rsidRPr="00E22043">
        <w:t>procedure – e.g. those having major cardiac surgery and who would be sedated and semi-conscious in</w:t>
      </w:r>
      <w:r>
        <w:t xml:space="preserve"> </w:t>
      </w:r>
      <w:r w:rsidRPr="00E22043">
        <w:t>Intensive Care for some days. This would ensure that the wishes of the person were clearly document and</w:t>
      </w:r>
      <w:r>
        <w:t xml:space="preserve"> </w:t>
      </w:r>
      <w:r w:rsidRPr="00E22043">
        <w:t>could guide subsequent intervention when the person later lacked capacity. The same approach would be</w:t>
      </w:r>
      <w:r>
        <w:t xml:space="preserve"> </w:t>
      </w:r>
      <w:r w:rsidRPr="00E22043">
        <w:t>encouraged for those caring for people with cyclical illnesses that result in potential periodic incapacity</w:t>
      </w:r>
      <w:r>
        <w:t xml:space="preserve"> </w:t>
      </w:r>
      <w:r w:rsidRPr="00E22043">
        <w:t xml:space="preserve">including bipolar disorder, </w:t>
      </w:r>
      <w:proofErr w:type="spellStart"/>
      <w:r w:rsidRPr="00E22043">
        <w:t>confusional</w:t>
      </w:r>
      <w:proofErr w:type="spellEnd"/>
      <w:r w:rsidRPr="00E22043">
        <w:t xml:space="preserve"> states that might arise in people with chronic physical illnesses, or</w:t>
      </w:r>
      <w:r>
        <w:t xml:space="preserve"> </w:t>
      </w:r>
      <w:r w:rsidRPr="00E22043">
        <w:t>those with metabolic or endocrine disorders such as diabetes mellitus.</w:t>
      </w:r>
    </w:p>
    <w:p w:rsidR="00E22043" w:rsidRDefault="00E22043" w:rsidP="00E22043">
      <w:r w:rsidRPr="00E22043">
        <w:t xml:space="preserve">The MCA 2005, except in particular circumstances (e.g. a Court appointed Deputy or a </w:t>
      </w:r>
      <w:proofErr w:type="spellStart"/>
      <w:r w:rsidRPr="00E22043">
        <w:t>donee</w:t>
      </w:r>
      <w:proofErr w:type="spellEnd"/>
      <w:r w:rsidRPr="00E22043">
        <w:t xml:space="preserve"> of a</w:t>
      </w:r>
      <w:r>
        <w:t xml:space="preserve"> </w:t>
      </w:r>
      <w:r w:rsidRPr="00E22043">
        <w:t>Lasting Power of Attorney), does not vest all decision-making power in one person, rather it is the person</w:t>
      </w:r>
      <w:r>
        <w:t xml:space="preserve"> </w:t>
      </w:r>
      <w:r w:rsidRPr="00E22043">
        <w:t>requiring the decision to be made that has the duty to assess capacity and to determine best interests,</w:t>
      </w:r>
      <w:r>
        <w:t xml:space="preserve"> </w:t>
      </w:r>
      <w:r w:rsidRPr="00E22043">
        <w:t xml:space="preserve">when the person concerned lacks capacity. </w:t>
      </w:r>
      <w:proofErr w:type="spellStart"/>
      <w:r w:rsidRPr="00E22043">
        <w:t>Szmukler</w:t>
      </w:r>
      <w:proofErr w:type="spellEnd"/>
      <w:r w:rsidRPr="00E22043">
        <w:t xml:space="preserve"> et al are proposing the appointment of a ‘Substitute</w:t>
      </w:r>
      <w:r>
        <w:t xml:space="preserve"> </w:t>
      </w:r>
      <w:r w:rsidRPr="00E22043">
        <w:t>Decision Maker’ (SDM) which in essence is similar to the above. However, elsewhere in the draft Act</w:t>
      </w:r>
      <w:r>
        <w:t xml:space="preserve"> </w:t>
      </w:r>
      <w:r w:rsidRPr="00E22043">
        <w:t>there is an indication that SDMs may be more widely used under these proposals. Whilst the appointment</w:t>
      </w:r>
      <w:r>
        <w:t xml:space="preserve"> </w:t>
      </w:r>
      <w:r w:rsidRPr="00E22043">
        <w:t xml:space="preserve">of an LPA </w:t>
      </w:r>
      <w:proofErr w:type="spellStart"/>
      <w:r w:rsidRPr="00E22043">
        <w:t>donee</w:t>
      </w:r>
      <w:proofErr w:type="spellEnd"/>
      <w:r w:rsidRPr="00E22043">
        <w:t xml:space="preserve"> is to be encouraged and the use of Deputies to take single decisions can be important</w:t>
      </w:r>
      <w:r>
        <w:t xml:space="preserve"> </w:t>
      </w:r>
      <w:r w:rsidRPr="00E22043">
        <w:t>safeguards, to what extent SDMs are able to achieve outcomes that are better for the individual in other</w:t>
      </w:r>
      <w:r>
        <w:t xml:space="preserve"> </w:t>
      </w:r>
      <w:r w:rsidRPr="00E22043">
        <w:t>circumstances is a matter of debate. What the MCA 2005 does is ensure protection (under certain</w:t>
      </w:r>
      <w:r>
        <w:t xml:space="preserve"> </w:t>
      </w:r>
      <w:r w:rsidRPr="00E22043">
        <w:t>circumstances) through the use of statutory advocacy. The advocate is not there to be a SDM, rather</w:t>
      </w:r>
      <w:r>
        <w:t xml:space="preserve"> </w:t>
      </w:r>
      <w:r w:rsidRPr="00E22043">
        <w:t>he/she is there to ensure that the ‘voice’ of the person lacking capacity is heard. This approach has had</w:t>
      </w:r>
      <w:r>
        <w:t xml:space="preserve"> </w:t>
      </w:r>
      <w:r w:rsidRPr="00E22043">
        <w:t>some qualified acceptance in medical settings (Luke et al, 2008)</w:t>
      </w:r>
      <w:r w:rsidR="00F614E1">
        <w:rPr>
          <w:rStyle w:val="FootnoteReference"/>
        </w:rPr>
        <w:footnoteReference w:id="23"/>
      </w:r>
      <w:r w:rsidRPr="00E22043">
        <w:t>.</w:t>
      </w:r>
    </w:p>
    <w:p w:rsidR="00E22043" w:rsidRDefault="00E22043" w:rsidP="00E22043"/>
    <w:p w:rsidR="00F614E1" w:rsidRPr="00E22043" w:rsidRDefault="00F614E1" w:rsidP="00E22043"/>
    <w:p w:rsidR="00E22043" w:rsidRPr="00F614E1" w:rsidRDefault="00E22043" w:rsidP="00E22043">
      <w:pPr>
        <w:rPr>
          <w:b/>
          <w:bCs/>
          <w:sz w:val="24"/>
        </w:rPr>
      </w:pPr>
      <w:r w:rsidRPr="00F614E1">
        <w:rPr>
          <w:b/>
          <w:bCs/>
          <w:sz w:val="24"/>
        </w:rPr>
        <w:t>Conclusions</w:t>
      </w:r>
    </w:p>
    <w:p w:rsidR="00E22043" w:rsidRDefault="00E22043" w:rsidP="00F614E1">
      <w:r w:rsidRPr="00E22043">
        <w:t>The basic idea that any mental health legislation should be capacity-based and therefore respectful of the</w:t>
      </w:r>
      <w:r>
        <w:t xml:space="preserve"> </w:t>
      </w:r>
      <w:r w:rsidRPr="00E22043">
        <w:t>principle of autonomy has had very wide support.</w:t>
      </w:r>
      <w:r w:rsidR="00F614E1">
        <w:rPr>
          <w:rStyle w:val="FootnoteReference"/>
        </w:rPr>
        <w:footnoteReference w:id="24"/>
      </w:r>
      <w:r w:rsidRPr="00E22043">
        <w:t xml:space="preserve"> Such an approach essentially recognises that the</w:t>
      </w:r>
      <w:r>
        <w:t xml:space="preserve"> </w:t>
      </w:r>
      <w:r w:rsidRPr="00E22043">
        <w:t>MHA is fundamentally about substitute decision-making under specific circumstances. Once this step has</w:t>
      </w:r>
      <w:r>
        <w:t xml:space="preserve"> </w:t>
      </w:r>
      <w:r w:rsidRPr="00E22043">
        <w:t xml:space="preserve">been taken it is then logical to consider ‘fusion’ legislation as is proposed by </w:t>
      </w:r>
      <w:proofErr w:type="spellStart"/>
      <w:r w:rsidRPr="00E22043">
        <w:t>Szmukler</w:t>
      </w:r>
      <w:proofErr w:type="spellEnd"/>
      <w:r w:rsidRPr="00E22043">
        <w:t xml:space="preserve"> et al bringing</w:t>
      </w:r>
      <w:r>
        <w:t xml:space="preserve"> </w:t>
      </w:r>
      <w:r w:rsidRPr="00E22043">
        <w:t>together mental capacity and mental health law. This has the advantage of being non-discriminatory and</w:t>
      </w:r>
      <w:r>
        <w:t xml:space="preserve"> </w:t>
      </w:r>
      <w:r w:rsidRPr="00E22043">
        <w:t>may help reduce stigma experienced by people with mental disorders. Whilst the style of the draft Bill is</w:t>
      </w:r>
      <w:r>
        <w:t xml:space="preserve"> </w:t>
      </w:r>
      <w:r w:rsidRPr="00E22043">
        <w:t>close to that of the MCA 2005, its thinking is closer to the MHA 1983 (as amended by the MHA 2007).</w:t>
      </w:r>
      <w:r>
        <w:t xml:space="preserve"> </w:t>
      </w:r>
      <w:r w:rsidRPr="00E22043">
        <w:t>It moves away from the idea that decision-makers have to be able to justify their actions to instead vesting</w:t>
      </w:r>
      <w:r>
        <w:t xml:space="preserve"> </w:t>
      </w:r>
      <w:r w:rsidRPr="00E22043">
        <w:t>responsibility in others, such as Tribunals or substitute decision-makers. The test is whether such an</w:t>
      </w:r>
      <w:r>
        <w:t xml:space="preserve"> </w:t>
      </w:r>
      <w:r w:rsidRPr="00E22043">
        <w:t>approach is appropriate in those situations that are now governed by the present MCA 2005 and would</w:t>
      </w:r>
      <w:r>
        <w:t xml:space="preserve"> </w:t>
      </w:r>
      <w:r w:rsidRPr="00E22043">
        <w:t>be governed in the future by ‘fusion’ legislation, the best example being that of intensive care. As argued</w:t>
      </w:r>
      <w:r>
        <w:t xml:space="preserve"> </w:t>
      </w:r>
      <w:r w:rsidRPr="00E22043">
        <w:t>in this paper there is compelling evidence that ‘decision-making’ capacity is a pivotal issue in determining</w:t>
      </w:r>
      <w:r>
        <w:t xml:space="preserve"> </w:t>
      </w:r>
      <w:r w:rsidRPr="00E22043">
        <w:t>how, what may be complex and difficult clinical and social situations involving vulnerable people, are best</w:t>
      </w:r>
      <w:r>
        <w:t xml:space="preserve"> </w:t>
      </w:r>
      <w:r w:rsidR="00F614E1" w:rsidRPr="00F614E1">
        <w:t>resolved. The options available in these situations may be finely balanced. No Act of Parliament can</w:t>
      </w:r>
      <w:r w:rsidR="00F614E1">
        <w:t xml:space="preserve"> </w:t>
      </w:r>
      <w:r w:rsidR="00F614E1" w:rsidRPr="00F614E1">
        <w:t>provide answers to all possible scenarios; what it can do is set the framework within which it is lawful to</w:t>
      </w:r>
      <w:r w:rsidR="00F614E1">
        <w:t xml:space="preserve"> </w:t>
      </w:r>
      <w:r w:rsidR="00F614E1" w:rsidRPr="00F614E1">
        <w:t>act and there is a duty to act in the best interests of the person lacking the capacity to make the decision</w:t>
      </w:r>
      <w:r w:rsidR="00F614E1">
        <w:t xml:space="preserve"> </w:t>
      </w:r>
      <w:r w:rsidR="00F614E1" w:rsidRPr="00F614E1">
        <w:t>in question. The tension is one between empowerment and protection. This is very familiar to those of</w:t>
      </w:r>
      <w:r w:rsidR="00F614E1">
        <w:t xml:space="preserve"> </w:t>
      </w:r>
      <w:r w:rsidR="00F614E1" w:rsidRPr="00F614E1">
        <w:t>us working in services for people with learning disabilities but goes well beyond this group of people.</w:t>
      </w:r>
      <w:r w:rsidR="00F614E1">
        <w:t xml:space="preserve"> </w:t>
      </w:r>
      <w:r w:rsidR="00F614E1" w:rsidRPr="00F614E1">
        <w:t xml:space="preserve">Vulnerability and the need for protection is both about inherent and situational risks and requires a </w:t>
      </w:r>
      <w:proofErr w:type="gramStart"/>
      <w:r w:rsidR="00F614E1" w:rsidRPr="00F614E1">
        <w:t>very</w:t>
      </w:r>
      <w:proofErr w:type="gramEnd"/>
      <w:r w:rsidR="00F614E1">
        <w:t xml:space="preserve"> </w:t>
      </w:r>
      <w:r w:rsidR="00F614E1" w:rsidRPr="00F614E1">
        <w:t>nuanced approach (Dunn et al 2008)</w:t>
      </w:r>
      <w:r w:rsidR="00F614E1">
        <w:rPr>
          <w:rStyle w:val="FootnoteReference"/>
        </w:rPr>
        <w:footnoteReference w:id="25"/>
      </w:r>
      <w:r w:rsidR="00F614E1" w:rsidRPr="00F614E1">
        <w:t xml:space="preserve">. The proposal of </w:t>
      </w:r>
      <w:proofErr w:type="spellStart"/>
      <w:r w:rsidR="00F614E1" w:rsidRPr="00F614E1">
        <w:t>Szmukler</w:t>
      </w:r>
      <w:proofErr w:type="spellEnd"/>
      <w:r w:rsidR="00F614E1" w:rsidRPr="00F614E1">
        <w:t xml:space="preserve"> et al is the next stage in what is likely</w:t>
      </w:r>
      <w:r w:rsidR="00F614E1">
        <w:t xml:space="preserve"> </w:t>
      </w:r>
      <w:r w:rsidR="00F614E1" w:rsidRPr="00F614E1">
        <w:t>to be a long campaign.</w:t>
      </w:r>
    </w:p>
    <w:sectPr w:rsidR="00E22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FA" w:rsidRDefault="00BF7AFA" w:rsidP="00BF7AFA">
      <w:pPr>
        <w:spacing w:after="0" w:line="240" w:lineRule="auto"/>
      </w:pPr>
      <w:r>
        <w:separator/>
      </w:r>
    </w:p>
  </w:endnote>
  <w:endnote w:type="continuationSeparator" w:id="0">
    <w:p w:rsidR="00BF7AFA" w:rsidRDefault="00BF7AFA" w:rsidP="00B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FA" w:rsidRDefault="00BF7AFA" w:rsidP="00BF7AFA">
      <w:pPr>
        <w:spacing w:after="0" w:line="240" w:lineRule="auto"/>
      </w:pPr>
      <w:r>
        <w:separator/>
      </w:r>
    </w:p>
  </w:footnote>
  <w:footnote w:type="continuationSeparator" w:id="0">
    <w:p w:rsidR="00BF7AFA" w:rsidRDefault="00BF7AFA" w:rsidP="00BF7AFA">
      <w:pPr>
        <w:spacing w:after="0" w:line="240" w:lineRule="auto"/>
      </w:pPr>
      <w:r>
        <w:continuationSeparator/>
      </w:r>
    </w:p>
  </w:footnote>
  <w:footnote w:id="1">
    <w:p w:rsidR="00BF7AFA" w:rsidRPr="00C27367" w:rsidRDefault="00BF7AFA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r w:rsidR="00C27367" w:rsidRPr="00C27367">
        <w:rPr>
          <w:sz w:val="16"/>
        </w:rPr>
        <w:t>Professor in the Psychiatry of Learning Disabilities, Cambridge Intellectual and Developmental Disabilities Research Group,</w:t>
      </w:r>
      <w:r w:rsidR="00C27367" w:rsidRPr="00C27367">
        <w:rPr>
          <w:sz w:val="16"/>
        </w:rPr>
        <w:t xml:space="preserve"> </w:t>
      </w:r>
      <w:r w:rsidR="00C27367" w:rsidRPr="00C27367">
        <w:rPr>
          <w:sz w:val="16"/>
        </w:rPr>
        <w:t>Department of Psychiatry, University of Cambridge, and NIHR Collaboration in Leadership for Applied Health Research and</w:t>
      </w:r>
      <w:r w:rsidR="00C27367" w:rsidRPr="00C27367">
        <w:rPr>
          <w:sz w:val="16"/>
        </w:rPr>
        <w:t xml:space="preserve"> </w:t>
      </w:r>
      <w:r w:rsidR="00C27367" w:rsidRPr="00C27367">
        <w:rPr>
          <w:sz w:val="16"/>
        </w:rPr>
        <w:t>Care (CLAHRC) for Cambridgeshire and Peterborough.</w:t>
      </w:r>
    </w:p>
  </w:footnote>
  <w:footnote w:id="2">
    <w:p w:rsidR="00C27367" w:rsidRPr="00C27367" w:rsidRDefault="00C27367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r w:rsidRPr="00C27367">
        <w:rPr>
          <w:sz w:val="16"/>
        </w:rPr>
        <w:t>Department of Health (2001) Valuing People: a new</w:t>
      </w:r>
      <w:r w:rsidRPr="00C27367">
        <w:rPr>
          <w:sz w:val="16"/>
        </w:rPr>
        <w:t xml:space="preserve"> </w:t>
      </w:r>
      <w:r w:rsidRPr="00C27367">
        <w:rPr>
          <w:sz w:val="16"/>
        </w:rPr>
        <w:t>strategy for learning disability for the 21st century.</w:t>
      </w:r>
      <w:r w:rsidRPr="00C27367">
        <w:rPr>
          <w:sz w:val="16"/>
        </w:rPr>
        <w:t xml:space="preserve"> </w:t>
      </w:r>
      <w:proofErr w:type="gramStart"/>
      <w:r w:rsidRPr="00C27367">
        <w:rPr>
          <w:sz w:val="16"/>
        </w:rPr>
        <w:t>Department of Health, London.</w:t>
      </w:r>
      <w:proofErr w:type="gramEnd"/>
    </w:p>
  </w:footnote>
  <w:footnote w:id="3">
    <w:p w:rsidR="00C27367" w:rsidRPr="00C27367" w:rsidRDefault="00C27367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r w:rsidRPr="00C27367">
        <w:rPr>
          <w:sz w:val="16"/>
        </w:rPr>
        <w:t>Department of Health (2007) Valuing People Now: from</w:t>
      </w:r>
      <w:r w:rsidRPr="00C27367">
        <w:rPr>
          <w:sz w:val="16"/>
        </w:rPr>
        <w:t xml:space="preserve"> </w:t>
      </w:r>
      <w:r w:rsidRPr="00C27367">
        <w:rPr>
          <w:sz w:val="16"/>
        </w:rPr>
        <w:t xml:space="preserve">progress to transformation. </w:t>
      </w:r>
      <w:proofErr w:type="gramStart"/>
      <w:r w:rsidRPr="00C27367">
        <w:rPr>
          <w:sz w:val="16"/>
        </w:rPr>
        <w:t>Department of Health,</w:t>
      </w:r>
      <w:r w:rsidRPr="00C27367">
        <w:rPr>
          <w:sz w:val="16"/>
        </w:rPr>
        <w:t xml:space="preserve"> </w:t>
      </w:r>
      <w:r w:rsidRPr="00C27367">
        <w:rPr>
          <w:sz w:val="16"/>
        </w:rPr>
        <w:t>London.</w:t>
      </w:r>
      <w:proofErr w:type="gramEnd"/>
    </w:p>
  </w:footnote>
  <w:footnote w:id="4">
    <w:p w:rsidR="00C27367" w:rsidRPr="00C27367" w:rsidRDefault="00C27367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r w:rsidRPr="00C27367">
        <w:rPr>
          <w:sz w:val="16"/>
        </w:rPr>
        <w:t>One exception is the central role given to ‘capacity’ in the</w:t>
      </w:r>
      <w:r w:rsidRPr="00C27367">
        <w:rPr>
          <w:sz w:val="16"/>
        </w:rPr>
        <w:t xml:space="preserve"> </w:t>
      </w:r>
      <w:r w:rsidRPr="00C27367">
        <w:rPr>
          <w:sz w:val="16"/>
        </w:rPr>
        <w:t>application of the treatment provisions of community</w:t>
      </w:r>
      <w:r w:rsidRPr="00C27367">
        <w:rPr>
          <w:sz w:val="16"/>
        </w:rPr>
        <w:t xml:space="preserve"> </w:t>
      </w:r>
      <w:r w:rsidRPr="00C27367">
        <w:rPr>
          <w:sz w:val="16"/>
        </w:rPr>
        <w:t>patients not recalled to hospital, as set out in Part 4A</w:t>
      </w:r>
      <w:r w:rsidRPr="00C27367">
        <w:rPr>
          <w:sz w:val="16"/>
        </w:rPr>
        <w:t xml:space="preserve"> </w:t>
      </w:r>
      <w:r w:rsidRPr="00C27367">
        <w:rPr>
          <w:sz w:val="16"/>
        </w:rPr>
        <w:t>MHA</w:t>
      </w:r>
    </w:p>
  </w:footnote>
  <w:footnote w:id="5">
    <w:p w:rsidR="00C27367" w:rsidRPr="00C27367" w:rsidRDefault="00C27367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r w:rsidRPr="00C27367">
        <w:rPr>
          <w:sz w:val="16"/>
        </w:rPr>
        <w:t>Although it should be noted that the Court of Appeal have</w:t>
      </w:r>
      <w:r w:rsidRPr="00C27367">
        <w:rPr>
          <w:sz w:val="16"/>
        </w:rPr>
        <w:t xml:space="preserve"> </w:t>
      </w:r>
      <w:r w:rsidRPr="00C27367">
        <w:rPr>
          <w:sz w:val="16"/>
        </w:rPr>
        <w:t>insisted on a best interests test being satisfied when</w:t>
      </w:r>
      <w:r w:rsidRPr="00C27367">
        <w:rPr>
          <w:sz w:val="16"/>
        </w:rPr>
        <w:t xml:space="preserve"> </w:t>
      </w:r>
      <w:r w:rsidRPr="00C27367">
        <w:rPr>
          <w:sz w:val="16"/>
        </w:rPr>
        <w:t>compulsory treatment is certified under section 58 MHA</w:t>
      </w:r>
      <w:r w:rsidRPr="00C27367">
        <w:rPr>
          <w:sz w:val="16"/>
        </w:rPr>
        <w:t xml:space="preserve"> </w:t>
      </w:r>
      <w:r w:rsidRPr="00C27367">
        <w:rPr>
          <w:sz w:val="16"/>
        </w:rPr>
        <w:t xml:space="preserve">1983 (R (on the application of B) v </w:t>
      </w:r>
      <w:proofErr w:type="spellStart"/>
      <w:r w:rsidRPr="00C27367">
        <w:rPr>
          <w:sz w:val="16"/>
        </w:rPr>
        <w:t>Dr.</w:t>
      </w:r>
      <w:proofErr w:type="spellEnd"/>
      <w:r w:rsidRPr="00C27367">
        <w:rPr>
          <w:sz w:val="16"/>
        </w:rPr>
        <w:t xml:space="preserve"> SS(RMO),</w:t>
      </w:r>
      <w:r w:rsidRPr="00C27367">
        <w:rPr>
          <w:sz w:val="16"/>
        </w:rPr>
        <w:t xml:space="preserve"> </w:t>
      </w:r>
      <w:r w:rsidRPr="00C27367">
        <w:rPr>
          <w:sz w:val="16"/>
        </w:rPr>
        <w:t>SOAD and the Secretary of State for Health [2006]</w:t>
      </w:r>
      <w:r w:rsidRPr="00C27367">
        <w:rPr>
          <w:sz w:val="16"/>
        </w:rPr>
        <w:t xml:space="preserve"> </w:t>
      </w:r>
      <w:r w:rsidRPr="00C27367">
        <w:rPr>
          <w:sz w:val="16"/>
        </w:rPr>
        <w:t xml:space="preserve">EWCA </w:t>
      </w:r>
      <w:proofErr w:type="spellStart"/>
      <w:r w:rsidRPr="00C27367">
        <w:rPr>
          <w:sz w:val="16"/>
        </w:rPr>
        <w:t>Civ</w:t>
      </w:r>
      <w:proofErr w:type="spellEnd"/>
      <w:r w:rsidRPr="00C27367">
        <w:rPr>
          <w:sz w:val="16"/>
        </w:rPr>
        <w:t xml:space="preserve"> 28.)</w:t>
      </w:r>
    </w:p>
  </w:footnote>
  <w:footnote w:id="6">
    <w:p w:rsidR="00C27367" w:rsidRPr="00C27367" w:rsidRDefault="00C27367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proofErr w:type="gramStart"/>
      <w:r w:rsidRPr="00C27367">
        <w:rPr>
          <w:sz w:val="16"/>
        </w:rPr>
        <w:t>Re C (Refusal of Medical Treatment [1994] 1 AII ER</w:t>
      </w:r>
      <w:r w:rsidRPr="00C27367">
        <w:rPr>
          <w:sz w:val="16"/>
        </w:rPr>
        <w:t xml:space="preserve"> </w:t>
      </w:r>
      <w:r w:rsidRPr="00C27367">
        <w:rPr>
          <w:sz w:val="16"/>
        </w:rPr>
        <w:t>819.</w:t>
      </w:r>
      <w:proofErr w:type="gramEnd"/>
    </w:p>
  </w:footnote>
  <w:footnote w:id="7">
    <w:p w:rsidR="00C27367" w:rsidRPr="00C27367" w:rsidRDefault="00C27367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r w:rsidRPr="00C27367">
        <w:rPr>
          <w:sz w:val="16"/>
        </w:rPr>
        <w:t>Department of Health (1999) Report of the Expert</w:t>
      </w:r>
      <w:r w:rsidRPr="00C27367">
        <w:rPr>
          <w:sz w:val="16"/>
        </w:rPr>
        <w:t xml:space="preserve"> </w:t>
      </w:r>
      <w:r w:rsidRPr="00C27367">
        <w:rPr>
          <w:sz w:val="16"/>
        </w:rPr>
        <w:t>Committee: Review of the Mental Health Act 1983.</w:t>
      </w:r>
      <w:r w:rsidRPr="00C27367">
        <w:rPr>
          <w:sz w:val="16"/>
        </w:rPr>
        <w:t xml:space="preserve"> </w:t>
      </w:r>
      <w:r w:rsidRPr="00C27367">
        <w:rPr>
          <w:sz w:val="16"/>
        </w:rPr>
        <w:t>London: Department of Health</w:t>
      </w:r>
    </w:p>
  </w:footnote>
  <w:footnote w:id="8">
    <w:p w:rsidR="00C27367" w:rsidRPr="00C27367" w:rsidRDefault="00C27367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proofErr w:type="spellStart"/>
      <w:r w:rsidRPr="00C27367">
        <w:rPr>
          <w:sz w:val="16"/>
        </w:rPr>
        <w:t>Zigmond</w:t>
      </w:r>
      <w:proofErr w:type="spellEnd"/>
      <w:r w:rsidRPr="00C27367">
        <w:rPr>
          <w:sz w:val="16"/>
        </w:rPr>
        <w:t xml:space="preserve"> and Holland ‘Unethical Mental Health Law;</w:t>
      </w:r>
      <w:r w:rsidRPr="00C27367">
        <w:rPr>
          <w:sz w:val="16"/>
        </w:rPr>
        <w:t xml:space="preserve"> </w:t>
      </w:r>
      <w:r w:rsidRPr="00C27367">
        <w:rPr>
          <w:sz w:val="16"/>
        </w:rPr>
        <w:t>History Repeats Itself’. (2000) Journal of Mental Health</w:t>
      </w:r>
      <w:r w:rsidRPr="00C27367">
        <w:rPr>
          <w:sz w:val="16"/>
        </w:rPr>
        <w:t xml:space="preserve"> </w:t>
      </w:r>
      <w:r w:rsidRPr="00C27367">
        <w:rPr>
          <w:sz w:val="16"/>
        </w:rPr>
        <w:t>Law, February, 49–56.</w:t>
      </w:r>
    </w:p>
  </w:footnote>
  <w:footnote w:id="9">
    <w:p w:rsidR="00C27367" w:rsidRPr="00C27367" w:rsidRDefault="00C27367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proofErr w:type="spellStart"/>
      <w:r w:rsidRPr="00C27367">
        <w:rPr>
          <w:sz w:val="16"/>
        </w:rPr>
        <w:t>Bamford</w:t>
      </w:r>
      <w:proofErr w:type="spellEnd"/>
      <w:r w:rsidRPr="00C27367">
        <w:rPr>
          <w:sz w:val="16"/>
        </w:rPr>
        <w:t xml:space="preserve"> Review of Mental Health and Learning</w:t>
      </w:r>
      <w:r w:rsidRPr="00C27367">
        <w:rPr>
          <w:sz w:val="16"/>
        </w:rPr>
        <w:t xml:space="preserve"> </w:t>
      </w:r>
      <w:r w:rsidRPr="00C27367">
        <w:rPr>
          <w:sz w:val="16"/>
        </w:rPr>
        <w:t>Disability (Northern Ireland) A Comprehensive</w:t>
      </w:r>
      <w:r w:rsidRPr="00C27367">
        <w:rPr>
          <w:sz w:val="16"/>
        </w:rPr>
        <w:t xml:space="preserve"> </w:t>
      </w:r>
      <w:r w:rsidRPr="00C27367">
        <w:rPr>
          <w:sz w:val="16"/>
        </w:rPr>
        <w:t>Legislative Framework August 2007.</w:t>
      </w:r>
    </w:p>
  </w:footnote>
  <w:footnote w:id="10">
    <w:p w:rsidR="00C27367" w:rsidRPr="00C27367" w:rsidRDefault="00C27367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proofErr w:type="spellStart"/>
      <w:r w:rsidRPr="00C27367">
        <w:rPr>
          <w:sz w:val="16"/>
        </w:rPr>
        <w:t>Bellhouse</w:t>
      </w:r>
      <w:proofErr w:type="spellEnd"/>
      <w:r w:rsidRPr="00C27367">
        <w:rPr>
          <w:sz w:val="16"/>
        </w:rPr>
        <w:t xml:space="preserve"> J, Holland AJ, Clare ICH, Gunn M, Watson P.</w:t>
      </w:r>
      <w:r w:rsidRPr="00C27367">
        <w:rPr>
          <w:sz w:val="16"/>
        </w:rPr>
        <w:t xml:space="preserve"> </w:t>
      </w:r>
      <w:r w:rsidRPr="00C27367">
        <w:rPr>
          <w:sz w:val="16"/>
        </w:rPr>
        <w:t>(2003) ‘Capacity-based mental health legislation and its</w:t>
      </w:r>
      <w:r w:rsidRPr="00C27367">
        <w:rPr>
          <w:sz w:val="16"/>
        </w:rPr>
        <w:t xml:space="preserve"> </w:t>
      </w:r>
      <w:r w:rsidRPr="00C27367">
        <w:rPr>
          <w:sz w:val="16"/>
        </w:rPr>
        <w:t>impact on clinical practice: 1) admission to hospital’.</w:t>
      </w:r>
      <w:r w:rsidRPr="00C27367">
        <w:rPr>
          <w:sz w:val="16"/>
        </w:rPr>
        <w:t xml:space="preserve"> </w:t>
      </w:r>
      <w:r w:rsidRPr="00C27367">
        <w:rPr>
          <w:sz w:val="16"/>
        </w:rPr>
        <w:t>Journal of Mental Health Law (July):9–23</w:t>
      </w:r>
    </w:p>
  </w:footnote>
  <w:footnote w:id="11">
    <w:p w:rsidR="00C27367" w:rsidRPr="00C27367" w:rsidRDefault="00C27367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proofErr w:type="spellStart"/>
      <w:r w:rsidRPr="00C27367">
        <w:rPr>
          <w:sz w:val="16"/>
        </w:rPr>
        <w:t>Bellhouse</w:t>
      </w:r>
      <w:proofErr w:type="spellEnd"/>
      <w:r w:rsidRPr="00C27367">
        <w:rPr>
          <w:sz w:val="16"/>
        </w:rPr>
        <w:t xml:space="preserve"> J, Holland </w:t>
      </w:r>
      <w:proofErr w:type="gramStart"/>
      <w:r w:rsidRPr="00C27367">
        <w:rPr>
          <w:sz w:val="16"/>
        </w:rPr>
        <w:t>A</w:t>
      </w:r>
      <w:proofErr w:type="gramEnd"/>
      <w:r w:rsidRPr="00C27367">
        <w:rPr>
          <w:sz w:val="16"/>
        </w:rPr>
        <w:t>, Clare ICH, Gunn M, Watson P.</w:t>
      </w:r>
      <w:r w:rsidRPr="00C27367">
        <w:rPr>
          <w:sz w:val="16"/>
        </w:rPr>
        <w:t xml:space="preserve"> </w:t>
      </w:r>
      <w:r w:rsidRPr="00C27367">
        <w:rPr>
          <w:sz w:val="16"/>
        </w:rPr>
        <w:t>(2004) ‘Capacity-based mental health legislation and its</w:t>
      </w:r>
      <w:r w:rsidRPr="00C27367">
        <w:rPr>
          <w:sz w:val="16"/>
        </w:rPr>
        <w:t xml:space="preserve"> </w:t>
      </w:r>
      <w:r w:rsidRPr="00C27367">
        <w:rPr>
          <w:sz w:val="16"/>
        </w:rPr>
        <w:t>impact on clinical practice: 2) treatment in hospital’.</w:t>
      </w:r>
      <w:r w:rsidRPr="00C27367">
        <w:rPr>
          <w:sz w:val="16"/>
        </w:rPr>
        <w:t xml:space="preserve"> </w:t>
      </w:r>
      <w:r w:rsidRPr="00C27367">
        <w:rPr>
          <w:sz w:val="16"/>
        </w:rPr>
        <w:t>Journal of Mental Health Law, (July):24–37</w:t>
      </w:r>
    </w:p>
  </w:footnote>
  <w:footnote w:id="12">
    <w:p w:rsidR="00C27367" w:rsidRPr="00C27367" w:rsidRDefault="00C27367" w:rsidP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</w:t>
      </w:r>
      <w:r w:rsidRPr="00C27367">
        <w:rPr>
          <w:sz w:val="16"/>
        </w:rPr>
        <w:t xml:space="preserve">R v </w:t>
      </w:r>
      <w:proofErr w:type="spellStart"/>
      <w:r w:rsidRPr="00C27367">
        <w:rPr>
          <w:sz w:val="16"/>
        </w:rPr>
        <w:t>Bournewood</w:t>
      </w:r>
      <w:proofErr w:type="spellEnd"/>
      <w:r w:rsidRPr="00C27367">
        <w:rPr>
          <w:sz w:val="16"/>
        </w:rPr>
        <w:t xml:space="preserve"> Community and Mental Health Trust ex</w:t>
      </w:r>
      <w:r w:rsidRPr="00C27367">
        <w:rPr>
          <w:sz w:val="16"/>
        </w:rPr>
        <w:t xml:space="preserve"> </w:t>
      </w:r>
      <w:r w:rsidRPr="00C27367">
        <w:rPr>
          <w:sz w:val="16"/>
        </w:rPr>
        <w:t>p L, [1999] 1 A.C. 458</w:t>
      </w:r>
    </w:p>
  </w:footnote>
  <w:footnote w:id="13">
    <w:p w:rsidR="00C27367" w:rsidRPr="00C27367" w:rsidRDefault="00C27367">
      <w:pPr>
        <w:pStyle w:val="FootnoteText"/>
        <w:rPr>
          <w:sz w:val="16"/>
        </w:rPr>
      </w:pPr>
      <w:r w:rsidRPr="00C27367">
        <w:rPr>
          <w:rStyle w:val="FootnoteReference"/>
          <w:sz w:val="16"/>
        </w:rPr>
        <w:footnoteRef/>
      </w:r>
      <w:r w:rsidRPr="00C27367">
        <w:rPr>
          <w:sz w:val="16"/>
        </w:rPr>
        <w:t xml:space="preserve"> HL v United Kingdom (2005) 40 E.H.R.R. 32</w:t>
      </w:r>
    </w:p>
  </w:footnote>
  <w:footnote w:id="14">
    <w:p w:rsidR="00C27367" w:rsidRPr="000A4AEC" w:rsidRDefault="00C27367" w:rsidP="00C27367">
      <w:pPr>
        <w:pStyle w:val="FootnoteText"/>
        <w:rPr>
          <w:sz w:val="16"/>
        </w:rPr>
      </w:pPr>
      <w:r w:rsidRPr="000A4AEC">
        <w:rPr>
          <w:rStyle w:val="FootnoteReference"/>
          <w:sz w:val="16"/>
        </w:rPr>
        <w:footnoteRef/>
      </w:r>
      <w:r w:rsidRPr="000A4AEC">
        <w:rPr>
          <w:sz w:val="16"/>
        </w:rPr>
        <w:t xml:space="preserve"> </w:t>
      </w:r>
      <w:r w:rsidRPr="000A4AEC">
        <w:rPr>
          <w:sz w:val="16"/>
        </w:rPr>
        <w:t xml:space="preserve">Owen GS, Richardson G, David AS, </w:t>
      </w:r>
      <w:proofErr w:type="spellStart"/>
      <w:r w:rsidRPr="000A4AEC">
        <w:rPr>
          <w:sz w:val="16"/>
        </w:rPr>
        <w:t>Szmukler</w:t>
      </w:r>
      <w:proofErr w:type="spellEnd"/>
      <w:r w:rsidRPr="000A4AEC">
        <w:rPr>
          <w:sz w:val="16"/>
        </w:rPr>
        <w:t xml:space="preserve"> G,</w:t>
      </w:r>
      <w:r w:rsidRPr="000A4AEC">
        <w:rPr>
          <w:sz w:val="16"/>
        </w:rPr>
        <w:t xml:space="preserve"> </w:t>
      </w:r>
      <w:r w:rsidRPr="000A4AEC">
        <w:rPr>
          <w:sz w:val="16"/>
        </w:rPr>
        <w:t xml:space="preserve">Hayward P and </w:t>
      </w:r>
      <w:proofErr w:type="spellStart"/>
      <w:r w:rsidRPr="000A4AEC">
        <w:rPr>
          <w:sz w:val="16"/>
        </w:rPr>
        <w:t>Hotopf</w:t>
      </w:r>
      <w:proofErr w:type="spellEnd"/>
      <w:r w:rsidRPr="000A4AEC">
        <w:rPr>
          <w:sz w:val="16"/>
        </w:rPr>
        <w:t xml:space="preserve"> M. (2008) ‘</w:t>
      </w:r>
      <w:proofErr w:type="gramStart"/>
      <w:r w:rsidRPr="000A4AEC">
        <w:rPr>
          <w:sz w:val="16"/>
        </w:rPr>
        <w:t>Mental</w:t>
      </w:r>
      <w:proofErr w:type="gramEnd"/>
      <w:r w:rsidRPr="000A4AEC">
        <w:rPr>
          <w:sz w:val="16"/>
        </w:rPr>
        <w:t xml:space="preserve"> capacity to</w:t>
      </w:r>
      <w:r w:rsidRPr="000A4AEC">
        <w:rPr>
          <w:sz w:val="16"/>
        </w:rPr>
        <w:t xml:space="preserve"> </w:t>
      </w:r>
      <w:r w:rsidRPr="000A4AEC">
        <w:rPr>
          <w:sz w:val="16"/>
        </w:rPr>
        <w:t>make decisions on treatment in people admitted to</w:t>
      </w:r>
      <w:r w:rsidRPr="000A4AEC">
        <w:rPr>
          <w:sz w:val="16"/>
        </w:rPr>
        <w:t xml:space="preserve"> </w:t>
      </w:r>
      <w:r w:rsidRPr="000A4AEC">
        <w:rPr>
          <w:sz w:val="16"/>
        </w:rPr>
        <w:t>psychiatric hospitals: cross sectional study’. BMJ 337: 448</w:t>
      </w:r>
    </w:p>
  </w:footnote>
  <w:footnote w:id="15">
    <w:p w:rsidR="000A4AEC" w:rsidRPr="000A4AEC" w:rsidRDefault="000A4AEC" w:rsidP="000A4AEC">
      <w:pPr>
        <w:pStyle w:val="FootnoteText"/>
        <w:rPr>
          <w:sz w:val="16"/>
        </w:rPr>
      </w:pPr>
      <w:r w:rsidRPr="000A4AEC">
        <w:rPr>
          <w:rStyle w:val="FootnoteReference"/>
          <w:sz w:val="16"/>
        </w:rPr>
        <w:footnoteRef/>
      </w:r>
      <w:r w:rsidRPr="000A4AEC">
        <w:rPr>
          <w:sz w:val="16"/>
        </w:rPr>
        <w:t xml:space="preserve"> </w:t>
      </w:r>
      <w:r w:rsidRPr="000A4AEC">
        <w:rPr>
          <w:sz w:val="16"/>
        </w:rPr>
        <w:t xml:space="preserve">Owen GS, </w:t>
      </w:r>
      <w:proofErr w:type="spellStart"/>
      <w:r w:rsidRPr="000A4AEC">
        <w:rPr>
          <w:sz w:val="16"/>
        </w:rPr>
        <w:t>Szmukler</w:t>
      </w:r>
      <w:proofErr w:type="spellEnd"/>
      <w:r w:rsidRPr="000A4AEC">
        <w:rPr>
          <w:sz w:val="16"/>
        </w:rPr>
        <w:t xml:space="preserve"> G, Richardson G, David AS,</w:t>
      </w:r>
      <w:r w:rsidRPr="000A4AEC">
        <w:rPr>
          <w:sz w:val="16"/>
        </w:rPr>
        <w:t xml:space="preserve"> </w:t>
      </w:r>
      <w:r w:rsidRPr="000A4AEC">
        <w:rPr>
          <w:sz w:val="16"/>
        </w:rPr>
        <w:t xml:space="preserve">Hayward P, Rucker J, Harding D and </w:t>
      </w:r>
      <w:proofErr w:type="spellStart"/>
      <w:r w:rsidRPr="000A4AEC">
        <w:rPr>
          <w:sz w:val="16"/>
        </w:rPr>
        <w:t>Hotopf</w:t>
      </w:r>
      <w:proofErr w:type="spellEnd"/>
      <w:r w:rsidRPr="000A4AEC">
        <w:rPr>
          <w:sz w:val="16"/>
        </w:rPr>
        <w:t xml:space="preserve"> M. (2009)</w:t>
      </w:r>
      <w:r w:rsidRPr="000A4AEC">
        <w:rPr>
          <w:sz w:val="16"/>
        </w:rPr>
        <w:t xml:space="preserve"> </w:t>
      </w:r>
      <w:r w:rsidRPr="000A4AEC">
        <w:rPr>
          <w:sz w:val="16"/>
        </w:rPr>
        <w:t>‘</w:t>
      </w:r>
      <w:proofErr w:type="gramStart"/>
      <w:r w:rsidRPr="000A4AEC">
        <w:rPr>
          <w:sz w:val="16"/>
        </w:rPr>
        <w:t>Mental</w:t>
      </w:r>
      <w:proofErr w:type="gramEnd"/>
      <w:r w:rsidRPr="000A4AEC">
        <w:rPr>
          <w:sz w:val="16"/>
        </w:rPr>
        <w:t xml:space="preserve"> capacity and psychiatric in-patients: implications</w:t>
      </w:r>
      <w:r w:rsidRPr="000A4AEC">
        <w:rPr>
          <w:sz w:val="16"/>
        </w:rPr>
        <w:t xml:space="preserve"> </w:t>
      </w:r>
      <w:r w:rsidRPr="000A4AEC">
        <w:rPr>
          <w:sz w:val="16"/>
        </w:rPr>
        <w:t>for the new mental health law in England and Wales’.</w:t>
      </w:r>
      <w:r w:rsidRPr="000A4AEC">
        <w:rPr>
          <w:sz w:val="16"/>
        </w:rPr>
        <w:t xml:space="preserve"> </w:t>
      </w:r>
      <w:r w:rsidRPr="000A4AEC">
        <w:rPr>
          <w:sz w:val="16"/>
        </w:rPr>
        <w:t>British Journal of Psychiatry 195, 257–263</w:t>
      </w:r>
    </w:p>
  </w:footnote>
  <w:footnote w:id="16">
    <w:p w:rsidR="000A4AEC" w:rsidRPr="000A4AEC" w:rsidRDefault="000A4AEC" w:rsidP="000A4AEC">
      <w:pPr>
        <w:pStyle w:val="FootnoteText"/>
        <w:rPr>
          <w:sz w:val="16"/>
        </w:rPr>
      </w:pPr>
      <w:r w:rsidRPr="000A4AEC">
        <w:rPr>
          <w:rStyle w:val="FootnoteReference"/>
          <w:sz w:val="16"/>
        </w:rPr>
        <w:footnoteRef/>
      </w:r>
      <w:r w:rsidRPr="000A4AEC">
        <w:rPr>
          <w:sz w:val="16"/>
        </w:rPr>
        <w:t xml:space="preserve"> </w:t>
      </w:r>
      <w:proofErr w:type="spellStart"/>
      <w:r w:rsidRPr="000A4AEC">
        <w:rPr>
          <w:sz w:val="16"/>
        </w:rPr>
        <w:t>Raymont</w:t>
      </w:r>
      <w:proofErr w:type="spellEnd"/>
      <w:r w:rsidRPr="000A4AEC">
        <w:rPr>
          <w:sz w:val="16"/>
        </w:rPr>
        <w:t xml:space="preserve"> V, Bingley W, Buchanan A</w:t>
      </w:r>
      <w:proofErr w:type="gramStart"/>
      <w:r w:rsidRPr="000A4AEC">
        <w:rPr>
          <w:sz w:val="16"/>
        </w:rPr>
        <w:t>,.</w:t>
      </w:r>
      <w:proofErr w:type="gramEnd"/>
      <w:r w:rsidRPr="000A4AEC">
        <w:rPr>
          <w:sz w:val="16"/>
        </w:rPr>
        <w:t xml:space="preserve"> </w:t>
      </w:r>
      <w:proofErr w:type="gramStart"/>
      <w:r w:rsidRPr="000A4AEC">
        <w:rPr>
          <w:sz w:val="16"/>
        </w:rPr>
        <w:t>David AS,</w:t>
      </w:r>
      <w:r w:rsidRPr="000A4AEC">
        <w:rPr>
          <w:sz w:val="16"/>
        </w:rPr>
        <w:t xml:space="preserve"> </w:t>
      </w:r>
      <w:r w:rsidRPr="000A4AEC">
        <w:rPr>
          <w:sz w:val="16"/>
        </w:rPr>
        <w:t xml:space="preserve">Hayward P, </w:t>
      </w:r>
      <w:proofErr w:type="spellStart"/>
      <w:r w:rsidRPr="000A4AEC">
        <w:rPr>
          <w:sz w:val="16"/>
        </w:rPr>
        <w:t>Wessely</w:t>
      </w:r>
      <w:proofErr w:type="spellEnd"/>
      <w:r w:rsidRPr="000A4AEC">
        <w:rPr>
          <w:sz w:val="16"/>
        </w:rPr>
        <w:t xml:space="preserve"> S, </w:t>
      </w:r>
      <w:proofErr w:type="spellStart"/>
      <w:r w:rsidRPr="000A4AEC">
        <w:rPr>
          <w:sz w:val="16"/>
        </w:rPr>
        <w:t>Hotopf</w:t>
      </w:r>
      <w:proofErr w:type="spellEnd"/>
      <w:r w:rsidRPr="000A4AEC">
        <w:rPr>
          <w:sz w:val="16"/>
        </w:rPr>
        <w:t xml:space="preserve"> M. ‘The Prevalence and</w:t>
      </w:r>
      <w:r w:rsidRPr="000A4AEC">
        <w:rPr>
          <w:sz w:val="16"/>
        </w:rPr>
        <w:t xml:space="preserve"> </w:t>
      </w:r>
      <w:r w:rsidRPr="000A4AEC">
        <w:rPr>
          <w:sz w:val="16"/>
        </w:rPr>
        <w:t>Associations of Mental Incapacity in Medical Inpatients’,</w:t>
      </w:r>
      <w:r w:rsidRPr="000A4AEC">
        <w:rPr>
          <w:sz w:val="16"/>
        </w:rPr>
        <w:t xml:space="preserve"> </w:t>
      </w:r>
      <w:r w:rsidRPr="000A4AEC">
        <w:rPr>
          <w:sz w:val="16"/>
        </w:rPr>
        <w:t>364 Lancet 1421 (2004).</w:t>
      </w:r>
      <w:proofErr w:type="gramEnd"/>
    </w:p>
  </w:footnote>
  <w:footnote w:id="17">
    <w:p w:rsidR="000A4AEC" w:rsidRPr="000A4AEC" w:rsidRDefault="000A4AEC" w:rsidP="000A4AEC">
      <w:pPr>
        <w:pStyle w:val="FootnoteText"/>
        <w:rPr>
          <w:sz w:val="16"/>
        </w:rPr>
      </w:pPr>
      <w:r w:rsidRPr="000A4AEC">
        <w:rPr>
          <w:rStyle w:val="FootnoteReference"/>
          <w:sz w:val="16"/>
        </w:rPr>
        <w:footnoteRef/>
      </w:r>
      <w:r w:rsidRPr="000A4AEC">
        <w:rPr>
          <w:sz w:val="16"/>
        </w:rPr>
        <w:t xml:space="preserve"> </w:t>
      </w:r>
      <w:proofErr w:type="gramStart"/>
      <w:r w:rsidRPr="000A4AEC">
        <w:rPr>
          <w:sz w:val="16"/>
        </w:rPr>
        <w:t xml:space="preserve">Jacobs R, Clare ICH, Holland AJ, Watson PC, </w:t>
      </w:r>
      <w:proofErr w:type="spellStart"/>
      <w:r w:rsidRPr="000A4AEC">
        <w:rPr>
          <w:sz w:val="16"/>
        </w:rPr>
        <w:t>Maimaris</w:t>
      </w:r>
      <w:proofErr w:type="spellEnd"/>
      <w:r w:rsidRPr="000A4AEC">
        <w:rPr>
          <w:sz w:val="16"/>
        </w:rPr>
        <w:t xml:space="preserve"> </w:t>
      </w:r>
      <w:r w:rsidRPr="000A4AEC">
        <w:rPr>
          <w:sz w:val="16"/>
        </w:rPr>
        <w:t>C and Gunn M (2005).</w:t>
      </w:r>
      <w:proofErr w:type="gramEnd"/>
      <w:r w:rsidRPr="000A4AEC">
        <w:rPr>
          <w:sz w:val="16"/>
        </w:rPr>
        <w:t xml:space="preserve"> ‘Self-harm, capacity, and refusal</w:t>
      </w:r>
      <w:r w:rsidRPr="000A4AEC">
        <w:rPr>
          <w:sz w:val="16"/>
        </w:rPr>
        <w:t xml:space="preserve"> </w:t>
      </w:r>
      <w:r w:rsidRPr="000A4AEC">
        <w:rPr>
          <w:sz w:val="16"/>
        </w:rPr>
        <w:t>of treatment: implications for emergency medical practice.</w:t>
      </w:r>
      <w:r w:rsidRPr="000A4AEC">
        <w:rPr>
          <w:sz w:val="16"/>
        </w:rPr>
        <w:t xml:space="preserve"> </w:t>
      </w:r>
      <w:proofErr w:type="gramStart"/>
      <w:r w:rsidRPr="000A4AEC">
        <w:rPr>
          <w:sz w:val="16"/>
        </w:rPr>
        <w:t>A prospective observational study’.</w:t>
      </w:r>
      <w:proofErr w:type="gramEnd"/>
      <w:r w:rsidRPr="000A4AEC">
        <w:rPr>
          <w:sz w:val="16"/>
        </w:rPr>
        <w:t xml:space="preserve"> </w:t>
      </w:r>
      <w:proofErr w:type="gramStart"/>
      <w:r w:rsidRPr="000A4AEC">
        <w:rPr>
          <w:sz w:val="16"/>
        </w:rPr>
        <w:t>Emergency Medicine</w:t>
      </w:r>
      <w:r w:rsidRPr="000A4AEC">
        <w:rPr>
          <w:sz w:val="16"/>
        </w:rPr>
        <w:t xml:space="preserve"> </w:t>
      </w:r>
      <w:r w:rsidRPr="000A4AEC">
        <w:rPr>
          <w:sz w:val="16"/>
        </w:rPr>
        <w:t>Journal.</w:t>
      </w:r>
      <w:proofErr w:type="gramEnd"/>
      <w:r w:rsidRPr="000A4AEC">
        <w:rPr>
          <w:sz w:val="16"/>
        </w:rPr>
        <w:t xml:space="preserve"> 22 (11), 799–802</w:t>
      </w:r>
    </w:p>
  </w:footnote>
  <w:footnote w:id="18">
    <w:p w:rsidR="000A4AEC" w:rsidRPr="000A4AEC" w:rsidRDefault="000A4AEC">
      <w:pPr>
        <w:pStyle w:val="FootnoteText"/>
        <w:rPr>
          <w:sz w:val="16"/>
        </w:rPr>
      </w:pPr>
      <w:r w:rsidRPr="000A4AEC">
        <w:rPr>
          <w:rStyle w:val="FootnoteReference"/>
          <w:sz w:val="16"/>
        </w:rPr>
        <w:footnoteRef/>
      </w:r>
      <w:r w:rsidRPr="000A4AEC">
        <w:rPr>
          <w:sz w:val="16"/>
        </w:rPr>
        <w:t xml:space="preserve"> </w:t>
      </w:r>
      <w:proofErr w:type="gramStart"/>
      <w:r w:rsidRPr="000A4AEC">
        <w:rPr>
          <w:sz w:val="16"/>
        </w:rPr>
        <w:t>F v West Berkshire Health Authority [1990] 2 AC 1.</w:t>
      </w:r>
      <w:proofErr w:type="gramEnd"/>
    </w:p>
  </w:footnote>
  <w:footnote w:id="19">
    <w:p w:rsidR="000A4AEC" w:rsidRPr="000A4AEC" w:rsidRDefault="000A4AEC">
      <w:pPr>
        <w:pStyle w:val="FootnoteText"/>
        <w:rPr>
          <w:sz w:val="16"/>
        </w:rPr>
      </w:pPr>
      <w:r w:rsidRPr="000A4AEC">
        <w:rPr>
          <w:rStyle w:val="FootnoteReference"/>
          <w:sz w:val="16"/>
        </w:rPr>
        <w:footnoteRef/>
      </w:r>
      <w:r w:rsidRPr="000A4AEC">
        <w:rPr>
          <w:sz w:val="16"/>
        </w:rPr>
        <w:t xml:space="preserve"> See Schedules 1A and A1 Mental Capacity Act 2005</w:t>
      </w:r>
    </w:p>
  </w:footnote>
  <w:footnote w:id="20">
    <w:p w:rsidR="000A4AEC" w:rsidRPr="000A4AEC" w:rsidRDefault="000A4AEC" w:rsidP="000A4AEC">
      <w:pPr>
        <w:pStyle w:val="FootnoteText"/>
        <w:rPr>
          <w:sz w:val="16"/>
        </w:rPr>
      </w:pPr>
      <w:r w:rsidRPr="000A4AEC">
        <w:rPr>
          <w:rStyle w:val="FootnoteReference"/>
          <w:sz w:val="16"/>
        </w:rPr>
        <w:footnoteRef/>
      </w:r>
      <w:r w:rsidRPr="000A4AEC">
        <w:rPr>
          <w:sz w:val="16"/>
        </w:rPr>
        <w:t xml:space="preserve"> </w:t>
      </w:r>
      <w:proofErr w:type="spellStart"/>
      <w:proofErr w:type="gramStart"/>
      <w:r w:rsidRPr="000A4AEC">
        <w:rPr>
          <w:sz w:val="16"/>
        </w:rPr>
        <w:t>Suto</w:t>
      </w:r>
      <w:proofErr w:type="spellEnd"/>
      <w:r w:rsidRPr="000A4AEC">
        <w:rPr>
          <w:sz w:val="16"/>
        </w:rPr>
        <w:t xml:space="preserve"> WMI, Clare ICH, and Holland AJ</w:t>
      </w:r>
      <w:r w:rsidRPr="000A4AEC">
        <w:rPr>
          <w:sz w:val="16"/>
        </w:rPr>
        <w:t xml:space="preserve"> </w:t>
      </w:r>
      <w:r w:rsidRPr="000A4AEC">
        <w:rPr>
          <w:sz w:val="16"/>
        </w:rPr>
        <w:t>(2006).’Understanding of basic financial concepts among</w:t>
      </w:r>
      <w:r w:rsidRPr="000A4AEC">
        <w:rPr>
          <w:sz w:val="16"/>
        </w:rPr>
        <w:t xml:space="preserve"> </w:t>
      </w:r>
      <w:r w:rsidRPr="000A4AEC">
        <w:rPr>
          <w:sz w:val="16"/>
        </w:rPr>
        <w:t>adults with mild learning disabilities’.</w:t>
      </w:r>
      <w:proofErr w:type="gramEnd"/>
      <w:r w:rsidRPr="000A4AEC">
        <w:rPr>
          <w:sz w:val="16"/>
        </w:rPr>
        <w:t xml:space="preserve"> </w:t>
      </w:r>
      <w:proofErr w:type="gramStart"/>
      <w:r w:rsidRPr="000A4AEC">
        <w:rPr>
          <w:sz w:val="16"/>
        </w:rPr>
        <w:t>British Journal of</w:t>
      </w:r>
      <w:r w:rsidRPr="000A4AEC">
        <w:rPr>
          <w:sz w:val="16"/>
        </w:rPr>
        <w:t xml:space="preserve"> </w:t>
      </w:r>
      <w:r w:rsidRPr="000A4AEC">
        <w:rPr>
          <w:sz w:val="16"/>
        </w:rPr>
        <w:t>Clinical Psychology.</w:t>
      </w:r>
      <w:proofErr w:type="gramEnd"/>
      <w:r w:rsidRPr="000A4AEC">
        <w:rPr>
          <w:sz w:val="16"/>
        </w:rPr>
        <w:t xml:space="preserve"> 45 (2), 261–266,</w:t>
      </w:r>
    </w:p>
  </w:footnote>
  <w:footnote w:id="21">
    <w:p w:rsidR="00E22043" w:rsidRPr="00E22043" w:rsidRDefault="00E22043" w:rsidP="00E22043">
      <w:pPr>
        <w:pStyle w:val="FootnoteText"/>
        <w:rPr>
          <w:sz w:val="16"/>
        </w:rPr>
      </w:pPr>
      <w:r w:rsidRPr="00E22043">
        <w:rPr>
          <w:rStyle w:val="FootnoteReference"/>
          <w:sz w:val="16"/>
        </w:rPr>
        <w:footnoteRef/>
      </w:r>
      <w:r w:rsidRPr="00E22043">
        <w:rPr>
          <w:sz w:val="16"/>
        </w:rPr>
        <w:t xml:space="preserve"> </w:t>
      </w:r>
      <w:proofErr w:type="spellStart"/>
      <w:proofErr w:type="gramStart"/>
      <w:r w:rsidRPr="00E22043">
        <w:rPr>
          <w:sz w:val="16"/>
        </w:rPr>
        <w:t>Fistein</w:t>
      </w:r>
      <w:proofErr w:type="spellEnd"/>
      <w:r w:rsidRPr="00E22043">
        <w:rPr>
          <w:sz w:val="16"/>
        </w:rPr>
        <w:t xml:space="preserve"> EC, Holland AJ and Gunn MJ (2009) ‘A comparison of mental health legislation from diverse Commonwealth</w:t>
      </w:r>
      <w:r w:rsidRPr="00E22043">
        <w:rPr>
          <w:sz w:val="16"/>
        </w:rPr>
        <w:t xml:space="preserve"> </w:t>
      </w:r>
      <w:r w:rsidRPr="00E22043">
        <w:rPr>
          <w:sz w:val="16"/>
        </w:rPr>
        <w:t>jurisdictions’.</w:t>
      </w:r>
      <w:proofErr w:type="gramEnd"/>
      <w:r w:rsidRPr="00E22043">
        <w:rPr>
          <w:sz w:val="16"/>
        </w:rPr>
        <w:t xml:space="preserve"> International Journal of Law and Psychiatry 32, 147–155</w:t>
      </w:r>
    </w:p>
  </w:footnote>
  <w:footnote w:id="22">
    <w:p w:rsidR="00E22043" w:rsidRPr="00E22043" w:rsidRDefault="00E22043">
      <w:pPr>
        <w:pStyle w:val="FootnoteText"/>
        <w:rPr>
          <w:sz w:val="16"/>
        </w:rPr>
      </w:pPr>
      <w:r w:rsidRPr="00E22043">
        <w:rPr>
          <w:rStyle w:val="FootnoteReference"/>
          <w:sz w:val="16"/>
        </w:rPr>
        <w:footnoteRef/>
      </w:r>
      <w:r w:rsidRPr="00E22043">
        <w:rPr>
          <w:sz w:val="16"/>
        </w:rPr>
        <w:t xml:space="preserve"> Ibid.</w:t>
      </w:r>
    </w:p>
  </w:footnote>
  <w:footnote w:id="23">
    <w:p w:rsidR="00F614E1" w:rsidRPr="00F614E1" w:rsidRDefault="00F614E1" w:rsidP="00F614E1">
      <w:pPr>
        <w:pStyle w:val="FootnoteText"/>
        <w:rPr>
          <w:sz w:val="16"/>
        </w:rPr>
      </w:pPr>
      <w:r w:rsidRPr="00F614E1">
        <w:rPr>
          <w:rStyle w:val="FootnoteReference"/>
          <w:sz w:val="16"/>
        </w:rPr>
        <w:footnoteRef/>
      </w:r>
      <w:r w:rsidRPr="00F614E1">
        <w:rPr>
          <w:sz w:val="16"/>
        </w:rPr>
        <w:t xml:space="preserve"> </w:t>
      </w:r>
      <w:r w:rsidRPr="00F614E1">
        <w:rPr>
          <w:sz w:val="16"/>
        </w:rPr>
        <w:t xml:space="preserve">Luke, L. </w:t>
      </w:r>
      <w:proofErr w:type="spellStart"/>
      <w:r w:rsidRPr="00F614E1">
        <w:rPr>
          <w:sz w:val="16"/>
        </w:rPr>
        <w:t>Redley</w:t>
      </w:r>
      <w:proofErr w:type="spellEnd"/>
      <w:r w:rsidRPr="00F614E1">
        <w:rPr>
          <w:sz w:val="16"/>
        </w:rPr>
        <w:t>, M. Holland, A.J. &amp; Clare, I.C.H</w:t>
      </w:r>
      <w:proofErr w:type="gramStart"/>
      <w:r w:rsidRPr="00F614E1">
        <w:rPr>
          <w:sz w:val="16"/>
        </w:rPr>
        <w:t>.(</w:t>
      </w:r>
      <w:proofErr w:type="gramEnd"/>
      <w:r w:rsidRPr="00F614E1">
        <w:rPr>
          <w:sz w:val="16"/>
        </w:rPr>
        <w:t>2008). ‘Hospital clinicians’ attitudes towards a statutory advocacy service</w:t>
      </w:r>
      <w:r w:rsidRPr="00F614E1">
        <w:rPr>
          <w:sz w:val="16"/>
        </w:rPr>
        <w:t xml:space="preserve"> </w:t>
      </w:r>
      <w:r w:rsidRPr="00F614E1">
        <w:rPr>
          <w:sz w:val="16"/>
        </w:rPr>
        <w:t xml:space="preserve">for patients lacking mental capacity: implications for implementation’. </w:t>
      </w:r>
      <w:proofErr w:type="gramStart"/>
      <w:r w:rsidRPr="00F614E1">
        <w:rPr>
          <w:sz w:val="16"/>
        </w:rPr>
        <w:t>Journal of Health Services Research and Policy.</w:t>
      </w:r>
      <w:proofErr w:type="gramEnd"/>
      <w:r w:rsidRPr="00F614E1">
        <w:rPr>
          <w:sz w:val="16"/>
        </w:rPr>
        <w:t xml:space="preserve"> 13 (2),</w:t>
      </w:r>
      <w:r w:rsidRPr="00F614E1">
        <w:rPr>
          <w:sz w:val="16"/>
        </w:rPr>
        <w:t xml:space="preserve"> </w:t>
      </w:r>
      <w:r w:rsidRPr="00F614E1">
        <w:rPr>
          <w:sz w:val="16"/>
        </w:rPr>
        <w:t>73–78.</w:t>
      </w:r>
    </w:p>
  </w:footnote>
  <w:footnote w:id="24">
    <w:p w:rsidR="00F614E1" w:rsidRPr="00F614E1" w:rsidRDefault="00F614E1">
      <w:pPr>
        <w:pStyle w:val="FootnoteText"/>
        <w:rPr>
          <w:sz w:val="16"/>
        </w:rPr>
      </w:pPr>
      <w:r w:rsidRPr="00F614E1">
        <w:rPr>
          <w:rStyle w:val="FootnoteReference"/>
          <w:sz w:val="16"/>
        </w:rPr>
        <w:footnoteRef/>
      </w:r>
      <w:r w:rsidRPr="00F614E1">
        <w:rPr>
          <w:sz w:val="16"/>
        </w:rPr>
        <w:t xml:space="preserve"> Evidence submitted by the Mental Health Alliance to the Scrutiny </w:t>
      </w:r>
      <w:proofErr w:type="spellStart"/>
      <w:r w:rsidRPr="00F614E1">
        <w:rPr>
          <w:sz w:val="16"/>
        </w:rPr>
        <w:t>Ctte</w:t>
      </w:r>
      <w:proofErr w:type="spellEnd"/>
      <w:r w:rsidRPr="00F614E1">
        <w:rPr>
          <w:sz w:val="16"/>
        </w:rPr>
        <w:t xml:space="preserve"> examining the Draft Mental Health Bill 2004</w:t>
      </w:r>
    </w:p>
  </w:footnote>
  <w:footnote w:id="25">
    <w:p w:rsidR="00F614E1" w:rsidRPr="00F614E1" w:rsidRDefault="00F614E1" w:rsidP="00F614E1">
      <w:pPr>
        <w:pStyle w:val="FootnoteText"/>
        <w:rPr>
          <w:sz w:val="16"/>
        </w:rPr>
      </w:pPr>
      <w:r w:rsidRPr="00F614E1">
        <w:rPr>
          <w:rStyle w:val="FootnoteReference"/>
          <w:sz w:val="16"/>
        </w:rPr>
        <w:footnoteRef/>
      </w:r>
      <w:r w:rsidRPr="00F614E1">
        <w:rPr>
          <w:sz w:val="16"/>
        </w:rPr>
        <w:t xml:space="preserve"> </w:t>
      </w:r>
      <w:proofErr w:type="gramStart"/>
      <w:r w:rsidRPr="00F614E1">
        <w:rPr>
          <w:sz w:val="16"/>
        </w:rPr>
        <w:t>Dunn MC, Clare ICH, Holland AJ (2008) ‘To empower or to protect?</w:t>
      </w:r>
      <w:proofErr w:type="gramEnd"/>
      <w:r w:rsidRPr="00F614E1">
        <w:rPr>
          <w:sz w:val="16"/>
        </w:rPr>
        <w:t xml:space="preserve"> </w:t>
      </w:r>
      <w:proofErr w:type="gramStart"/>
      <w:r w:rsidRPr="00F614E1">
        <w:rPr>
          <w:sz w:val="16"/>
        </w:rPr>
        <w:t>Constructing the ‘vulnerable adult’ in English law and</w:t>
      </w:r>
      <w:r w:rsidRPr="00F614E1">
        <w:rPr>
          <w:sz w:val="16"/>
        </w:rPr>
        <w:t xml:space="preserve"> </w:t>
      </w:r>
      <w:r w:rsidRPr="00F614E1">
        <w:rPr>
          <w:sz w:val="16"/>
        </w:rPr>
        <w:t>public policy’.</w:t>
      </w:r>
      <w:proofErr w:type="gramEnd"/>
      <w:r w:rsidRPr="00F614E1">
        <w:rPr>
          <w:sz w:val="16"/>
        </w:rPr>
        <w:t xml:space="preserve"> Legal Studies 28: 234–253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F226F"/>
    <w:multiLevelType w:val="hybridMultilevel"/>
    <w:tmpl w:val="889C5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F5"/>
    <w:rsid w:val="000A4AEC"/>
    <w:rsid w:val="008935F5"/>
    <w:rsid w:val="00BF7AFA"/>
    <w:rsid w:val="00C27367"/>
    <w:rsid w:val="00E22043"/>
    <w:rsid w:val="00EF3EF1"/>
    <w:rsid w:val="00F6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7A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A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7A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2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7A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A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7AF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4A33-96D4-43DE-839D-A210159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3746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3</cp:revision>
  <dcterms:created xsi:type="dcterms:W3CDTF">2014-11-12T15:02:00Z</dcterms:created>
  <dcterms:modified xsi:type="dcterms:W3CDTF">2014-11-12T15:43:00Z</dcterms:modified>
</cp:coreProperties>
</file>