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511" w:rsidRPr="005D0511" w:rsidRDefault="005D0511" w:rsidP="005D0511">
      <w:pPr>
        <w:keepNext/>
        <w:keepLines/>
        <w:spacing w:after="0" w:line="360" w:lineRule="auto"/>
        <w:outlineLvl w:val="1"/>
        <w:rPr>
          <w:rFonts w:ascii="Palatino Linotype" w:eastAsia="Times New Roman" w:hAnsi="Palatino Linotype" w:cs="Times New Roman"/>
          <w:b/>
          <w:bCs/>
          <w:sz w:val="26"/>
          <w:szCs w:val="26"/>
        </w:rPr>
      </w:pPr>
      <w:bookmarkStart w:id="0" w:name="_Toc420057311"/>
      <w:bookmarkStart w:id="1" w:name="_Toc424273754"/>
      <w:r w:rsidRPr="005D0511">
        <w:rPr>
          <w:rFonts w:ascii="Palatino Linotype" w:eastAsia="Times New Roman" w:hAnsi="Palatino Linotype" w:cs="Times New Roman"/>
          <w:b/>
          <w:bCs/>
          <w:sz w:val="26"/>
          <w:szCs w:val="26"/>
        </w:rPr>
        <w:t>Third Sector Commentary</w:t>
      </w:r>
      <w:bookmarkEnd w:id="0"/>
      <w:r w:rsidRPr="005D0511">
        <w:rPr>
          <w:rFonts w:ascii="Palatino Linotype" w:eastAsia="Times New Roman" w:hAnsi="Palatino Linotype" w:cs="Times New Roman"/>
          <w:b/>
          <w:bCs/>
          <w:sz w:val="26"/>
          <w:szCs w:val="26"/>
        </w:rPr>
        <w:t>: ‘Improving and Proving Volunteering, from a Practitioner</w:t>
      </w:r>
      <w:r w:rsidR="00B545C0">
        <w:rPr>
          <w:rFonts w:ascii="Palatino Linotype" w:eastAsia="Times New Roman" w:hAnsi="Palatino Linotype" w:cs="Times New Roman"/>
          <w:b/>
          <w:bCs/>
          <w:sz w:val="26"/>
          <w:szCs w:val="26"/>
        </w:rPr>
        <w:t>’</w:t>
      </w:r>
      <w:r w:rsidRPr="005D0511">
        <w:rPr>
          <w:rFonts w:ascii="Palatino Linotype" w:eastAsia="Times New Roman" w:hAnsi="Palatino Linotype" w:cs="Times New Roman"/>
          <w:b/>
          <w:bCs/>
          <w:sz w:val="26"/>
          <w:szCs w:val="26"/>
        </w:rPr>
        <w:t>s Perspective’, Keith Nicholson</w:t>
      </w:r>
      <w:bookmarkEnd w:id="1"/>
    </w:p>
    <w:p w:rsidR="005D0511" w:rsidRPr="005D0511" w:rsidRDefault="005D0511" w:rsidP="005D0511">
      <w:pPr>
        <w:widowControl w:val="0"/>
        <w:suppressAutoHyphens/>
        <w:spacing w:after="0" w:line="360" w:lineRule="auto"/>
        <w:rPr>
          <w:rFonts w:ascii="Palatino Linotype" w:eastAsia="SimSun" w:hAnsi="Palatino Linotype" w:cs="Mangal"/>
          <w:kern w:val="1"/>
          <w:sz w:val="24"/>
          <w:szCs w:val="24"/>
          <w:lang w:eastAsia="hi-IN" w:bidi="hi-IN"/>
        </w:rPr>
      </w:pPr>
    </w:p>
    <w:p w:rsidR="005D0511" w:rsidRPr="005D0511" w:rsidRDefault="005D0511" w:rsidP="005D0511">
      <w:pPr>
        <w:widowControl w:val="0"/>
        <w:suppressAutoHyphens/>
        <w:spacing w:after="0" w:line="360" w:lineRule="auto"/>
        <w:jc w:val="both"/>
        <w:rPr>
          <w:rFonts w:ascii="Palatino Linotype" w:eastAsia="SimSun" w:hAnsi="Palatino Linotype" w:cs="Mangal"/>
          <w:kern w:val="1"/>
          <w:lang w:eastAsia="hi-IN" w:bidi="hi-IN"/>
        </w:rPr>
      </w:pPr>
      <w:r w:rsidRPr="005D0511">
        <w:rPr>
          <w:rFonts w:ascii="Palatino Linotype" w:eastAsia="SimSun" w:hAnsi="Palatino Linotype" w:cs="Mangal"/>
          <w:kern w:val="1"/>
          <w:lang w:eastAsia="hi-IN" w:bidi="hi-IN"/>
        </w:rPr>
        <w:t>This review looks at the wide and deep subject of volunteering.  A subject close to my heart and a one which Third Sector organizations of any size will have an interest in.  The three papers discussed varied in style, geographical coverage and focus, however, help us develop our understanding of volunteering.  Reading these works made me reflect on the typologies of organisations I come across in my journey around the Third Sector, from tiny to small, small to medium, medium to large, and a final superlative size.  These typologies could be explored further in the context of volunteering and presented many different perspectives on issues of volunteering.</w:t>
      </w:r>
    </w:p>
    <w:p w:rsidR="005D0511" w:rsidRPr="005D0511" w:rsidRDefault="005D0511" w:rsidP="005D0511">
      <w:pPr>
        <w:widowControl w:val="0"/>
        <w:suppressAutoHyphens/>
        <w:spacing w:after="0" w:line="360" w:lineRule="auto"/>
        <w:jc w:val="both"/>
        <w:rPr>
          <w:rFonts w:ascii="Palatino Linotype" w:eastAsia="SimSun" w:hAnsi="Palatino Linotype" w:cs="Mangal"/>
          <w:kern w:val="1"/>
          <w:lang w:eastAsia="hi-IN" w:bidi="hi-IN"/>
        </w:rPr>
      </w:pPr>
    </w:p>
    <w:p w:rsidR="005D0511" w:rsidRPr="005D0511" w:rsidRDefault="005D0511" w:rsidP="005D0511">
      <w:pPr>
        <w:widowControl w:val="0"/>
        <w:suppressAutoHyphens/>
        <w:spacing w:after="0" w:line="360" w:lineRule="auto"/>
        <w:jc w:val="both"/>
        <w:rPr>
          <w:rFonts w:ascii="Palatino Linotype" w:eastAsia="SimSun" w:hAnsi="Palatino Linotype" w:cs="Mangal"/>
          <w:kern w:val="1"/>
          <w:lang w:eastAsia="hi-IN" w:bidi="hi-IN"/>
        </w:rPr>
      </w:pPr>
      <w:r w:rsidRPr="005D0511">
        <w:rPr>
          <w:rFonts w:ascii="Palatino Linotype" w:eastAsia="SimSun" w:hAnsi="Palatino Linotype" w:cs="Mangal"/>
          <w:kern w:val="1"/>
          <w:lang w:eastAsia="hi-IN" w:bidi="hi-IN"/>
        </w:rPr>
        <w:t>In many ways volunteering is the lifeblood of the sector and from my experience, treatment reflects effort.  If you take time to resource the recruitment, training and management of volunteers, they add a huge amount to organizations. The three papers discussed will help us explore this further.</w:t>
      </w:r>
    </w:p>
    <w:p w:rsidR="005D0511" w:rsidRPr="005D0511" w:rsidRDefault="005D0511" w:rsidP="005D0511">
      <w:pPr>
        <w:widowControl w:val="0"/>
        <w:suppressAutoHyphens/>
        <w:spacing w:after="0" w:line="360" w:lineRule="auto"/>
        <w:jc w:val="both"/>
        <w:rPr>
          <w:rFonts w:ascii="Palatino Linotype" w:eastAsia="SimSun" w:hAnsi="Palatino Linotype" w:cs="Mangal"/>
          <w:kern w:val="1"/>
          <w:lang w:eastAsia="hi-IN" w:bidi="hi-IN"/>
        </w:rPr>
      </w:pPr>
    </w:p>
    <w:p w:rsidR="005D0511" w:rsidRPr="005D0511" w:rsidRDefault="005D0511" w:rsidP="005D0511">
      <w:pPr>
        <w:widowControl w:val="0"/>
        <w:suppressAutoHyphens/>
        <w:spacing w:after="0" w:line="360" w:lineRule="auto"/>
        <w:jc w:val="both"/>
        <w:rPr>
          <w:rFonts w:ascii="Palatino Linotype" w:eastAsia="SimSun" w:hAnsi="Palatino Linotype" w:cs="Mangal"/>
          <w:kern w:val="1"/>
          <w:lang w:eastAsia="hi-IN" w:bidi="hi-IN"/>
        </w:rPr>
      </w:pPr>
      <w:r w:rsidRPr="005D0511">
        <w:rPr>
          <w:rFonts w:ascii="Palatino Linotype" w:eastAsia="SimSun" w:hAnsi="Palatino Linotype" w:cs="Mangal"/>
          <w:kern w:val="1"/>
          <w:lang w:eastAsia="hi-IN" w:bidi="hi-IN"/>
        </w:rPr>
        <w:t xml:space="preserve">I recently completed a bid for a national government department, happy not to name it but one of those which begins, Department of... The bid was the usual comprehensive set of questions about how a project might meet their needs in funding projects of a national significance.  The bid was going great, but ended in a question which took me quite by surprise.  It asked to describe how the bid would meet the aims of the Big Society.  For a moment, I thought I had gone back a good few years in time, and I was struck by how much the Big Society as a concept, does not get discussed.  During the most recent election, it was a bedrock of how cuts were framed nationally and for us in the Third Sector how it was to be the panacea of funding social enterprise to manage public services and opening up the market for the Third Sector.  </w:t>
      </w:r>
    </w:p>
    <w:p w:rsidR="005D0511" w:rsidRPr="005D0511" w:rsidRDefault="005D0511" w:rsidP="005D0511">
      <w:pPr>
        <w:widowControl w:val="0"/>
        <w:suppressAutoHyphens/>
        <w:spacing w:after="0" w:line="360" w:lineRule="auto"/>
        <w:jc w:val="both"/>
        <w:rPr>
          <w:rFonts w:ascii="Palatino Linotype" w:eastAsia="SimSun" w:hAnsi="Palatino Linotype" w:cs="Mangal"/>
          <w:kern w:val="1"/>
          <w:lang w:eastAsia="hi-IN" w:bidi="hi-IN"/>
        </w:rPr>
      </w:pPr>
    </w:p>
    <w:p w:rsidR="005D0511" w:rsidRPr="005D0511" w:rsidRDefault="005D0511" w:rsidP="005D0511">
      <w:pPr>
        <w:widowControl w:val="0"/>
        <w:suppressAutoHyphens/>
        <w:spacing w:after="0" w:line="360" w:lineRule="auto"/>
        <w:jc w:val="both"/>
        <w:rPr>
          <w:rFonts w:ascii="Palatino Linotype" w:eastAsia="SimSun" w:hAnsi="Palatino Linotype" w:cs="Mangal"/>
          <w:kern w:val="1"/>
          <w:lang w:eastAsia="hi-IN" w:bidi="hi-IN"/>
        </w:rPr>
      </w:pPr>
      <w:r w:rsidRPr="005D0511">
        <w:rPr>
          <w:rFonts w:ascii="Palatino Linotype" w:eastAsia="SimSun" w:hAnsi="Palatino Linotype" w:cs="Mangal"/>
          <w:kern w:val="1"/>
          <w:lang w:eastAsia="hi-IN" w:bidi="hi-IN"/>
        </w:rPr>
        <w:t xml:space="preserve">The paper “The Big Society,” Public Expenditure, and Volunteering by Koen P. R. Bartels, Guido </w:t>
      </w:r>
      <w:proofErr w:type="spellStart"/>
      <w:r w:rsidRPr="005D0511">
        <w:rPr>
          <w:rFonts w:ascii="Palatino Linotype" w:eastAsia="SimSun" w:hAnsi="Palatino Linotype" w:cs="Mangal"/>
          <w:kern w:val="1"/>
          <w:lang w:eastAsia="hi-IN" w:bidi="hi-IN"/>
        </w:rPr>
        <w:t>Cozzi</w:t>
      </w:r>
      <w:proofErr w:type="spellEnd"/>
      <w:r w:rsidRPr="005D0511">
        <w:rPr>
          <w:rFonts w:ascii="Palatino Linotype" w:eastAsia="SimSun" w:hAnsi="Palatino Linotype" w:cs="Mangal"/>
          <w:kern w:val="1"/>
          <w:lang w:eastAsia="hi-IN" w:bidi="hi-IN"/>
        </w:rPr>
        <w:t xml:space="preserve"> and Noemi </w:t>
      </w:r>
      <w:proofErr w:type="spellStart"/>
      <w:r w:rsidRPr="005D0511">
        <w:rPr>
          <w:rFonts w:ascii="Palatino Linotype" w:eastAsia="SimSun" w:hAnsi="Palatino Linotype" w:cs="Mangal"/>
          <w:kern w:val="1"/>
          <w:lang w:eastAsia="hi-IN" w:bidi="hi-IN"/>
        </w:rPr>
        <w:t>Mantova</w:t>
      </w:r>
      <w:r w:rsidR="00B545C0">
        <w:rPr>
          <w:rFonts w:ascii="Palatino Linotype" w:eastAsia="SimSun" w:hAnsi="Palatino Linotype" w:cs="Mangal"/>
          <w:kern w:val="1"/>
          <w:lang w:eastAsia="hi-IN" w:bidi="hi-IN"/>
        </w:rPr>
        <w:t>n</w:t>
      </w:r>
      <w:proofErr w:type="spellEnd"/>
      <w:r w:rsidRPr="005D0511">
        <w:rPr>
          <w:rFonts w:ascii="Palatino Linotype" w:eastAsia="SimSun" w:hAnsi="Palatino Linotype" w:cs="Mangal"/>
          <w:kern w:val="1"/>
          <w:lang w:eastAsia="hi-IN" w:bidi="hi-IN"/>
        </w:rPr>
        <w:t xml:space="preserve"> (2013) helps us explore this in a bit more detail and examine if less public spending leads more people into volunteering by creating a 'strong </w:t>
      </w:r>
      <w:r w:rsidRPr="005D0511">
        <w:rPr>
          <w:rFonts w:ascii="Palatino Linotype" w:eastAsia="SimSun" w:hAnsi="Palatino Linotype" w:cs="Mangal"/>
          <w:i/>
          <w:iCs/>
          <w:kern w:val="1"/>
          <w:lang w:eastAsia="hi-IN" w:bidi="hi-IN"/>
        </w:rPr>
        <w:lastRenderedPageBreak/>
        <w:t>crowding-out effect</w:t>
      </w:r>
      <w:r w:rsidRPr="005D0511">
        <w:rPr>
          <w:rFonts w:ascii="Palatino Linotype" w:eastAsia="SimSun" w:hAnsi="Palatino Linotype" w:cs="Mangal"/>
          <w:kern w:val="1"/>
          <w:lang w:eastAsia="hi-IN" w:bidi="hi-IN"/>
        </w:rPr>
        <w:t xml:space="preserve"> to counter the cuts in public spending: that is, an increase (decrease) in public expenditure brings about a signiﬁcant decrease (increase) in citizens’ propensity to volunteer.' (Bartels, K. P. R., </w:t>
      </w:r>
      <w:proofErr w:type="spellStart"/>
      <w:r w:rsidRPr="005D0511">
        <w:rPr>
          <w:rFonts w:ascii="Palatino Linotype" w:eastAsia="SimSun" w:hAnsi="Palatino Linotype" w:cs="Mangal"/>
          <w:kern w:val="1"/>
          <w:lang w:eastAsia="hi-IN" w:bidi="hi-IN"/>
        </w:rPr>
        <w:t>Cozzi</w:t>
      </w:r>
      <w:proofErr w:type="spellEnd"/>
      <w:r w:rsidRPr="005D0511">
        <w:rPr>
          <w:rFonts w:ascii="Palatino Linotype" w:eastAsia="SimSun" w:hAnsi="Palatino Linotype" w:cs="Mangal"/>
          <w:kern w:val="1"/>
          <w:lang w:eastAsia="hi-IN" w:bidi="hi-IN"/>
        </w:rPr>
        <w:t xml:space="preserve">, G. and </w:t>
      </w:r>
      <w:proofErr w:type="spellStart"/>
      <w:r w:rsidRPr="005D0511">
        <w:rPr>
          <w:rFonts w:ascii="Palatino Linotype" w:eastAsia="SimSun" w:hAnsi="Palatino Linotype" w:cs="Mangal"/>
          <w:kern w:val="1"/>
          <w:lang w:eastAsia="hi-IN" w:bidi="hi-IN"/>
        </w:rPr>
        <w:t>Mantovan</w:t>
      </w:r>
      <w:proofErr w:type="spellEnd"/>
      <w:r w:rsidRPr="005D0511">
        <w:rPr>
          <w:rFonts w:ascii="Palatino Linotype" w:eastAsia="SimSun" w:hAnsi="Palatino Linotype" w:cs="Mangal"/>
          <w:kern w:val="1"/>
          <w:lang w:eastAsia="hi-IN" w:bidi="hi-IN"/>
        </w:rPr>
        <w:t xml:space="preserve">, N., 2013).  I found the paper a really interesting analysis of this assertion and it brings in a look at the economic modelling of public spending and volunteering; employed and non-employed volunteers and their motivations for volunteering; an econometric analysis; USA/Europe/UK comparisons and a narrative analysis.  </w:t>
      </w:r>
    </w:p>
    <w:p w:rsidR="005D0511" w:rsidRPr="005D0511" w:rsidRDefault="005D0511" w:rsidP="005D0511">
      <w:pPr>
        <w:widowControl w:val="0"/>
        <w:suppressAutoHyphens/>
        <w:spacing w:after="0" w:line="360" w:lineRule="auto"/>
        <w:jc w:val="both"/>
        <w:rPr>
          <w:rFonts w:ascii="Palatino Linotype" w:eastAsia="SimSun" w:hAnsi="Palatino Linotype" w:cs="Mangal"/>
          <w:kern w:val="1"/>
          <w:lang w:eastAsia="hi-IN" w:bidi="hi-IN"/>
        </w:rPr>
      </w:pPr>
    </w:p>
    <w:p w:rsidR="005D0511" w:rsidRPr="005D0511" w:rsidRDefault="005D0511" w:rsidP="005D0511">
      <w:pPr>
        <w:widowControl w:val="0"/>
        <w:suppressAutoHyphens/>
        <w:spacing w:after="0" w:line="360" w:lineRule="auto"/>
        <w:jc w:val="both"/>
        <w:rPr>
          <w:rFonts w:ascii="Palatino Linotype" w:eastAsia="SimSun" w:hAnsi="Palatino Linotype" w:cs="Mangal"/>
          <w:kern w:val="1"/>
          <w:lang w:eastAsia="hi-IN" w:bidi="hi-IN"/>
        </w:rPr>
      </w:pPr>
      <w:r w:rsidRPr="005D0511">
        <w:rPr>
          <w:rFonts w:ascii="Palatino Linotype" w:eastAsia="SimSun" w:hAnsi="Palatino Linotype" w:cs="Mangal"/>
          <w:kern w:val="1"/>
          <w:lang w:eastAsia="hi-IN" w:bidi="hi-IN"/>
        </w:rPr>
        <w:t xml:space="preserve">The paper really gives a good account of this type of analysis and surmised that government expenditure 'has to be tailored to sustaining local abilities and volunteering infrastructure so that employed individuals will consider voluntary work as worth allocating their time to.' (Bartels, K. P. R., </w:t>
      </w:r>
      <w:proofErr w:type="spellStart"/>
      <w:r w:rsidRPr="005D0511">
        <w:rPr>
          <w:rFonts w:ascii="Palatino Linotype" w:eastAsia="SimSun" w:hAnsi="Palatino Linotype" w:cs="Mangal"/>
          <w:kern w:val="1"/>
          <w:lang w:eastAsia="hi-IN" w:bidi="hi-IN"/>
        </w:rPr>
        <w:t>Cozzi</w:t>
      </w:r>
      <w:proofErr w:type="spellEnd"/>
      <w:r w:rsidRPr="005D0511">
        <w:rPr>
          <w:rFonts w:ascii="Palatino Linotype" w:eastAsia="SimSun" w:hAnsi="Palatino Linotype" w:cs="Mangal"/>
          <w:kern w:val="1"/>
          <w:lang w:eastAsia="hi-IN" w:bidi="hi-IN"/>
        </w:rPr>
        <w:t xml:space="preserve">, G. and </w:t>
      </w:r>
      <w:proofErr w:type="spellStart"/>
      <w:r w:rsidRPr="005D0511">
        <w:rPr>
          <w:rFonts w:ascii="Palatino Linotype" w:eastAsia="SimSun" w:hAnsi="Palatino Linotype" w:cs="Mangal"/>
          <w:kern w:val="1"/>
          <w:lang w:eastAsia="hi-IN" w:bidi="hi-IN"/>
        </w:rPr>
        <w:t>Mantovan</w:t>
      </w:r>
      <w:proofErr w:type="spellEnd"/>
      <w:r w:rsidRPr="005D0511">
        <w:rPr>
          <w:rFonts w:ascii="Palatino Linotype" w:eastAsia="SimSun" w:hAnsi="Palatino Linotype" w:cs="Mangal"/>
          <w:kern w:val="1"/>
          <w:lang w:eastAsia="hi-IN" w:bidi="hi-IN"/>
        </w:rPr>
        <w:t xml:space="preserve">, N., 2013).  The paper describes how government needs to work alongside the sector and the individuals to support local partnerships and motivate volunteers appropriately.  </w:t>
      </w:r>
    </w:p>
    <w:p w:rsidR="005D0511" w:rsidRPr="005D0511" w:rsidRDefault="005D0511" w:rsidP="005D0511">
      <w:pPr>
        <w:widowControl w:val="0"/>
        <w:suppressAutoHyphens/>
        <w:spacing w:after="0" w:line="360" w:lineRule="auto"/>
        <w:jc w:val="both"/>
        <w:rPr>
          <w:rFonts w:ascii="Palatino Linotype" w:eastAsia="SimSun" w:hAnsi="Palatino Linotype" w:cs="Mangal"/>
          <w:kern w:val="1"/>
          <w:lang w:eastAsia="hi-IN" w:bidi="hi-IN"/>
        </w:rPr>
      </w:pPr>
    </w:p>
    <w:p w:rsidR="005D0511" w:rsidRPr="005D0511" w:rsidRDefault="005D0511" w:rsidP="005D0511">
      <w:pPr>
        <w:widowControl w:val="0"/>
        <w:suppressAutoHyphens/>
        <w:spacing w:after="0" w:line="360" w:lineRule="auto"/>
        <w:jc w:val="both"/>
        <w:rPr>
          <w:rFonts w:ascii="Palatino Linotype" w:eastAsia="SimSun" w:hAnsi="Palatino Linotype" w:cs="Mangal"/>
          <w:kern w:val="1"/>
          <w:lang w:eastAsia="hi-IN" w:bidi="hi-IN"/>
        </w:rPr>
      </w:pPr>
      <w:r w:rsidRPr="005D0511">
        <w:rPr>
          <w:rFonts w:ascii="Palatino Linotype" w:eastAsia="SimSun" w:hAnsi="Palatino Linotype" w:cs="Mangal"/>
          <w:kern w:val="1"/>
          <w:lang w:eastAsia="hi-IN" w:bidi="hi-IN"/>
        </w:rPr>
        <w:t>How does this help us usefully frame our thinking about volunteering?  Well for one, it helps us better contextualise the political rhetoric around volunteering, dressed up as Big Society or whatever – the key message we should be listening out for is around support for local infrastructure and appropriately motivating volunteers.  A very common sense approach.</w:t>
      </w:r>
    </w:p>
    <w:p w:rsidR="005D0511" w:rsidRPr="005D0511" w:rsidRDefault="005D0511" w:rsidP="005D0511">
      <w:pPr>
        <w:widowControl w:val="0"/>
        <w:suppressAutoHyphens/>
        <w:spacing w:after="0" w:line="360" w:lineRule="auto"/>
        <w:jc w:val="both"/>
        <w:rPr>
          <w:rFonts w:ascii="Palatino Linotype" w:eastAsia="SimSun" w:hAnsi="Palatino Linotype" w:cs="Mangal"/>
          <w:kern w:val="1"/>
          <w:lang w:eastAsia="hi-IN" w:bidi="hi-IN"/>
        </w:rPr>
      </w:pPr>
    </w:p>
    <w:p w:rsidR="005D0511" w:rsidRPr="005D0511" w:rsidRDefault="005D0511" w:rsidP="005D0511">
      <w:pPr>
        <w:widowControl w:val="0"/>
        <w:suppressAutoHyphens/>
        <w:spacing w:after="0" w:line="360" w:lineRule="auto"/>
        <w:jc w:val="both"/>
        <w:rPr>
          <w:rFonts w:ascii="Palatino Linotype" w:eastAsia="SimSun" w:hAnsi="Palatino Linotype" w:cs="Mangal"/>
          <w:kern w:val="1"/>
          <w:lang w:eastAsia="hi-IN" w:bidi="hi-IN"/>
        </w:rPr>
      </w:pPr>
      <w:r w:rsidRPr="005D0511">
        <w:rPr>
          <w:rFonts w:ascii="Palatino Linotype" w:eastAsia="SimSun" w:hAnsi="Palatino Linotype" w:cs="Mangal"/>
          <w:kern w:val="1"/>
          <w:lang w:eastAsia="hi-IN" w:bidi="hi-IN"/>
        </w:rPr>
        <w:t xml:space="preserve">In the paper, The Third-party Model: Enhancing Volunteering through Governments, Corporations and Educational Institutes, by Debbie </w:t>
      </w:r>
      <w:proofErr w:type="spellStart"/>
      <w:r w:rsidRPr="005D0511">
        <w:rPr>
          <w:rFonts w:ascii="Palatino Linotype" w:eastAsia="SimSun" w:hAnsi="Palatino Linotype" w:cs="Mangal"/>
          <w:kern w:val="1"/>
          <w:lang w:eastAsia="hi-IN" w:bidi="hi-IN"/>
        </w:rPr>
        <w:t>Haski</w:t>
      </w:r>
      <w:proofErr w:type="spellEnd"/>
      <w:r w:rsidRPr="005D0511">
        <w:rPr>
          <w:rFonts w:ascii="Palatino Linotype" w:eastAsia="SimSun" w:hAnsi="Palatino Linotype" w:cs="Mangal"/>
          <w:kern w:val="1"/>
          <w:lang w:eastAsia="hi-IN" w:bidi="hi-IN"/>
        </w:rPr>
        <w:t xml:space="preserve">-Leventhal, Lucas C. P. M. </w:t>
      </w:r>
      <w:proofErr w:type="spellStart"/>
      <w:r w:rsidRPr="005D0511">
        <w:rPr>
          <w:rFonts w:ascii="Palatino Linotype" w:eastAsia="SimSun" w:hAnsi="Palatino Linotype" w:cs="Mangal"/>
          <w:kern w:val="1"/>
          <w:lang w:eastAsia="hi-IN" w:bidi="hi-IN"/>
        </w:rPr>
        <w:t>Meijs</w:t>
      </w:r>
      <w:proofErr w:type="spellEnd"/>
      <w:r w:rsidRPr="005D0511">
        <w:rPr>
          <w:rFonts w:ascii="Palatino Linotype" w:eastAsia="SimSun" w:hAnsi="Palatino Linotype" w:cs="Mangal"/>
          <w:kern w:val="1"/>
          <w:lang w:eastAsia="hi-IN" w:bidi="hi-IN"/>
        </w:rPr>
        <w:t xml:space="preserve"> and Lesley </w:t>
      </w:r>
      <w:proofErr w:type="spellStart"/>
      <w:r w:rsidRPr="005D0511">
        <w:rPr>
          <w:rFonts w:ascii="Palatino Linotype" w:eastAsia="SimSun" w:hAnsi="Palatino Linotype" w:cs="Mangal"/>
          <w:kern w:val="1"/>
          <w:lang w:eastAsia="hi-IN" w:bidi="hi-IN"/>
        </w:rPr>
        <w:t>Hustinx</w:t>
      </w:r>
      <w:proofErr w:type="spellEnd"/>
      <w:r w:rsidRPr="005D0511">
        <w:rPr>
          <w:rFonts w:ascii="Palatino Linotype" w:eastAsia="SimSun" w:hAnsi="Palatino Linotype" w:cs="Mangal"/>
          <w:kern w:val="1"/>
          <w:lang w:eastAsia="hi-IN" w:bidi="hi-IN"/>
        </w:rPr>
        <w:t xml:space="preserve"> (2010) helps us frame this wider infrastructure support idea further, bringing in educational institutions as additional spaces to consider providing support, opportunities and motivations for volunteers.  The paper takes a wider view of the policies of the Western countries and examines how volunteering is such an important part of developing social capital and a civil society.</w:t>
      </w:r>
    </w:p>
    <w:p w:rsidR="005D0511" w:rsidRPr="005D0511" w:rsidRDefault="005D0511" w:rsidP="005D0511">
      <w:pPr>
        <w:widowControl w:val="0"/>
        <w:suppressAutoHyphens/>
        <w:spacing w:after="0" w:line="360" w:lineRule="auto"/>
        <w:jc w:val="both"/>
        <w:rPr>
          <w:rFonts w:ascii="Palatino Linotype" w:eastAsia="SimSun" w:hAnsi="Palatino Linotype" w:cs="Mangal"/>
          <w:kern w:val="1"/>
          <w:lang w:eastAsia="hi-IN" w:bidi="hi-IN"/>
        </w:rPr>
      </w:pPr>
    </w:p>
    <w:p w:rsidR="005D0511" w:rsidRPr="005D0511" w:rsidRDefault="005D0511" w:rsidP="005D0511">
      <w:pPr>
        <w:widowControl w:val="0"/>
        <w:suppressAutoHyphens/>
        <w:spacing w:after="0" w:line="360" w:lineRule="auto"/>
        <w:jc w:val="both"/>
        <w:rPr>
          <w:rFonts w:ascii="Palatino Linotype" w:eastAsia="SimSun" w:hAnsi="Palatino Linotype" w:cs="Mangal"/>
          <w:kern w:val="1"/>
          <w:lang w:eastAsia="hi-IN" w:bidi="hi-IN"/>
        </w:rPr>
      </w:pPr>
      <w:r w:rsidRPr="005D0511">
        <w:rPr>
          <w:rFonts w:ascii="Palatino Linotype" w:eastAsia="SimSun" w:hAnsi="Palatino Linotype" w:cs="Mangal"/>
          <w:kern w:val="1"/>
          <w:lang w:eastAsia="hi-IN" w:bidi="hi-IN"/>
        </w:rPr>
        <w:t xml:space="preserve">The paper briefly touches on some of the negative aspects of volunteering, namely reinforcing the difference between those better off and able to devote disposable time to </w:t>
      </w:r>
      <w:r w:rsidRPr="005D0511">
        <w:rPr>
          <w:rFonts w:ascii="Palatino Linotype" w:eastAsia="SimSun" w:hAnsi="Palatino Linotype" w:cs="Mangal"/>
          <w:kern w:val="1"/>
          <w:lang w:eastAsia="hi-IN" w:bidi="hi-IN"/>
        </w:rPr>
        <w:lastRenderedPageBreak/>
        <w:t>helping others as well as allowing governments to withdraw basic provision for citizens and in organisations not recruiting volunteers effectively from all sections of society.  The paper takes an overall positive view of volunteering though, countering with the United Nations</w:t>
      </w:r>
      <w:r w:rsidR="00B545C0">
        <w:rPr>
          <w:rFonts w:ascii="Palatino Linotype" w:eastAsia="SimSun" w:hAnsi="Palatino Linotype" w:cs="Mangal"/>
          <w:kern w:val="1"/>
          <w:lang w:eastAsia="hi-IN" w:bidi="hi-IN"/>
        </w:rPr>
        <w:t>’</w:t>
      </w:r>
      <w:r w:rsidRPr="005D0511">
        <w:rPr>
          <w:rFonts w:ascii="Palatino Linotype" w:eastAsia="SimSun" w:hAnsi="Palatino Linotype" w:cs="Mangal"/>
          <w:kern w:val="1"/>
          <w:lang w:eastAsia="hi-IN" w:bidi="hi-IN"/>
        </w:rPr>
        <w:t xml:space="preserve"> support and the emerging corporate and educational institutions.  The paper defines three actors in volunteering, the volunteers, the volunteer organisations and the clients.  The paper then uses the phrase Third Parties to ‘advance a new theoretical framework, ‘the third-party model’, which observes the ways in which political leaderships, corporations and educational institutes (seek to) enhance volunteering.’ (Debbie </w:t>
      </w:r>
      <w:proofErr w:type="spellStart"/>
      <w:r w:rsidRPr="005D0511">
        <w:rPr>
          <w:rFonts w:ascii="Palatino Linotype" w:eastAsia="SimSun" w:hAnsi="Palatino Linotype" w:cs="Mangal"/>
          <w:kern w:val="1"/>
          <w:lang w:eastAsia="hi-IN" w:bidi="hi-IN"/>
        </w:rPr>
        <w:t>Haski</w:t>
      </w:r>
      <w:proofErr w:type="spellEnd"/>
      <w:r w:rsidRPr="005D0511">
        <w:rPr>
          <w:rFonts w:ascii="Palatino Linotype" w:eastAsia="SimSun" w:hAnsi="Palatino Linotype" w:cs="Mangal"/>
          <w:kern w:val="1"/>
          <w:lang w:eastAsia="hi-IN" w:bidi="hi-IN"/>
        </w:rPr>
        <w:t xml:space="preserve">-Leventhal, Lucas C. P. M. </w:t>
      </w:r>
      <w:proofErr w:type="spellStart"/>
      <w:r w:rsidRPr="005D0511">
        <w:rPr>
          <w:rFonts w:ascii="Palatino Linotype" w:eastAsia="SimSun" w:hAnsi="Palatino Linotype" w:cs="Mangal"/>
          <w:kern w:val="1"/>
          <w:lang w:eastAsia="hi-IN" w:bidi="hi-IN"/>
        </w:rPr>
        <w:t>Meijs</w:t>
      </w:r>
      <w:proofErr w:type="spellEnd"/>
      <w:r w:rsidRPr="005D0511">
        <w:rPr>
          <w:rFonts w:ascii="Palatino Linotype" w:eastAsia="SimSun" w:hAnsi="Palatino Linotype" w:cs="Mangal"/>
          <w:kern w:val="1"/>
          <w:lang w:eastAsia="hi-IN" w:bidi="hi-IN"/>
        </w:rPr>
        <w:t xml:space="preserve"> and Lesley </w:t>
      </w:r>
      <w:proofErr w:type="spellStart"/>
      <w:r w:rsidRPr="005D0511">
        <w:rPr>
          <w:rFonts w:ascii="Palatino Linotype" w:eastAsia="SimSun" w:hAnsi="Palatino Linotype" w:cs="Mangal"/>
          <w:kern w:val="1"/>
          <w:lang w:eastAsia="hi-IN" w:bidi="hi-IN"/>
        </w:rPr>
        <w:t>Hustinx</w:t>
      </w:r>
      <w:proofErr w:type="spellEnd"/>
      <w:r w:rsidRPr="005D0511">
        <w:rPr>
          <w:rFonts w:ascii="Palatino Linotype" w:eastAsia="SimSun" w:hAnsi="Palatino Linotype" w:cs="Mangal"/>
          <w:kern w:val="1"/>
          <w:lang w:eastAsia="hi-IN" w:bidi="hi-IN"/>
        </w:rPr>
        <w:t xml:space="preserve">, 2010) It uses </w:t>
      </w:r>
      <w:proofErr w:type="spellStart"/>
      <w:r w:rsidRPr="005D0511">
        <w:rPr>
          <w:rFonts w:ascii="Palatino Linotype" w:eastAsia="SimSun" w:hAnsi="Palatino Linotype" w:cs="Mangal"/>
          <w:kern w:val="1"/>
          <w:lang w:eastAsia="hi-IN" w:bidi="hi-IN"/>
        </w:rPr>
        <w:t>volunteerability</w:t>
      </w:r>
      <w:proofErr w:type="spellEnd"/>
      <w:r w:rsidRPr="005D0511">
        <w:rPr>
          <w:rFonts w:ascii="Palatino Linotype" w:eastAsia="SimSun" w:hAnsi="Palatino Linotype" w:cs="Mangal"/>
          <w:kern w:val="1"/>
          <w:lang w:eastAsia="hi-IN" w:bidi="hi-IN"/>
        </w:rPr>
        <w:t xml:space="preserve"> (</w:t>
      </w:r>
      <w:proofErr w:type="spellStart"/>
      <w:r w:rsidRPr="005D0511">
        <w:rPr>
          <w:rFonts w:ascii="Palatino Linotype" w:eastAsia="SimSun" w:hAnsi="Palatino Linotype" w:cs="Mangal"/>
          <w:kern w:val="1"/>
          <w:lang w:eastAsia="hi-IN" w:bidi="hi-IN"/>
        </w:rPr>
        <w:t>Meijs</w:t>
      </w:r>
      <w:proofErr w:type="spellEnd"/>
      <w:r w:rsidRPr="005D0511">
        <w:rPr>
          <w:rFonts w:ascii="Palatino Linotype" w:eastAsia="SimSun" w:hAnsi="Palatino Linotype" w:cs="Mangal"/>
          <w:kern w:val="1"/>
          <w:lang w:eastAsia="hi-IN" w:bidi="hi-IN"/>
        </w:rPr>
        <w:t xml:space="preserve"> et al., 2006a, 2006b) and </w:t>
      </w:r>
      <w:proofErr w:type="spellStart"/>
      <w:r w:rsidRPr="005D0511">
        <w:rPr>
          <w:rFonts w:ascii="Palatino Linotype" w:eastAsia="SimSun" w:hAnsi="Palatino Linotype" w:cs="Mangal"/>
          <w:kern w:val="1"/>
          <w:lang w:eastAsia="hi-IN" w:bidi="hi-IN"/>
        </w:rPr>
        <w:t>recruitability</w:t>
      </w:r>
      <w:proofErr w:type="spellEnd"/>
      <w:r w:rsidRPr="005D0511">
        <w:rPr>
          <w:rFonts w:ascii="Palatino Linotype" w:eastAsia="SimSun" w:hAnsi="Palatino Linotype" w:cs="Mangal"/>
          <w:kern w:val="1"/>
          <w:lang w:eastAsia="hi-IN" w:bidi="hi-IN"/>
        </w:rPr>
        <w:t xml:space="preserve"> to frame the discussion.</w:t>
      </w:r>
    </w:p>
    <w:p w:rsidR="005D0511" w:rsidRPr="005D0511" w:rsidRDefault="005D0511" w:rsidP="005D0511">
      <w:pPr>
        <w:widowControl w:val="0"/>
        <w:suppressAutoHyphens/>
        <w:spacing w:after="0" w:line="360" w:lineRule="auto"/>
        <w:jc w:val="both"/>
        <w:rPr>
          <w:rFonts w:ascii="Palatino Linotype" w:eastAsia="SimSun" w:hAnsi="Palatino Linotype" w:cs="Mangal"/>
          <w:kern w:val="1"/>
          <w:lang w:eastAsia="hi-IN" w:bidi="hi-IN"/>
        </w:rPr>
      </w:pPr>
    </w:p>
    <w:p w:rsidR="005D0511" w:rsidRPr="005D0511" w:rsidRDefault="005D0511" w:rsidP="005D0511">
      <w:pPr>
        <w:widowControl w:val="0"/>
        <w:suppressAutoHyphens/>
        <w:spacing w:after="0" w:line="360" w:lineRule="auto"/>
        <w:jc w:val="both"/>
        <w:rPr>
          <w:rFonts w:ascii="Palatino Linotype" w:eastAsia="SimSun" w:hAnsi="Palatino Linotype" w:cs="Mangal"/>
          <w:kern w:val="1"/>
          <w:lang w:eastAsia="hi-IN" w:bidi="hi-IN"/>
        </w:rPr>
      </w:pPr>
      <w:r w:rsidRPr="005D0511">
        <w:rPr>
          <w:rFonts w:ascii="Palatino Linotype" w:eastAsia="SimSun" w:hAnsi="Palatino Linotype" w:cs="Mangal"/>
          <w:kern w:val="1"/>
          <w:lang w:eastAsia="hi-IN" w:bidi="hi-IN"/>
        </w:rPr>
        <w:t>After spending some time setting the scene with these motivating factors, the paper delves into examining the Corporate, Government and Educational Institutions as actors and comprehensively details a discussion.  Despite the article being very comprehensive in its discussion and providing a very clear conceptual framework, I would have loved to have seen a piece of further work which involved practically focussed frameworks for those institutions to act of some of this sound thinking.  Not having to deal with administration and bureaucracy, volunteers, more than paid workers, can focus on direct services and free the professional staff to achieve other objectives and goals clients, especially from socially excluded groups, such as in distress youth. Service users, more than paid workers, prefer to receive services from volunteers and see them as altruists (</w:t>
      </w:r>
      <w:proofErr w:type="spellStart"/>
      <w:r w:rsidRPr="005D0511">
        <w:rPr>
          <w:rFonts w:ascii="Palatino Linotype" w:eastAsia="SimSun" w:hAnsi="Palatino Linotype" w:cs="Mangal"/>
          <w:kern w:val="1"/>
          <w:lang w:eastAsia="hi-IN" w:bidi="hi-IN"/>
        </w:rPr>
        <w:t>Ronel</w:t>
      </w:r>
      <w:proofErr w:type="spellEnd"/>
      <w:r w:rsidRPr="005D0511">
        <w:rPr>
          <w:rFonts w:ascii="Palatino Linotype" w:eastAsia="SimSun" w:hAnsi="Palatino Linotype" w:cs="Mangal"/>
          <w:kern w:val="1"/>
          <w:lang w:eastAsia="hi-IN" w:bidi="hi-IN"/>
        </w:rPr>
        <w:t xml:space="preserve"> et al., 2008) and I find that the authors</w:t>
      </w:r>
      <w:r w:rsidR="00B545C0">
        <w:rPr>
          <w:rFonts w:ascii="Palatino Linotype" w:eastAsia="SimSun" w:hAnsi="Palatino Linotype" w:cs="Mangal"/>
          <w:kern w:val="1"/>
          <w:lang w:eastAsia="hi-IN" w:bidi="hi-IN"/>
        </w:rPr>
        <w:t>’</w:t>
      </w:r>
      <w:r w:rsidRPr="005D0511">
        <w:rPr>
          <w:rFonts w:ascii="Palatino Linotype" w:eastAsia="SimSun" w:hAnsi="Palatino Linotype" w:cs="Mangal"/>
          <w:kern w:val="1"/>
          <w:lang w:eastAsia="hi-IN" w:bidi="hi-IN"/>
        </w:rPr>
        <w:t xml:space="preserve"> insight is very useful in helping me approach organisations with an understanding of what would benefit them in using or providing volunteers.</w:t>
      </w:r>
    </w:p>
    <w:p w:rsidR="005D0511" w:rsidRPr="005D0511" w:rsidRDefault="005D0511" w:rsidP="005D0511">
      <w:pPr>
        <w:widowControl w:val="0"/>
        <w:suppressAutoHyphens/>
        <w:spacing w:after="0" w:line="360" w:lineRule="auto"/>
        <w:jc w:val="both"/>
        <w:rPr>
          <w:rFonts w:ascii="Palatino Linotype" w:eastAsia="SimSun" w:hAnsi="Palatino Linotype" w:cs="Mangal"/>
          <w:kern w:val="1"/>
          <w:lang w:eastAsia="hi-IN" w:bidi="hi-IN"/>
        </w:rPr>
      </w:pPr>
    </w:p>
    <w:p w:rsidR="005D0511" w:rsidRPr="005D0511" w:rsidRDefault="005D0511" w:rsidP="005D0511">
      <w:pPr>
        <w:widowControl w:val="0"/>
        <w:suppressAutoHyphens/>
        <w:spacing w:after="0" w:line="360" w:lineRule="auto"/>
        <w:jc w:val="both"/>
        <w:rPr>
          <w:rFonts w:ascii="Palatino Linotype" w:eastAsia="SimSun" w:hAnsi="Palatino Linotype" w:cs="Mangal"/>
          <w:kern w:val="1"/>
          <w:lang w:eastAsia="hi-IN" w:bidi="hi-IN"/>
        </w:rPr>
      </w:pPr>
      <w:r w:rsidRPr="005D0511">
        <w:rPr>
          <w:rFonts w:ascii="Palatino Linotype" w:eastAsia="SimSun" w:hAnsi="Palatino Linotype" w:cs="Mangal"/>
          <w:kern w:val="1"/>
          <w:lang w:eastAsia="hi-IN" w:bidi="hi-IN"/>
        </w:rPr>
        <w:t xml:space="preserve">Our final paper, Volunteering and Volunteers: Benefit-Cost Analyses by </w:t>
      </w:r>
      <w:proofErr w:type="spellStart"/>
      <w:r w:rsidRPr="005D0511">
        <w:rPr>
          <w:rFonts w:ascii="Palatino Linotype" w:eastAsia="SimSun" w:hAnsi="Palatino Linotype" w:cs="Mangal"/>
          <w:kern w:val="1"/>
          <w:lang w:eastAsia="hi-IN" w:bidi="hi-IN"/>
        </w:rPr>
        <w:t>Femida</w:t>
      </w:r>
      <w:proofErr w:type="spellEnd"/>
      <w:r w:rsidRPr="005D0511">
        <w:rPr>
          <w:rFonts w:ascii="Palatino Linotype" w:eastAsia="SimSun" w:hAnsi="Palatino Linotype" w:cs="Mangal"/>
          <w:kern w:val="1"/>
          <w:lang w:eastAsia="hi-IN" w:bidi="hi-IN"/>
        </w:rPr>
        <w:t xml:space="preserve"> Handy and Laurie </w:t>
      </w:r>
      <w:proofErr w:type="spellStart"/>
      <w:r w:rsidRPr="005D0511">
        <w:rPr>
          <w:rFonts w:ascii="Palatino Linotype" w:eastAsia="SimSun" w:hAnsi="Palatino Linotype" w:cs="Mangal"/>
          <w:kern w:val="1"/>
          <w:lang w:eastAsia="hi-IN" w:bidi="hi-IN"/>
        </w:rPr>
        <w:t>Mook</w:t>
      </w:r>
      <w:proofErr w:type="spellEnd"/>
      <w:r w:rsidRPr="005D0511">
        <w:rPr>
          <w:rFonts w:ascii="Palatino Linotype" w:eastAsia="SimSun" w:hAnsi="Palatino Linotype" w:cs="Mangal"/>
          <w:kern w:val="1"/>
          <w:lang w:eastAsia="hi-IN" w:bidi="hi-IN"/>
        </w:rPr>
        <w:t xml:space="preserve"> brings a numbers based approach to volunteering by looking at benefits-costs at both organisational and individual levels.  The work is very interesting overall in that it makes a great deal of common sense, however, practical implementation might be limited for some of their thoughts. The work brings a USA flavour to the trilogy of papers and I am not sure how differences in volunteering manifest themselves between say the UK and the USA other than I have a personal perception that the USA may enjoy a more active volunteering population.  The paper firstly examines volunteering benefits and costs from an individual perspective, covering a lot of ground from altruism through to warm glow, status, skills, training, and other private benefits.  The authors’ costs analys</w:t>
      </w:r>
      <w:r w:rsidR="00B545C0">
        <w:rPr>
          <w:rFonts w:ascii="Palatino Linotype" w:eastAsia="SimSun" w:hAnsi="Palatino Linotype" w:cs="Mangal"/>
          <w:kern w:val="1"/>
          <w:lang w:eastAsia="hi-IN" w:bidi="hi-IN"/>
        </w:rPr>
        <w:t>i</w:t>
      </w:r>
      <w:r w:rsidRPr="005D0511">
        <w:rPr>
          <w:rFonts w:ascii="Palatino Linotype" w:eastAsia="SimSun" w:hAnsi="Palatino Linotype" w:cs="Mangal"/>
          <w:kern w:val="1"/>
          <w:lang w:eastAsia="hi-IN" w:bidi="hi-IN"/>
        </w:rPr>
        <w:t xml:space="preserve">s is comprehensive and begins to introduce some data through the comparison of volunteers versus paid staff in a Hospital environment, estimating at $4,763 (Handy, F., </w:t>
      </w:r>
      <w:proofErr w:type="spellStart"/>
      <w:r w:rsidRPr="005D0511">
        <w:rPr>
          <w:rFonts w:ascii="Palatino Linotype" w:eastAsia="SimSun" w:hAnsi="Palatino Linotype" w:cs="Mangal"/>
          <w:kern w:val="1"/>
          <w:lang w:eastAsia="hi-IN" w:bidi="hi-IN"/>
        </w:rPr>
        <w:t>Mook</w:t>
      </w:r>
      <w:proofErr w:type="spellEnd"/>
      <w:r w:rsidRPr="005D0511">
        <w:rPr>
          <w:rFonts w:ascii="Palatino Linotype" w:eastAsia="SimSun" w:hAnsi="Palatino Linotype" w:cs="Mangal"/>
          <w:kern w:val="1"/>
          <w:lang w:eastAsia="hi-IN" w:bidi="hi-IN"/>
        </w:rPr>
        <w:t>, L., &amp; Quarter, J., 2006).</w:t>
      </w:r>
    </w:p>
    <w:p w:rsidR="005D0511" w:rsidRPr="005D0511" w:rsidRDefault="005D0511" w:rsidP="005D0511">
      <w:pPr>
        <w:widowControl w:val="0"/>
        <w:suppressAutoHyphens/>
        <w:spacing w:after="0" w:line="360" w:lineRule="auto"/>
        <w:jc w:val="both"/>
        <w:rPr>
          <w:rFonts w:ascii="Palatino Linotype" w:eastAsia="SimSun" w:hAnsi="Palatino Linotype" w:cs="Mangal"/>
          <w:kern w:val="1"/>
          <w:lang w:eastAsia="hi-IN" w:bidi="hi-IN"/>
        </w:rPr>
      </w:pPr>
    </w:p>
    <w:p w:rsidR="005D0511" w:rsidRPr="005D0511" w:rsidRDefault="005D0511" w:rsidP="005D0511">
      <w:pPr>
        <w:widowControl w:val="0"/>
        <w:suppressAutoHyphens/>
        <w:spacing w:after="0" w:line="360" w:lineRule="auto"/>
        <w:jc w:val="both"/>
        <w:rPr>
          <w:rFonts w:ascii="Palatino Linotype" w:eastAsia="SimSun" w:hAnsi="Palatino Linotype" w:cs="Mangal"/>
          <w:kern w:val="1"/>
          <w:lang w:eastAsia="hi-IN" w:bidi="hi-IN"/>
        </w:rPr>
      </w:pPr>
      <w:r w:rsidRPr="005D0511">
        <w:rPr>
          <w:rFonts w:ascii="Palatino Linotype" w:eastAsia="SimSun" w:hAnsi="Palatino Linotype" w:cs="Mangal"/>
          <w:kern w:val="1"/>
          <w:lang w:eastAsia="hi-IN" w:bidi="hi-IN"/>
        </w:rPr>
        <w:t xml:space="preserve">The paper then moves on to the organizational perspective, considering how organizations might make choices about recruiting, accepting, training and managing volunteers, in other words meeting demand.  One example presents the costs to an organization of using volunteers at $2.62 per hour of volunteering but actually the perceptions around having volunteers represent the organization attributed benefits difficult to value.  In spite of the many tangible and intangible benefits generated by volunteers as ‘‘good will generated by their presence, their service as ambassadors to the public, and enhancement of community relations’’ are not without costs (Handy, </w:t>
      </w:r>
      <w:proofErr w:type="spellStart"/>
      <w:r w:rsidRPr="005D0511">
        <w:rPr>
          <w:rFonts w:ascii="Palatino Linotype" w:eastAsia="SimSun" w:hAnsi="Palatino Linotype" w:cs="Mangal"/>
          <w:kern w:val="1"/>
          <w:lang w:eastAsia="hi-IN" w:bidi="hi-IN"/>
        </w:rPr>
        <w:t>Mook</w:t>
      </w:r>
      <w:proofErr w:type="spellEnd"/>
      <w:r w:rsidRPr="005D0511">
        <w:rPr>
          <w:rFonts w:ascii="Palatino Linotype" w:eastAsia="SimSun" w:hAnsi="Palatino Linotype" w:cs="Mangal"/>
          <w:kern w:val="1"/>
          <w:lang w:eastAsia="hi-IN" w:bidi="hi-IN"/>
        </w:rPr>
        <w:t xml:space="preserve"> &amp; Quarter, 2006).   </w:t>
      </w:r>
    </w:p>
    <w:p w:rsidR="005D0511" w:rsidRPr="005D0511" w:rsidRDefault="005D0511" w:rsidP="005D0511">
      <w:pPr>
        <w:widowControl w:val="0"/>
        <w:suppressAutoHyphens/>
        <w:spacing w:after="0" w:line="360" w:lineRule="auto"/>
        <w:jc w:val="both"/>
        <w:rPr>
          <w:rFonts w:ascii="Palatino Linotype" w:eastAsia="SimSun" w:hAnsi="Palatino Linotype" w:cs="Mangal"/>
          <w:kern w:val="1"/>
          <w:lang w:eastAsia="hi-IN" w:bidi="hi-IN"/>
        </w:rPr>
      </w:pPr>
    </w:p>
    <w:p w:rsidR="005D0511" w:rsidRPr="005D0511" w:rsidRDefault="005D0511" w:rsidP="005D0511">
      <w:pPr>
        <w:widowControl w:val="0"/>
        <w:suppressAutoHyphens/>
        <w:spacing w:after="0" w:line="360" w:lineRule="auto"/>
        <w:jc w:val="both"/>
        <w:rPr>
          <w:rFonts w:ascii="Palatino Linotype" w:eastAsia="SimSun" w:hAnsi="Palatino Linotype" w:cs="Mangal"/>
          <w:kern w:val="1"/>
          <w:lang w:eastAsia="hi-IN" w:bidi="hi-IN"/>
        </w:rPr>
      </w:pPr>
      <w:r w:rsidRPr="005D0511">
        <w:rPr>
          <w:rFonts w:ascii="Palatino Linotype" w:eastAsia="SimSun" w:hAnsi="Palatino Linotype" w:cs="Mangal"/>
          <w:kern w:val="1"/>
          <w:lang w:eastAsia="hi-IN" w:bidi="hi-IN"/>
        </w:rPr>
        <w:t>The paper provides an in</w:t>
      </w:r>
      <w:r w:rsidR="00B545C0">
        <w:rPr>
          <w:rFonts w:ascii="Palatino Linotype" w:eastAsia="SimSun" w:hAnsi="Palatino Linotype" w:cs="Mangal"/>
          <w:kern w:val="1"/>
          <w:lang w:eastAsia="hi-IN" w:bidi="hi-IN"/>
        </w:rPr>
        <w:t>-</w:t>
      </w:r>
      <w:r w:rsidRPr="005D0511">
        <w:rPr>
          <w:rFonts w:ascii="Palatino Linotype" w:eastAsia="SimSun" w:hAnsi="Palatino Linotype" w:cs="Mangal"/>
          <w:kern w:val="1"/>
          <w:lang w:eastAsia="hi-IN" w:bidi="hi-IN"/>
        </w:rPr>
        <w:t xml:space="preserve">depth case study in </w:t>
      </w:r>
      <w:r w:rsidR="00B545C0">
        <w:rPr>
          <w:rFonts w:ascii="Palatino Linotype" w:eastAsia="SimSun" w:hAnsi="Palatino Linotype" w:cs="Mangal"/>
          <w:kern w:val="1"/>
          <w:lang w:eastAsia="hi-IN" w:bidi="hi-IN"/>
        </w:rPr>
        <w:t>a social accounting type analysi</w:t>
      </w:r>
      <w:r w:rsidRPr="005D0511">
        <w:rPr>
          <w:rFonts w:ascii="Palatino Linotype" w:eastAsia="SimSun" w:hAnsi="Palatino Linotype" w:cs="Mangal"/>
          <w:kern w:val="1"/>
          <w:lang w:eastAsia="hi-IN" w:bidi="hi-IN"/>
        </w:rPr>
        <w:t xml:space="preserve">s, for an anonymous community service organization providing meals and services.  The social accounting was very neatly described and felt like a coherent approach building on the conceptual picture presented already by the authors, presenting us with a Comparative Value Added Statement.  The statement combined a social and financial value columns to present an overall set of surrogate information.  The paper concludes by saying that ‘Social accounting models can help make visible and count what is vital in terms of non-profit organizational performance. However, what is important is not the perfect indicators or the perfect evaluation methods, but rather an understanding that benefits and costs drive the behaviours of volunteers and organizations.’ (Handy, F., </w:t>
      </w:r>
      <w:proofErr w:type="spellStart"/>
      <w:r w:rsidRPr="005D0511">
        <w:rPr>
          <w:rFonts w:ascii="Palatino Linotype" w:eastAsia="SimSun" w:hAnsi="Palatino Linotype" w:cs="Mangal"/>
          <w:kern w:val="1"/>
          <w:lang w:eastAsia="hi-IN" w:bidi="hi-IN"/>
        </w:rPr>
        <w:t>Mook</w:t>
      </w:r>
      <w:proofErr w:type="spellEnd"/>
      <w:r w:rsidRPr="005D0511">
        <w:rPr>
          <w:rFonts w:ascii="Palatino Linotype" w:eastAsia="SimSun" w:hAnsi="Palatino Linotype" w:cs="Mangal"/>
          <w:kern w:val="1"/>
          <w:lang w:eastAsia="hi-IN" w:bidi="hi-IN"/>
        </w:rPr>
        <w:t xml:space="preserve">, L., &amp; Quarter, J., 2006).  However, I rather think that it is time for governments to start actually setting out some key indicators in order that we in the sector can stop dancing around the issue of social value measurement and indicators and start to take it as seriously as they take GDP or GVA.  </w:t>
      </w:r>
    </w:p>
    <w:p w:rsidR="005D0511" w:rsidRPr="005D0511" w:rsidRDefault="005D0511" w:rsidP="005D0511">
      <w:pPr>
        <w:widowControl w:val="0"/>
        <w:suppressAutoHyphens/>
        <w:spacing w:after="0" w:line="360" w:lineRule="auto"/>
        <w:jc w:val="both"/>
        <w:rPr>
          <w:rFonts w:ascii="Palatino Linotype" w:eastAsia="SimSun" w:hAnsi="Palatino Linotype" w:cs="Mangal"/>
          <w:kern w:val="1"/>
          <w:lang w:eastAsia="hi-IN" w:bidi="hi-IN"/>
        </w:rPr>
      </w:pPr>
    </w:p>
    <w:p w:rsidR="005D0511" w:rsidRPr="005D0511" w:rsidRDefault="005D0511" w:rsidP="005D0511">
      <w:pPr>
        <w:widowControl w:val="0"/>
        <w:suppressAutoHyphens/>
        <w:spacing w:after="0" w:line="360" w:lineRule="auto"/>
        <w:jc w:val="both"/>
        <w:rPr>
          <w:rFonts w:ascii="Palatino Linotype" w:eastAsia="SimSun" w:hAnsi="Palatino Linotype" w:cs="Mangal"/>
          <w:kern w:val="1"/>
          <w:lang w:eastAsia="hi-IN" w:bidi="hi-IN"/>
        </w:rPr>
      </w:pPr>
      <w:r w:rsidRPr="005D0511">
        <w:rPr>
          <w:rFonts w:ascii="Palatino Linotype" w:eastAsia="SimSun" w:hAnsi="Palatino Linotype" w:cs="Mangal"/>
          <w:kern w:val="1"/>
          <w:lang w:eastAsia="hi-IN" w:bidi="hi-IN"/>
        </w:rPr>
        <w:t xml:space="preserve">What right have I to pontificate on all of this?  Personally, I volunteer my time with two charities.  One </w:t>
      </w:r>
      <w:r w:rsidR="00B545C0">
        <w:rPr>
          <w:rFonts w:ascii="Palatino Linotype" w:eastAsia="SimSun" w:hAnsi="Palatino Linotype" w:cs="Mangal"/>
          <w:kern w:val="1"/>
          <w:lang w:eastAsia="hi-IN" w:bidi="hi-IN"/>
        </w:rPr>
        <w:t xml:space="preserve">is </w:t>
      </w:r>
      <w:r w:rsidRPr="005D0511">
        <w:rPr>
          <w:rFonts w:ascii="Palatino Linotype" w:eastAsia="SimSun" w:hAnsi="Palatino Linotype" w:cs="Mangal"/>
          <w:kern w:val="1"/>
          <w:lang w:eastAsia="hi-IN" w:bidi="hi-IN"/>
        </w:rPr>
        <w:t xml:space="preserve">a national grant making charity which has an excellent sense of governance, funding demonstrable quality and is a learning organisation filled with excellent, highly competent staff which understands where it sits in the funding picture.  Another charity </w:t>
      </w:r>
      <w:r w:rsidR="00B545C0">
        <w:rPr>
          <w:rFonts w:ascii="Palatino Linotype" w:eastAsia="SimSun" w:hAnsi="Palatino Linotype" w:cs="Mangal"/>
          <w:kern w:val="1"/>
          <w:lang w:eastAsia="hi-IN" w:bidi="hi-IN"/>
        </w:rPr>
        <w:t>I</w:t>
      </w:r>
      <w:r w:rsidRPr="005D0511">
        <w:rPr>
          <w:rFonts w:ascii="Palatino Linotype" w:eastAsia="SimSun" w:hAnsi="Palatino Linotype" w:cs="Mangal"/>
          <w:kern w:val="1"/>
          <w:lang w:eastAsia="hi-IN" w:bidi="hi-IN"/>
        </w:rPr>
        <w:t xml:space="preserve"> volunteer with is a micro charity based in Morpeth which focusses on doing the best it can around environmental issues and training with six Trustees and zero staff.  Both charities have an unspoken emphasis on contributing in terms which are unstated and I am absolutely fine with this.  </w:t>
      </w:r>
    </w:p>
    <w:p w:rsidR="005D0511" w:rsidRPr="005D0511" w:rsidRDefault="005D0511" w:rsidP="005D0511">
      <w:pPr>
        <w:widowControl w:val="0"/>
        <w:suppressAutoHyphens/>
        <w:spacing w:after="0" w:line="360" w:lineRule="auto"/>
        <w:jc w:val="both"/>
        <w:rPr>
          <w:rFonts w:ascii="Palatino Linotype" w:eastAsia="SimSun" w:hAnsi="Palatino Linotype" w:cs="Mangal"/>
          <w:kern w:val="1"/>
          <w:lang w:eastAsia="hi-IN" w:bidi="hi-IN"/>
        </w:rPr>
      </w:pPr>
    </w:p>
    <w:p w:rsidR="005D0511" w:rsidRPr="005D0511" w:rsidRDefault="005D0511" w:rsidP="005D0511">
      <w:pPr>
        <w:widowControl w:val="0"/>
        <w:suppressAutoHyphens/>
        <w:spacing w:after="0" w:line="360" w:lineRule="auto"/>
        <w:jc w:val="both"/>
        <w:rPr>
          <w:rFonts w:ascii="Palatino Linotype" w:eastAsia="SimSun" w:hAnsi="Palatino Linotype" w:cs="Mangal"/>
          <w:kern w:val="1"/>
          <w:lang w:eastAsia="hi-IN" w:bidi="hi-IN"/>
        </w:rPr>
      </w:pPr>
      <w:r w:rsidRPr="005D0511">
        <w:rPr>
          <w:rFonts w:ascii="Palatino Linotype" w:eastAsia="SimSun" w:hAnsi="Palatino Linotype" w:cs="Mangal"/>
          <w:kern w:val="1"/>
          <w:lang w:eastAsia="hi-IN" w:bidi="hi-IN"/>
        </w:rPr>
        <w:t xml:space="preserve">I'm entirely comfortable with the fact that neither charity is entering the private sector battle nor has an over-reliance on the public sector.  Those charities that are, often have difficult internal boundaries and positions and that comes across sometimes to volunteers ‘working’ on the same role as those getting paid.  </w:t>
      </w:r>
    </w:p>
    <w:p w:rsidR="005D0511" w:rsidRPr="005D0511" w:rsidRDefault="005D0511" w:rsidP="005D0511">
      <w:pPr>
        <w:widowControl w:val="0"/>
        <w:suppressAutoHyphens/>
        <w:spacing w:after="0" w:line="360" w:lineRule="auto"/>
        <w:jc w:val="both"/>
        <w:rPr>
          <w:rFonts w:ascii="Palatino Linotype" w:eastAsia="SimSun" w:hAnsi="Palatino Linotype" w:cs="Mangal"/>
          <w:kern w:val="1"/>
          <w:lang w:eastAsia="hi-IN" w:bidi="hi-IN"/>
        </w:rPr>
      </w:pPr>
    </w:p>
    <w:p w:rsidR="005D0511" w:rsidRPr="005D0511" w:rsidRDefault="005D0511" w:rsidP="005D0511">
      <w:pPr>
        <w:widowControl w:val="0"/>
        <w:suppressAutoHyphens/>
        <w:spacing w:after="0" w:line="360" w:lineRule="auto"/>
        <w:jc w:val="both"/>
        <w:rPr>
          <w:rFonts w:ascii="Palatino Linotype" w:eastAsia="SimSun" w:hAnsi="Palatino Linotype" w:cs="Mangal"/>
          <w:kern w:val="1"/>
          <w:lang w:eastAsia="hi-IN" w:bidi="hi-IN"/>
        </w:rPr>
      </w:pPr>
      <w:r w:rsidRPr="005D0511">
        <w:rPr>
          <w:rFonts w:ascii="Palatino Linotype" w:eastAsia="SimSun" w:hAnsi="Palatino Linotype" w:cs="Mangal"/>
          <w:kern w:val="1"/>
          <w:lang w:eastAsia="hi-IN" w:bidi="hi-IN"/>
        </w:rPr>
        <w:t xml:space="preserve">Academic rhetoric which poses more questions than it asks is not always helpful to advance practical application of tremendous knowledge and it seems that the role of education institutions, both as drivers of thinking and places of work and study, have an ever increasing willingness to consider their place in volunteering.  There is a role for helping people find their motivations and recognising the holistic benefit of volunteering which can support social, societal and career goals.  </w:t>
      </w:r>
    </w:p>
    <w:p w:rsidR="005D0511" w:rsidRPr="005D0511" w:rsidRDefault="005D0511" w:rsidP="005D0511">
      <w:pPr>
        <w:widowControl w:val="0"/>
        <w:suppressAutoHyphens/>
        <w:spacing w:after="0" w:line="360" w:lineRule="auto"/>
        <w:jc w:val="both"/>
        <w:rPr>
          <w:rFonts w:ascii="Palatino Linotype" w:eastAsia="SimSun" w:hAnsi="Palatino Linotype" w:cs="Mangal"/>
          <w:kern w:val="1"/>
          <w:lang w:eastAsia="hi-IN" w:bidi="hi-IN"/>
        </w:rPr>
      </w:pPr>
    </w:p>
    <w:p w:rsidR="005D0511" w:rsidRPr="005D0511" w:rsidRDefault="005D0511" w:rsidP="005D0511">
      <w:pPr>
        <w:widowControl w:val="0"/>
        <w:suppressAutoHyphens/>
        <w:spacing w:after="0" w:line="360" w:lineRule="auto"/>
        <w:jc w:val="both"/>
        <w:rPr>
          <w:rFonts w:ascii="Palatino Linotype" w:eastAsia="SimSun" w:hAnsi="Palatino Linotype" w:cs="Mangal"/>
          <w:b/>
          <w:kern w:val="1"/>
          <w:lang w:eastAsia="hi-IN" w:bidi="hi-IN"/>
        </w:rPr>
      </w:pPr>
      <w:r w:rsidRPr="005D0511">
        <w:rPr>
          <w:rFonts w:ascii="Palatino Linotype" w:eastAsia="SimSun" w:hAnsi="Palatino Linotype" w:cs="Mangal"/>
          <w:kern w:val="1"/>
          <w:lang w:eastAsia="hi-IN" w:bidi="hi-IN"/>
        </w:rPr>
        <w:t>I feel that the three works presented here really add a sense of depth of understanding and exploration on the topic of volunteering and it makes sense to me to build on this work and turn some of this excellent conceptualisation into practical action which moves us forward as a sector and better recognises and supports the valuable contribution that volunteers make.  I look forward to applying some of this thinking in my day to day practice and help others think concept</w:t>
      </w:r>
      <w:r w:rsidR="00B545C0">
        <w:rPr>
          <w:rFonts w:ascii="Palatino Linotype" w:eastAsia="SimSun" w:hAnsi="Palatino Linotype" w:cs="Mangal"/>
          <w:kern w:val="1"/>
          <w:lang w:eastAsia="hi-IN" w:bidi="hi-IN"/>
        </w:rPr>
        <w:t>ually about volunteering and it</w:t>
      </w:r>
      <w:bookmarkStart w:id="2" w:name="_GoBack"/>
      <w:bookmarkEnd w:id="2"/>
      <w:r w:rsidRPr="005D0511">
        <w:rPr>
          <w:rFonts w:ascii="Palatino Linotype" w:eastAsia="SimSun" w:hAnsi="Palatino Linotype" w:cs="Mangal"/>
          <w:kern w:val="1"/>
          <w:lang w:eastAsia="hi-IN" w:bidi="hi-IN"/>
        </w:rPr>
        <w:t>s place within the Third Sector and wider Civil Society.</w:t>
      </w:r>
      <w:r w:rsidRPr="005D0511">
        <w:rPr>
          <w:rFonts w:ascii="Palatino Linotype" w:eastAsia="SimSun" w:hAnsi="Palatino Linotype" w:cs="Mangal"/>
          <w:b/>
          <w:kern w:val="1"/>
          <w:lang w:eastAsia="hi-IN" w:bidi="hi-IN"/>
        </w:rPr>
        <w:br w:type="page"/>
      </w:r>
    </w:p>
    <w:p w:rsidR="005D0511" w:rsidRPr="005D0511" w:rsidRDefault="005D0511" w:rsidP="005D0511">
      <w:pPr>
        <w:widowControl w:val="0"/>
        <w:suppressAutoHyphens/>
        <w:spacing w:after="0" w:line="360" w:lineRule="auto"/>
        <w:jc w:val="both"/>
        <w:rPr>
          <w:rFonts w:ascii="Palatino Linotype" w:eastAsia="SimSun" w:hAnsi="Palatino Linotype" w:cs="Mangal"/>
          <w:b/>
          <w:kern w:val="1"/>
          <w:lang w:eastAsia="hi-IN" w:bidi="hi-IN"/>
        </w:rPr>
      </w:pPr>
      <w:r w:rsidRPr="005D0511">
        <w:rPr>
          <w:rFonts w:ascii="Palatino Linotype" w:eastAsia="SimSun" w:hAnsi="Palatino Linotype" w:cs="Mangal"/>
          <w:b/>
          <w:kern w:val="1"/>
          <w:lang w:eastAsia="hi-IN" w:bidi="hi-IN"/>
        </w:rPr>
        <w:t>References</w:t>
      </w:r>
    </w:p>
    <w:p w:rsidR="005D0511" w:rsidRPr="005D0511" w:rsidRDefault="005D0511" w:rsidP="005D0511">
      <w:pPr>
        <w:spacing w:after="0" w:line="360" w:lineRule="auto"/>
        <w:rPr>
          <w:rFonts w:ascii="Palatino Linotype" w:eastAsia="Calibri" w:hAnsi="Palatino Linotype" w:cs="Times New Roman"/>
          <w:lang w:eastAsia="hi-IN" w:bidi="hi-IN"/>
        </w:rPr>
      </w:pPr>
      <w:r w:rsidRPr="005D0511">
        <w:rPr>
          <w:rFonts w:ascii="Palatino Linotype" w:eastAsia="Calibri" w:hAnsi="Palatino Linotype" w:cs="Times New Roman"/>
          <w:lang w:eastAsia="hi-IN" w:bidi="hi-IN"/>
        </w:rPr>
        <w:t xml:space="preserve">Bartels, K. P. R., </w:t>
      </w:r>
      <w:proofErr w:type="spellStart"/>
      <w:r w:rsidRPr="005D0511">
        <w:rPr>
          <w:rFonts w:ascii="Palatino Linotype" w:eastAsia="Calibri" w:hAnsi="Palatino Linotype" w:cs="Times New Roman"/>
          <w:lang w:eastAsia="hi-IN" w:bidi="hi-IN"/>
        </w:rPr>
        <w:t>Cozzi</w:t>
      </w:r>
      <w:proofErr w:type="spellEnd"/>
      <w:r w:rsidRPr="005D0511">
        <w:rPr>
          <w:rFonts w:ascii="Palatino Linotype" w:eastAsia="Calibri" w:hAnsi="Palatino Linotype" w:cs="Times New Roman"/>
          <w:lang w:eastAsia="hi-IN" w:bidi="hi-IN"/>
        </w:rPr>
        <w:t xml:space="preserve">, G. and </w:t>
      </w:r>
      <w:proofErr w:type="spellStart"/>
      <w:r w:rsidRPr="005D0511">
        <w:rPr>
          <w:rFonts w:ascii="Palatino Linotype" w:eastAsia="Calibri" w:hAnsi="Palatino Linotype" w:cs="Times New Roman"/>
          <w:lang w:eastAsia="hi-IN" w:bidi="hi-IN"/>
        </w:rPr>
        <w:t>Mantovan</w:t>
      </w:r>
      <w:proofErr w:type="spellEnd"/>
      <w:r w:rsidRPr="005D0511">
        <w:rPr>
          <w:rFonts w:ascii="Palatino Linotype" w:eastAsia="Calibri" w:hAnsi="Palatino Linotype" w:cs="Times New Roman"/>
          <w:lang w:eastAsia="hi-IN" w:bidi="hi-IN"/>
        </w:rPr>
        <w:t xml:space="preserve">, N. (2013), “The Big Society,” Public Expenditure, and Volunteering. Public Administration Review, 73: 340–351. </w:t>
      </w:r>
      <w:proofErr w:type="spellStart"/>
      <w:r w:rsidRPr="005D0511">
        <w:rPr>
          <w:rFonts w:ascii="Palatino Linotype" w:eastAsia="Calibri" w:hAnsi="Palatino Linotype" w:cs="Times New Roman"/>
          <w:lang w:eastAsia="hi-IN" w:bidi="hi-IN"/>
        </w:rPr>
        <w:t>doi</w:t>
      </w:r>
      <w:proofErr w:type="spellEnd"/>
      <w:r w:rsidRPr="005D0511">
        <w:rPr>
          <w:rFonts w:ascii="Palatino Linotype" w:eastAsia="Calibri" w:hAnsi="Palatino Linotype" w:cs="Times New Roman"/>
          <w:lang w:eastAsia="hi-IN" w:bidi="hi-IN"/>
        </w:rPr>
        <w:t>: 10.1111/puar.12012</w:t>
      </w:r>
    </w:p>
    <w:p w:rsidR="005D0511" w:rsidRPr="005D0511" w:rsidRDefault="005D0511" w:rsidP="005D0511">
      <w:pPr>
        <w:widowControl w:val="0"/>
        <w:suppressAutoHyphens/>
        <w:spacing w:after="0" w:line="360" w:lineRule="auto"/>
        <w:jc w:val="both"/>
        <w:rPr>
          <w:rFonts w:ascii="Palatino Linotype" w:eastAsia="SimSun" w:hAnsi="Palatino Linotype" w:cs="Mangal"/>
          <w:kern w:val="1"/>
          <w:lang w:eastAsia="hi-IN" w:bidi="hi-IN"/>
        </w:rPr>
      </w:pPr>
    </w:p>
    <w:p w:rsidR="005D0511" w:rsidRPr="005D0511" w:rsidRDefault="005D0511" w:rsidP="005D0511">
      <w:pPr>
        <w:widowControl w:val="0"/>
        <w:suppressAutoHyphens/>
        <w:spacing w:after="0" w:line="360" w:lineRule="auto"/>
        <w:jc w:val="both"/>
        <w:rPr>
          <w:rFonts w:ascii="Palatino Linotype" w:eastAsia="SimSun" w:hAnsi="Palatino Linotype" w:cs="Mangal"/>
          <w:kern w:val="1"/>
          <w:lang w:eastAsia="hi-IN" w:bidi="hi-IN"/>
        </w:rPr>
      </w:pPr>
      <w:r w:rsidRPr="005D0511">
        <w:rPr>
          <w:rFonts w:ascii="Palatino Linotype" w:eastAsia="SimSun" w:hAnsi="Palatino Linotype" w:cs="Mangal"/>
          <w:kern w:val="1"/>
          <w:lang w:eastAsia="hi-IN" w:bidi="hi-IN"/>
        </w:rPr>
        <w:t xml:space="preserve">Handy, F., </w:t>
      </w:r>
      <w:proofErr w:type="spellStart"/>
      <w:r w:rsidRPr="005D0511">
        <w:rPr>
          <w:rFonts w:ascii="Palatino Linotype" w:eastAsia="SimSun" w:hAnsi="Palatino Linotype" w:cs="Mangal"/>
          <w:kern w:val="1"/>
          <w:lang w:eastAsia="hi-IN" w:bidi="hi-IN"/>
        </w:rPr>
        <w:t>Mook</w:t>
      </w:r>
      <w:proofErr w:type="spellEnd"/>
      <w:r w:rsidRPr="005D0511">
        <w:rPr>
          <w:rFonts w:ascii="Palatino Linotype" w:eastAsia="SimSun" w:hAnsi="Palatino Linotype" w:cs="Mangal"/>
          <w:kern w:val="1"/>
          <w:lang w:eastAsia="hi-IN" w:bidi="hi-IN"/>
        </w:rPr>
        <w:t>, L., &amp; Quarter, J. (2006). Organizational perspectives on the value of volunteer labour. Australian Journal of Volunteering, 11, 28-37</w:t>
      </w:r>
    </w:p>
    <w:p w:rsidR="005D0511" w:rsidRPr="005D0511" w:rsidRDefault="005D0511" w:rsidP="005D0511">
      <w:pPr>
        <w:spacing w:after="0" w:line="360" w:lineRule="auto"/>
        <w:rPr>
          <w:rFonts w:ascii="Palatino Linotype" w:eastAsia="Calibri" w:hAnsi="Palatino Linotype" w:cs="Times New Roman"/>
          <w:lang w:eastAsia="hi-IN" w:bidi="hi-IN"/>
        </w:rPr>
      </w:pPr>
    </w:p>
    <w:p w:rsidR="005D0511" w:rsidRPr="005D0511" w:rsidRDefault="005D0511" w:rsidP="005D0511">
      <w:pPr>
        <w:widowControl w:val="0"/>
        <w:suppressAutoHyphens/>
        <w:spacing w:after="0" w:line="360" w:lineRule="auto"/>
        <w:jc w:val="both"/>
        <w:rPr>
          <w:rFonts w:ascii="Palatino Linotype" w:eastAsia="SimSun" w:hAnsi="Palatino Linotype" w:cs="Mangal"/>
          <w:kern w:val="1"/>
          <w:lang w:eastAsia="hi-IN" w:bidi="hi-IN"/>
        </w:rPr>
      </w:pPr>
      <w:proofErr w:type="spellStart"/>
      <w:r w:rsidRPr="005D0511">
        <w:rPr>
          <w:rFonts w:ascii="Palatino Linotype" w:eastAsia="SimSun" w:hAnsi="Palatino Linotype" w:cs="Mangal"/>
          <w:kern w:val="1"/>
          <w:lang w:eastAsia="hi-IN" w:bidi="hi-IN"/>
        </w:rPr>
        <w:t>Haski</w:t>
      </w:r>
      <w:proofErr w:type="spellEnd"/>
      <w:r w:rsidRPr="005D0511">
        <w:rPr>
          <w:rFonts w:ascii="Palatino Linotype" w:eastAsia="SimSun" w:hAnsi="Palatino Linotype" w:cs="Mangal"/>
          <w:kern w:val="1"/>
          <w:lang w:eastAsia="hi-IN" w:bidi="hi-IN"/>
        </w:rPr>
        <w:t xml:space="preserve">-Leventhal, D., Lucas C. P. M., </w:t>
      </w:r>
      <w:proofErr w:type="spellStart"/>
      <w:r w:rsidRPr="005D0511">
        <w:rPr>
          <w:rFonts w:ascii="Palatino Linotype" w:eastAsia="SimSun" w:hAnsi="Palatino Linotype" w:cs="Mangal"/>
          <w:kern w:val="1"/>
          <w:lang w:eastAsia="hi-IN" w:bidi="hi-IN"/>
        </w:rPr>
        <w:t>Meijs</w:t>
      </w:r>
      <w:proofErr w:type="spellEnd"/>
      <w:r w:rsidRPr="005D0511">
        <w:rPr>
          <w:rFonts w:ascii="Palatino Linotype" w:eastAsia="SimSun" w:hAnsi="Palatino Linotype" w:cs="Mangal"/>
          <w:kern w:val="1"/>
          <w:lang w:eastAsia="hi-IN" w:bidi="hi-IN"/>
        </w:rPr>
        <w:t xml:space="preserve"> and </w:t>
      </w:r>
      <w:proofErr w:type="spellStart"/>
      <w:r w:rsidRPr="005D0511">
        <w:rPr>
          <w:rFonts w:ascii="Palatino Linotype" w:eastAsia="SimSun" w:hAnsi="Palatino Linotype" w:cs="Mangal"/>
          <w:kern w:val="1"/>
          <w:lang w:eastAsia="hi-IN" w:bidi="hi-IN"/>
        </w:rPr>
        <w:t>Hustinx</w:t>
      </w:r>
      <w:proofErr w:type="spellEnd"/>
      <w:r w:rsidRPr="005D0511">
        <w:rPr>
          <w:rFonts w:ascii="Palatino Linotype" w:eastAsia="SimSun" w:hAnsi="Palatino Linotype" w:cs="Mangal"/>
          <w:kern w:val="1"/>
          <w:lang w:eastAsia="hi-IN" w:bidi="hi-IN"/>
        </w:rPr>
        <w:t xml:space="preserve">, L. (2010). The Third-party Model: Enhancing Volunteering through Governments, Corporations and Educational Institutes. Journal of Social Policy, 39, pp 139-158. doi:10.1017/S0047279409990377. </w:t>
      </w:r>
    </w:p>
    <w:p w:rsidR="005D0511" w:rsidRPr="005D0511" w:rsidRDefault="005D0511" w:rsidP="005D0511">
      <w:pPr>
        <w:widowControl w:val="0"/>
        <w:suppressAutoHyphens/>
        <w:spacing w:after="0" w:line="360" w:lineRule="auto"/>
        <w:jc w:val="both"/>
        <w:rPr>
          <w:rFonts w:ascii="Palatino Linotype" w:eastAsia="SimSun" w:hAnsi="Palatino Linotype" w:cs="Mangal"/>
          <w:kern w:val="1"/>
          <w:lang w:eastAsia="hi-IN" w:bidi="hi-IN"/>
        </w:rPr>
      </w:pPr>
    </w:p>
    <w:p w:rsidR="005D0511" w:rsidRPr="005D0511" w:rsidRDefault="005D0511" w:rsidP="005D0511">
      <w:pPr>
        <w:widowControl w:val="0"/>
        <w:suppressAutoHyphens/>
        <w:spacing w:after="0" w:line="360" w:lineRule="auto"/>
        <w:jc w:val="both"/>
        <w:rPr>
          <w:rFonts w:ascii="Palatino Linotype" w:eastAsia="SimSun" w:hAnsi="Palatino Linotype" w:cs="Mangal"/>
          <w:kern w:val="1"/>
          <w:lang w:eastAsia="hi-IN" w:bidi="hi-IN"/>
        </w:rPr>
      </w:pPr>
      <w:proofErr w:type="spellStart"/>
      <w:r w:rsidRPr="005D0511">
        <w:rPr>
          <w:rFonts w:ascii="Palatino Linotype" w:eastAsia="SimSun" w:hAnsi="Palatino Linotype" w:cs="Mangal"/>
          <w:kern w:val="1"/>
          <w:lang w:eastAsia="hi-IN" w:bidi="hi-IN"/>
        </w:rPr>
        <w:t>Meijs</w:t>
      </w:r>
      <w:proofErr w:type="spellEnd"/>
      <w:r w:rsidRPr="005D0511">
        <w:rPr>
          <w:rFonts w:ascii="Palatino Linotype" w:eastAsia="SimSun" w:hAnsi="Palatino Linotype" w:cs="Mangal"/>
          <w:kern w:val="1"/>
          <w:lang w:eastAsia="hi-IN" w:bidi="hi-IN"/>
        </w:rPr>
        <w:t xml:space="preserve">, L. C. P. M., Ten Hoorn, E. M., </w:t>
      </w:r>
      <w:proofErr w:type="spellStart"/>
      <w:r w:rsidRPr="005D0511">
        <w:rPr>
          <w:rFonts w:ascii="Palatino Linotype" w:eastAsia="SimSun" w:hAnsi="Palatino Linotype" w:cs="Mangal"/>
          <w:kern w:val="1"/>
          <w:lang w:eastAsia="hi-IN" w:bidi="hi-IN"/>
        </w:rPr>
        <w:t>Tschirhart</w:t>
      </w:r>
      <w:proofErr w:type="spellEnd"/>
      <w:r w:rsidRPr="005D0511">
        <w:rPr>
          <w:rFonts w:ascii="Palatino Linotype" w:eastAsia="SimSun" w:hAnsi="Palatino Linotype" w:cs="Mangal"/>
          <w:kern w:val="1"/>
          <w:lang w:eastAsia="hi-IN" w:bidi="hi-IN"/>
        </w:rPr>
        <w:t xml:space="preserve">, M. and </w:t>
      </w:r>
      <w:proofErr w:type="spellStart"/>
      <w:r w:rsidRPr="005D0511">
        <w:rPr>
          <w:rFonts w:ascii="Palatino Linotype" w:eastAsia="SimSun" w:hAnsi="Palatino Linotype" w:cs="Mangal"/>
          <w:kern w:val="1"/>
          <w:lang w:eastAsia="hi-IN" w:bidi="hi-IN"/>
        </w:rPr>
        <w:t>Brudney</w:t>
      </w:r>
      <w:proofErr w:type="spellEnd"/>
      <w:r w:rsidRPr="005D0511">
        <w:rPr>
          <w:rFonts w:ascii="Palatino Linotype" w:eastAsia="SimSun" w:hAnsi="Palatino Linotype" w:cs="Mangal"/>
          <w:kern w:val="1"/>
          <w:lang w:eastAsia="hi-IN" w:bidi="hi-IN"/>
        </w:rPr>
        <w:t xml:space="preserve">, J. L. (2006a), ‘The effects of corporate volunteering on </w:t>
      </w:r>
      <w:proofErr w:type="spellStart"/>
      <w:r w:rsidRPr="005D0511">
        <w:rPr>
          <w:rFonts w:ascii="Palatino Linotype" w:eastAsia="SimSun" w:hAnsi="Palatino Linotype" w:cs="Mangal"/>
          <w:kern w:val="1"/>
          <w:lang w:eastAsia="hi-IN" w:bidi="hi-IN"/>
        </w:rPr>
        <w:t>volunteerability</w:t>
      </w:r>
      <w:proofErr w:type="spellEnd"/>
      <w:r w:rsidRPr="005D0511">
        <w:rPr>
          <w:rFonts w:ascii="Palatino Linotype" w:eastAsia="SimSun" w:hAnsi="Palatino Linotype" w:cs="Mangal"/>
          <w:kern w:val="1"/>
          <w:lang w:eastAsia="hi-IN" w:bidi="hi-IN"/>
        </w:rPr>
        <w:t>’, Paper presented at the Invitational Conference of RSM Erasmus University/CIVIQ on The Future of Volunteering, 7 September 2006, Rotterdam, the Netherlands.</w:t>
      </w:r>
    </w:p>
    <w:p w:rsidR="005D0511" w:rsidRPr="005D0511" w:rsidRDefault="005D0511" w:rsidP="005D0511">
      <w:pPr>
        <w:widowControl w:val="0"/>
        <w:suppressAutoHyphens/>
        <w:spacing w:after="0" w:line="360" w:lineRule="auto"/>
        <w:jc w:val="both"/>
        <w:rPr>
          <w:rFonts w:ascii="Palatino Linotype" w:eastAsia="SimSun" w:hAnsi="Palatino Linotype" w:cs="Mangal"/>
          <w:kern w:val="1"/>
          <w:lang w:eastAsia="hi-IN" w:bidi="hi-IN"/>
        </w:rPr>
      </w:pPr>
    </w:p>
    <w:p w:rsidR="005D0511" w:rsidRPr="005D0511" w:rsidRDefault="005D0511" w:rsidP="005D0511">
      <w:pPr>
        <w:widowControl w:val="0"/>
        <w:suppressAutoHyphens/>
        <w:spacing w:after="0" w:line="360" w:lineRule="auto"/>
        <w:jc w:val="both"/>
        <w:rPr>
          <w:rFonts w:ascii="Palatino Linotype" w:eastAsia="SimSun" w:hAnsi="Palatino Linotype" w:cs="Mangal"/>
          <w:kern w:val="1"/>
          <w:lang w:eastAsia="hi-IN" w:bidi="hi-IN"/>
        </w:rPr>
      </w:pPr>
      <w:proofErr w:type="spellStart"/>
      <w:r w:rsidRPr="005D0511">
        <w:rPr>
          <w:rFonts w:ascii="Palatino Linotype" w:eastAsia="SimSun" w:hAnsi="Palatino Linotype" w:cs="Mangal"/>
          <w:kern w:val="1"/>
          <w:lang w:eastAsia="hi-IN" w:bidi="hi-IN"/>
        </w:rPr>
        <w:t>Meijs</w:t>
      </w:r>
      <w:proofErr w:type="spellEnd"/>
      <w:r w:rsidRPr="005D0511">
        <w:rPr>
          <w:rFonts w:ascii="Palatino Linotype" w:eastAsia="SimSun" w:hAnsi="Palatino Linotype" w:cs="Mangal"/>
          <w:kern w:val="1"/>
          <w:lang w:eastAsia="hi-IN" w:bidi="hi-IN"/>
        </w:rPr>
        <w:t xml:space="preserve">, L. C. P. M., Ten Hoorn, E. M. and </w:t>
      </w:r>
      <w:proofErr w:type="spellStart"/>
      <w:r w:rsidRPr="005D0511">
        <w:rPr>
          <w:rFonts w:ascii="Palatino Linotype" w:eastAsia="SimSun" w:hAnsi="Palatino Linotype" w:cs="Mangal"/>
          <w:kern w:val="1"/>
          <w:lang w:eastAsia="hi-IN" w:bidi="hi-IN"/>
        </w:rPr>
        <w:t>Brudney</w:t>
      </w:r>
      <w:proofErr w:type="spellEnd"/>
      <w:r w:rsidRPr="005D0511">
        <w:rPr>
          <w:rFonts w:ascii="Palatino Linotype" w:eastAsia="SimSun" w:hAnsi="Palatino Linotype" w:cs="Mangal"/>
          <w:kern w:val="1"/>
          <w:lang w:eastAsia="hi-IN" w:bidi="hi-IN"/>
        </w:rPr>
        <w:t xml:space="preserve">, J. L. (2006b), ‘Improving societal use of human resources: from employability to </w:t>
      </w:r>
      <w:proofErr w:type="spellStart"/>
      <w:r w:rsidRPr="005D0511">
        <w:rPr>
          <w:rFonts w:ascii="Palatino Linotype" w:eastAsia="SimSun" w:hAnsi="Palatino Linotype" w:cs="Mangal"/>
          <w:kern w:val="1"/>
          <w:lang w:eastAsia="hi-IN" w:bidi="hi-IN"/>
        </w:rPr>
        <w:t>volunteerability</w:t>
      </w:r>
      <w:proofErr w:type="spellEnd"/>
      <w:r w:rsidRPr="005D0511">
        <w:rPr>
          <w:rFonts w:ascii="Palatino Linotype" w:eastAsia="SimSun" w:hAnsi="Palatino Linotype" w:cs="Mangal"/>
          <w:kern w:val="1"/>
          <w:lang w:eastAsia="hi-IN" w:bidi="hi-IN"/>
        </w:rPr>
        <w:t>’, Voluntary Action, 8: 36–54.</w:t>
      </w:r>
    </w:p>
    <w:p w:rsidR="005D0511" w:rsidRPr="005D0511" w:rsidRDefault="005D0511" w:rsidP="005D0511">
      <w:pPr>
        <w:widowControl w:val="0"/>
        <w:suppressAutoHyphens/>
        <w:spacing w:after="0" w:line="360" w:lineRule="auto"/>
        <w:jc w:val="both"/>
        <w:rPr>
          <w:rFonts w:ascii="Palatino Linotype" w:eastAsia="SimSun" w:hAnsi="Palatino Linotype" w:cs="Mangal"/>
          <w:kern w:val="1"/>
          <w:lang w:eastAsia="hi-IN" w:bidi="hi-IN"/>
        </w:rPr>
      </w:pPr>
    </w:p>
    <w:p w:rsidR="005D0511" w:rsidRPr="005D0511" w:rsidRDefault="005D0511" w:rsidP="005D0511">
      <w:pPr>
        <w:widowControl w:val="0"/>
        <w:suppressAutoHyphens/>
        <w:spacing w:after="0" w:line="360" w:lineRule="auto"/>
        <w:jc w:val="both"/>
        <w:rPr>
          <w:rFonts w:ascii="Palatino Linotype" w:eastAsia="Times New Roman" w:hAnsi="Palatino Linotype" w:cs="Times New Roman"/>
          <w:b/>
          <w:bCs/>
          <w:color w:val="2E74B5"/>
          <w:sz w:val="28"/>
          <w:szCs w:val="28"/>
        </w:rPr>
      </w:pPr>
      <w:proofErr w:type="spellStart"/>
      <w:r w:rsidRPr="005D0511">
        <w:rPr>
          <w:rFonts w:ascii="Palatino Linotype" w:eastAsia="SimSun" w:hAnsi="Palatino Linotype" w:cs="Mangal"/>
          <w:kern w:val="1"/>
          <w:lang w:eastAsia="hi-IN" w:bidi="hi-IN"/>
        </w:rPr>
        <w:t>Ronel</w:t>
      </w:r>
      <w:proofErr w:type="spellEnd"/>
      <w:r w:rsidRPr="005D0511">
        <w:rPr>
          <w:rFonts w:ascii="Palatino Linotype" w:eastAsia="SimSun" w:hAnsi="Palatino Linotype" w:cs="Mangal"/>
          <w:kern w:val="1"/>
          <w:lang w:eastAsia="hi-IN" w:bidi="hi-IN"/>
        </w:rPr>
        <w:t>, N., &amp; Elisha, E. (2011). A different perspective: Introducing positive criminology. International journal of offender therapy and comparative criminology, 55(2), 305-325.</w:t>
      </w:r>
    </w:p>
    <w:p w:rsidR="00FA614F" w:rsidRDefault="00FA614F"/>
    <w:sectPr w:rsidR="00FA614F" w:rsidSect="0007068E">
      <w:headerReference w:type="default" r:id="rId7"/>
      <w:footerReference w:type="default" r:id="rId8"/>
      <w:pgSz w:w="11906" w:h="16838"/>
      <w:pgMar w:top="1440" w:right="1440" w:bottom="1440" w:left="1440" w:header="708" w:footer="708" w:gutter="0"/>
      <w:pgNumType w:start="1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0C1" w:rsidRDefault="000720C1" w:rsidP="0007068E">
      <w:pPr>
        <w:spacing w:after="0" w:line="240" w:lineRule="auto"/>
      </w:pPr>
      <w:r>
        <w:separator/>
      </w:r>
    </w:p>
  </w:endnote>
  <w:endnote w:type="continuationSeparator" w:id="0">
    <w:p w:rsidR="000720C1" w:rsidRDefault="000720C1" w:rsidP="00070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0948876"/>
      <w:docPartObj>
        <w:docPartGallery w:val="Page Numbers (Bottom of Page)"/>
        <w:docPartUnique/>
      </w:docPartObj>
    </w:sdtPr>
    <w:sdtEndPr>
      <w:rPr>
        <w:noProof/>
      </w:rPr>
    </w:sdtEndPr>
    <w:sdtContent>
      <w:p w:rsidR="0007068E" w:rsidRDefault="0007068E">
        <w:pPr>
          <w:pStyle w:val="Footer"/>
          <w:jc w:val="center"/>
        </w:pPr>
        <w:r>
          <w:fldChar w:fldCharType="begin"/>
        </w:r>
        <w:r>
          <w:instrText xml:space="preserve"> PAGE   \* MERGEFORMAT </w:instrText>
        </w:r>
        <w:r>
          <w:fldChar w:fldCharType="separate"/>
        </w:r>
        <w:r w:rsidR="00B545C0">
          <w:rPr>
            <w:noProof/>
          </w:rPr>
          <w:t>20</w:t>
        </w:r>
        <w:r>
          <w:rPr>
            <w:noProof/>
          </w:rPr>
          <w:fldChar w:fldCharType="end"/>
        </w:r>
      </w:p>
    </w:sdtContent>
  </w:sdt>
  <w:p w:rsidR="0007068E" w:rsidRDefault="000706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0C1" w:rsidRDefault="000720C1" w:rsidP="0007068E">
      <w:pPr>
        <w:spacing w:after="0" w:line="240" w:lineRule="auto"/>
      </w:pPr>
      <w:r>
        <w:separator/>
      </w:r>
    </w:p>
  </w:footnote>
  <w:footnote w:type="continuationSeparator" w:id="0">
    <w:p w:rsidR="000720C1" w:rsidRDefault="000720C1" w:rsidP="000706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68E" w:rsidRPr="0007068E" w:rsidRDefault="0007068E" w:rsidP="0007068E">
    <w:pPr>
      <w:pStyle w:val="Header"/>
      <w:jc w:val="right"/>
      <w:rPr>
        <w:i/>
      </w:rPr>
    </w:pPr>
    <w:r w:rsidRPr="0007068E">
      <w:rPr>
        <w:i/>
      </w:rPr>
      <w:t>North East Third Sector Review Group 2014 Digest Review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511"/>
    <w:rsid w:val="0007068E"/>
    <w:rsid w:val="000720C1"/>
    <w:rsid w:val="005D0511"/>
    <w:rsid w:val="00B545C0"/>
    <w:rsid w:val="00FA6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068E"/>
  </w:style>
  <w:style w:type="paragraph" w:styleId="Footer">
    <w:name w:val="footer"/>
    <w:basedOn w:val="Normal"/>
    <w:link w:val="FooterChar"/>
    <w:uiPriority w:val="99"/>
    <w:unhideWhenUsed/>
    <w:rsid w:val="00070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06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068E"/>
  </w:style>
  <w:style w:type="paragraph" w:styleId="Footer">
    <w:name w:val="footer"/>
    <w:basedOn w:val="Normal"/>
    <w:link w:val="FooterChar"/>
    <w:uiPriority w:val="99"/>
    <w:unhideWhenUsed/>
    <w:rsid w:val="00070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0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1866</Words>
  <Characters>10637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12479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King</dc:creator>
  <cp:lastModifiedBy>Paul Burns</cp:lastModifiedBy>
  <cp:revision>3</cp:revision>
  <dcterms:created xsi:type="dcterms:W3CDTF">2015-08-25T13:04:00Z</dcterms:created>
  <dcterms:modified xsi:type="dcterms:W3CDTF">2015-09-01T13:34:00Z</dcterms:modified>
</cp:coreProperties>
</file>