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CE38" w14:textId="3768E5F7" w:rsidR="00192975" w:rsidRPr="00524893" w:rsidRDefault="00CA5415" w:rsidP="00524893">
      <w:pPr>
        <w:pStyle w:val="Heading2"/>
        <w:rPr>
          <w:rFonts w:ascii="Calibri" w:hAnsi="Calibri" w:cs="Calibri"/>
          <w:b/>
          <w:bCs/>
          <w:color w:val="002060"/>
          <w:sz w:val="28"/>
          <w:szCs w:val="28"/>
        </w:rPr>
      </w:pPr>
      <w:r w:rsidRPr="00524893">
        <w:rPr>
          <w:rFonts w:ascii="Calibri" w:hAnsi="Calibri" w:cs="Calibri"/>
          <w:b/>
          <w:bCs/>
          <w:color w:val="002060"/>
          <w:sz w:val="28"/>
          <w:szCs w:val="28"/>
        </w:rPr>
        <w:t>T</w:t>
      </w:r>
      <w:r w:rsidR="00192975" w:rsidRPr="00524893">
        <w:rPr>
          <w:rFonts w:ascii="Calibri" w:hAnsi="Calibri" w:cs="Calibri"/>
          <w:b/>
          <w:bCs/>
          <w:color w:val="002060"/>
          <w:sz w:val="28"/>
          <w:szCs w:val="28"/>
        </w:rPr>
        <w:t>itle: Exploring AI and the future of digital learning through fiction</w:t>
      </w:r>
    </w:p>
    <w:p w14:paraId="46DCE8CE" w14:textId="4B97EF11" w:rsidR="00524893" w:rsidRDefault="00524893" w:rsidP="00524893">
      <w:pPr>
        <w:rPr>
          <w:rFonts w:ascii="Calibri" w:hAnsi="Calibri" w:cs="Calibri"/>
        </w:rPr>
      </w:pPr>
      <w:r w:rsidRPr="00524893">
        <w:rPr>
          <w:rFonts w:ascii="Calibri" w:hAnsi="Calibri" w:cs="Calibri"/>
        </w:rPr>
        <w:t>Neil Dixon</w:t>
      </w:r>
      <w:r>
        <w:rPr>
          <w:rFonts w:ascii="Calibri" w:hAnsi="Calibri" w:cs="Calibri"/>
        </w:rPr>
        <w:t xml:space="preserve">, </w:t>
      </w:r>
      <w:r w:rsidRPr="00524893">
        <w:rPr>
          <w:rFonts w:ascii="Calibri" w:hAnsi="Calibri" w:cs="Calibri"/>
        </w:rPr>
        <w:t>Anglia Ruskin University</w:t>
      </w:r>
      <w:r>
        <w:rPr>
          <w:rFonts w:ascii="Calibri" w:hAnsi="Calibri" w:cs="Calibri"/>
        </w:rPr>
        <w:t xml:space="preserve"> and</w:t>
      </w:r>
      <w:r w:rsidRPr="00524893">
        <w:rPr>
          <w:rFonts w:ascii="Calibri" w:hAnsi="Calibri" w:cs="Calibri"/>
        </w:rPr>
        <w:t xml:space="preserve"> Andrew Cox</w:t>
      </w:r>
      <w:r>
        <w:rPr>
          <w:rFonts w:ascii="Calibri" w:hAnsi="Calibri" w:cs="Calibri"/>
        </w:rPr>
        <w:t xml:space="preserve">, </w:t>
      </w:r>
      <w:r w:rsidRPr="00524893">
        <w:rPr>
          <w:rFonts w:ascii="Calibri" w:hAnsi="Calibri" w:cs="Calibri"/>
        </w:rPr>
        <w:t>University of Sheffield</w:t>
      </w:r>
    </w:p>
    <w:p w14:paraId="64DCD168" w14:textId="2522E5F7" w:rsidR="00524893" w:rsidRPr="00524893" w:rsidRDefault="00192975" w:rsidP="00524893">
      <w:pPr>
        <w:pStyle w:val="Heading3"/>
        <w:rPr>
          <w:rFonts w:ascii="Calibri" w:hAnsi="Calibri" w:cs="Calibri"/>
          <w:b/>
          <w:bCs/>
          <w:color w:val="0070C0"/>
          <w:sz w:val="24"/>
          <w:szCs w:val="24"/>
        </w:rPr>
      </w:pPr>
      <w:r w:rsidRPr="00524893">
        <w:rPr>
          <w:rStyle w:val="Heading4Char"/>
          <w:rFonts w:ascii="Calibri" w:hAnsi="Calibri" w:cs="Calibri"/>
          <w:b/>
          <w:bCs/>
          <w:i w:val="0"/>
          <w:iCs w:val="0"/>
          <w:color w:val="0070C0"/>
          <w:sz w:val="24"/>
          <w:szCs w:val="24"/>
        </w:rPr>
        <w:t>Introduction</w:t>
      </w:r>
      <w:r w:rsidRPr="00524893">
        <w:rPr>
          <w:rFonts w:ascii="Calibri" w:hAnsi="Calibri" w:cs="Calibri"/>
          <w:b/>
          <w:bCs/>
          <w:color w:val="0070C0"/>
          <w:sz w:val="24"/>
          <w:szCs w:val="24"/>
        </w:rPr>
        <w:t xml:space="preserve"> </w:t>
      </w:r>
    </w:p>
    <w:p w14:paraId="069A0A12" w14:textId="4CB207AA" w:rsidR="00192975" w:rsidRPr="00524893" w:rsidRDefault="00192975" w:rsidP="00524893">
      <w:pPr>
        <w:spacing w:line="360" w:lineRule="auto"/>
        <w:rPr>
          <w:rFonts w:ascii="Calibri" w:hAnsi="Calibri" w:cs="Calibri"/>
        </w:rPr>
      </w:pPr>
      <w:r w:rsidRPr="00524893">
        <w:rPr>
          <w:rFonts w:ascii="Calibri" w:hAnsi="Calibri" w:cs="Calibri"/>
        </w:rPr>
        <w:t>The increasing integration of AI in higher education necessitates nuanced discussions, to move us beyond simplistic utopian / dystopian narratives (Bearman, Ryan &amp; Ajjawi, 2022</w:t>
      </w:r>
      <w:r w:rsidR="007277B6" w:rsidRPr="00524893">
        <w:rPr>
          <w:rFonts w:ascii="Calibri" w:hAnsi="Calibri" w:cs="Calibri"/>
        </w:rPr>
        <w:t xml:space="preserve">; </w:t>
      </w:r>
      <w:r w:rsidRPr="00524893">
        <w:rPr>
          <w:rFonts w:ascii="Calibri" w:hAnsi="Calibri" w:cs="Calibri"/>
        </w:rPr>
        <w:t xml:space="preserve">Hermann, 2023). </w:t>
      </w:r>
      <w:r w:rsidR="008B0FAD" w:rsidRPr="00524893">
        <w:rPr>
          <w:rFonts w:ascii="Calibri" w:hAnsi="Calibri" w:cs="Calibri"/>
        </w:rPr>
        <w:t>Dang</w:t>
      </w:r>
      <w:r w:rsidR="008B0FAD" w:rsidRPr="00524893">
        <w:rPr>
          <w:rFonts w:ascii="Calibri" w:hAnsi="Calibri" w:cs="Calibri"/>
          <w:spacing w:val="-3"/>
        </w:rPr>
        <w:t xml:space="preserve"> </w:t>
      </w:r>
      <w:r w:rsidR="003F4F97" w:rsidRPr="00524893">
        <w:rPr>
          <w:rFonts w:ascii="Calibri" w:hAnsi="Calibri" w:cs="Calibri"/>
        </w:rPr>
        <w:t>&amp;</w:t>
      </w:r>
      <w:r w:rsidR="008B0FAD" w:rsidRPr="00524893">
        <w:rPr>
          <w:rFonts w:ascii="Calibri" w:hAnsi="Calibri" w:cs="Calibri"/>
          <w:spacing w:val="-3"/>
        </w:rPr>
        <w:t xml:space="preserve"> </w:t>
      </w:r>
      <w:r w:rsidR="008B0FAD" w:rsidRPr="00524893">
        <w:rPr>
          <w:rFonts w:ascii="Calibri" w:hAnsi="Calibri" w:cs="Calibri"/>
        </w:rPr>
        <w:t>Liu</w:t>
      </w:r>
      <w:r w:rsidR="008B0FAD" w:rsidRPr="00524893">
        <w:rPr>
          <w:rFonts w:ascii="Calibri" w:hAnsi="Calibri" w:cs="Calibri"/>
          <w:spacing w:val="-3"/>
        </w:rPr>
        <w:t xml:space="preserve"> </w:t>
      </w:r>
      <w:r w:rsidR="008B0FAD" w:rsidRPr="00524893">
        <w:rPr>
          <w:rFonts w:ascii="Calibri" w:hAnsi="Calibri" w:cs="Calibri"/>
        </w:rPr>
        <w:t>(2021)</w:t>
      </w:r>
      <w:r w:rsidR="008B0FAD" w:rsidRPr="00524893">
        <w:rPr>
          <w:rFonts w:ascii="Calibri" w:hAnsi="Calibri" w:cs="Calibri"/>
          <w:spacing w:val="-3"/>
        </w:rPr>
        <w:t xml:space="preserve"> </w:t>
      </w:r>
      <w:r w:rsidR="008B0FAD" w:rsidRPr="00524893">
        <w:rPr>
          <w:rFonts w:ascii="Calibri" w:hAnsi="Calibri" w:cs="Calibri"/>
        </w:rPr>
        <w:t>found</w:t>
      </w:r>
      <w:r w:rsidR="008B0FAD" w:rsidRPr="00524893">
        <w:rPr>
          <w:rFonts w:ascii="Calibri" w:hAnsi="Calibri" w:cs="Calibri"/>
          <w:spacing w:val="-3"/>
        </w:rPr>
        <w:t xml:space="preserve"> </w:t>
      </w:r>
      <w:r w:rsidR="008B0FAD" w:rsidRPr="00524893">
        <w:rPr>
          <w:rFonts w:ascii="Calibri" w:hAnsi="Calibri" w:cs="Calibri"/>
        </w:rPr>
        <w:t>people</w:t>
      </w:r>
      <w:r w:rsidR="008B0FAD" w:rsidRPr="00524893">
        <w:rPr>
          <w:rFonts w:ascii="Calibri" w:hAnsi="Calibri" w:cs="Calibri"/>
          <w:spacing w:val="-3"/>
        </w:rPr>
        <w:t xml:space="preserve"> </w:t>
      </w:r>
      <w:r w:rsidR="008B0FAD" w:rsidRPr="00524893">
        <w:rPr>
          <w:rFonts w:ascii="Calibri" w:hAnsi="Calibri" w:cs="Calibri"/>
        </w:rPr>
        <w:t>can</w:t>
      </w:r>
      <w:r w:rsidR="008B0FAD" w:rsidRPr="00524893">
        <w:rPr>
          <w:rFonts w:ascii="Calibri" w:hAnsi="Calibri" w:cs="Calibri"/>
          <w:spacing w:val="-3"/>
        </w:rPr>
        <w:t xml:space="preserve"> </w:t>
      </w:r>
      <w:r w:rsidR="008B0FAD" w:rsidRPr="00524893">
        <w:rPr>
          <w:rFonts w:ascii="Calibri" w:hAnsi="Calibri" w:cs="Calibri"/>
        </w:rPr>
        <w:t>hold</w:t>
      </w:r>
      <w:r w:rsidR="008B0FAD" w:rsidRPr="00524893">
        <w:rPr>
          <w:rFonts w:ascii="Calibri" w:hAnsi="Calibri" w:cs="Calibri"/>
          <w:spacing w:val="-3"/>
        </w:rPr>
        <w:t xml:space="preserve"> </w:t>
      </w:r>
      <w:r w:rsidR="008B0FAD" w:rsidRPr="00524893">
        <w:rPr>
          <w:rFonts w:ascii="Calibri" w:hAnsi="Calibri" w:cs="Calibri"/>
        </w:rPr>
        <w:t>both</w:t>
      </w:r>
      <w:r w:rsidR="008B0FAD" w:rsidRPr="00524893">
        <w:rPr>
          <w:rFonts w:ascii="Calibri" w:hAnsi="Calibri" w:cs="Calibri"/>
          <w:spacing w:val="-3"/>
        </w:rPr>
        <w:t xml:space="preserve"> </w:t>
      </w:r>
      <w:r w:rsidR="008B0FAD" w:rsidRPr="00524893">
        <w:rPr>
          <w:rFonts w:ascii="Calibri" w:hAnsi="Calibri" w:cs="Calibri"/>
        </w:rPr>
        <w:t>negative</w:t>
      </w:r>
      <w:r w:rsidR="008B0FAD" w:rsidRPr="00524893">
        <w:rPr>
          <w:rFonts w:ascii="Calibri" w:hAnsi="Calibri" w:cs="Calibri"/>
          <w:spacing w:val="-3"/>
        </w:rPr>
        <w:t xml:space="preserve"> </w:t>
      </w:r>
      <w:r w:rsidR="008B0FAD" w:rsidRPr="00524893">
        <w:rPr>
          <w:rFonts w:ascii="Calibri" w:hAnsi="Calibri" w:cs="Calibri"/>
        </w:rPr>
        <w:t>and</w:t>
      </w:r>
      <w:r w:rsidR="008B0FAD" w:rsidRPr="00524893">
        <w:rPr>
          <w:rFonts w:ascii="Calibri" w:hAnsi="Calibri" w:cs="Calibri"/>
          <w:spacing w:val="-3"/>
        </w:rPr>
        <w:t xml:space="preserve"> </w:t>
      </w:r>
      <w:r w:rsidR="008B0FAD" w:rsidRPr="00524893">
        <w:rPr>
          <w:rFonts w:ascii="Calibri" w:hAnsi="Calibri" w:cs="Calibri"/>
        </w:rPr>
        <w:t xml:space="preserve">positive views towards AI (e.g. as a threat to jobs, or as increasing convenience that will free us from mundane work). </w:t>
      </w:r>
      <w:r w:rsidRPr="00524893">
        <w:rPr>
          <w:rFonts w:ascii="Calibri" w:hAnsi="Calibri" w:cs="Calibri"/>
        </w:rPr>
        <w:t xml:space="preserve">These binary views significantly influence perceptions, design, and development of AI, often overlooking crucial social contexts.  The assumption that technology offers easy solutions (Andrews, 2015), coupled with a sense of technological inevitability, ignores critical concerns about </w:t>
      </w:r>
      <w:r w:rsidR="009525A4" w:rsidRPr="00524893">
        <w:rPr>
          <w:rFonts w:ascii="Calibri" w:hAnsi="Calibri" w:cs="Calibri"/>
        </w:rPr>
        <w:t xml:space="preserve">‘s do </w:t>
      </w:r>
      <w:r w:rsidRPr="00524893">
        <w:rPr>
          <w:rFonts w:ascii="Calibri" w:hAnsi="Calibri" w:cs="Calibri"/>
        </w:rPr>
        <w:t>dehumanization (Reid, 2014), loss of agency, and the potential for exacerbated inequalities (Blythe et al., 2016). By creatively imagining future uses of AI (Selwyn, 2020; Houlden &amp; Veletsianos, 2023; Cox, 2021), we can gain critical insights into the present, creating proactive engagement with the practice and politics of digital technologies in higher education, rather than passive acceptance.</w:t>
      </w:r>
    </w:p>
    <w:p w14:paraId="1F9BAC5D" w14:textId="1ED8AEA3" w:rsidR="00CA5415" w:rsidRPr="00524893" w:rsidRDefault="00E9183C" w:rsidP="00524893">
      <w:pPr>
        <w:pStyle w:val="Heading3"/>
        <w:rPr>
          <w:b/>
          <w:bCs/>
          <w:color w:val="0070C0"/>
          <w:sz w:val="24"/>
          <w:szCs w:val="24"/>
        </w:rPr>
      </w:pPr>
      <w:r w:rsidRPr="00524893">
        <w:rPr>
          <w:rStyle w:val="Heading4Char"/>
          <w:rFonts w:ascii="Calibri" w:hAnsi="Calibri" w:cs="Calibri"/>
          <w:b/>
          <w:bCs/>
          <w:i w:val="0"/>
          <w:iCs w:val="0"/>
          <w:color w:val="0070C0"/>
          <w:sz w:val="24"/>
          <w:szCs w:val="24"/>
        </w:rPr>
        <w:t>Aims for the session</w:t>
      </w:r>
      <w:r w:rsidR="00192975" w:rsidRPr="00524893">
        <w:rPr>
          <w:b/>
          <w:bCs/>
          <w:color w:val="0070C0"/>
          <w:sz w:val="24"/>
          <w:szCs w:val="24"/>
        </w:rPr>
        <w:t xml:space="preserve"> </w:t>
      </w:r>
    </w:p>
    <w:p w14:paraId="699988B7" w14:textId="02BD4454" w:rsidR="00FC67AA" w:rsidRPr="00524893" w:rsidRDefault="003037B3" w:rsidP="00524893">
      <w:pPr>
        <w:spacing w:line="360" w:lineRule="auto"/>
        <w:rPr>
          <w:rFonts w:ascii="Calibri" w:hAnsi="Calibri" w:cs="Calibri"/>
        </w:rPr>
      </w:pPr>
      <w:r w:rsidRPr="00524893">
        <w:rPr>
          <w:rFonts w:ascii="Calibri" w:hAnsi="Calibri" w:cs="Calibri"/>
        </w:rPr>
        <w:t>This workshop aims to explore future</w:t>
      </w:r>
      <w:r w:rsidR="00651C46" w:rsidRPr="00524893">
        <w:rPr>
          <w:rFonts w:ascii="Calibri" w:hAnsi="Calibri" w:cs="Calibri"/>
        </w:rPr>
        <w:t>, imag</w:t>
      </w:r>
      <w:r w:rsidR="003750C9" w:rsidRPr="00524893">
        <w:rPr>
          <w:rFonts w:ascii="Calibri" w:hAnsi="Calibri" w:cs="Calibri"/>
        </w:rPr>
        <w:t>inative</w:t>
      </w:r>
      <w:r w:rsidRPr="00524893">
        <w:rPr>
          <w:rFonts w:ascii="Calibri" w:hAnsi="Calibri" w:cs="Calibri"/>
        </w:rPr>
        <w:t xml:space="preserve"> AI application</w:t>
      </w:r>
      <w:r w:rsidR="00076847" w:rsidRPr="00524893">
        <w:rPr>
          <w:rFonts w:ascii="Calibri" w:hAnsi="Calibri" w:cs="Calibri"/>
        </w:rPr>
        <w:t>s</w:t>
      </w:r>
      <w:r w:rsidRPr="00524893">
        <w:rPr>
          <w:rFonts w:ascii="Calibri" w:hAnsi="Calibri" w:cs="Calibri"/>
        </w:rPr>
        <w:t xml:space="preserve">. We will use a participatory approach that incorporates creative writing prompts. </w:t>
      </w:r>
      <w:r w:rsidR="005845AB" w:rsidRPr="00524893">
        <w:rPr>
          <w:rFonts w:ascii="Calibri" w:hAnsi="Calibri" w:cs="Calibri"/>
        </w:rPr>
        <w:t>You</w:t>
      </w:r>
      <w:r w:rsidRPr="00524893">
        <w:rPr>
          <w:rFonts w:ascii="Calibri" w:hAnsi="Calibri" w:cs="Calibri"/>
        </w:rPr>
        <w:t xml:space="preserve"> </w:t>
      </w:r>
      <w:r w:rsidR="002E10DC" w:rsidRPr="00524893">
        <w:rPr>
          <w:rFonts w:ascii="Calibri" w:hAnsi="Calibri" w:cs="Calibri"/>
        </w:rPr>
        <w:t>will</w:t>
      </w:r>
      <w:r w:rsidR="005845AB" w:rsidRPr="00524893">
        <w:rPr>
          <w:rFonts w:ascii="Calibri" w:hAnsi="Calibri" w:cs="Calibri"/>
        </w:rPr>
        <w:t xml:space="preserve"> begin by writing your own story, followed by a collaborative </w:t>
      </w:r>
      <w:r w:rsidR="00293879" w:rsidRPr="00524893">
        <w:rPr>
          <w:rFonts w:ascii="Calibri" w:hAnsi="Calibri" w:cs="Calibri"/>
        </w:rPr>
        <w:t>sharing within small groups</w:t>
      </w:r>
      <w:r w:rsidR="005845AB" w:rsidRPr="00524893">
        <w:rPr>
          <w:rFonts w:ascii="Calibri" w:hAnsi="Calibri" w:cs="Calibri"/>
        </w:rPr>
        <w:t xml:space="preserve"> to envision ideal uses. Our goal is to move beyond common technological </w:t>
      </w:r>
      <w:r w:rsidR="005924E0" w:rsidRPr="00524893">
        <w:rPr>
          <w:rFonts w:ascii="Calibri" w:hAnsi="Calibri" w:cs="Calibri"/>
        </w:rPr>
        <w:t>narratives</w:t>
      </w:r>
      <w:r w:rsidR="005845AB" w:rsidRPr="00524893">
        <w:rPr>
          <w:rFonts w:ascii="Calibri" w:hAnsi="Calibri" w:cs="Calibri"/>
        </w:rPr>
        <w:t xml:space="preserve"> and deepen our understanding of AI's potential.</w:t>
      </w:r>
      <w:r w:rsidR="00FC185C" w:rsidRPr="00524893">
        <w:rPr>
          <w:rFonts w:ascii="Calibri" w:hAnsi="Calibri" w:cs="Calibri"/>
        </w:rPr>
        <w:t xml:space="preserve"> </w:t>
      </w:r>
      <w:r w:rsidR="00A7605B" w:rsidRPr="00524893">
        <w:rPr>
          <w:rFonts w:ascii="Calibri" w:hAnsi="Calibri" w:cs="Calibri"/>
        </w:rPr>
        <w:t xml:space="preserve">In the workshop we will use the </w:t>
      </w:r>
      <w:r w:rsidR="00FC67AA" w:rsidRPr="00524893">
        <w:rPr>
          <w:rFonts w:ascii="Calibri" w:hAnsi="Calibri" w:cs="Calibri"/>
        </w:rPr>
        <w:t xml:space="preserve">relatable example of AI agents. AI agents are systems designed to make independent decisions on our behalf (Maedche et al., 2019). These systems have the potential to enhance productivity and allow for more meaningful work (Khaokaew et al., 2022). The workshop proposes that fiction offers a unique, detached environment to examine underlying perceptions of this emerging technology. </w:t>
      </w:r>
      <w:r w:rsidR="00E56ECA" w:rsidRPr="00524893">
        <w:rPr>
          <w:rFonts w:ascii="Calibri" w:hAnsi="Calibri" w:cs="Calibri"/>
        </w:rPr>
        <w:t>The benefits of e</w:t>
      </w:r>
      <w:r w:rsidR="00FC67AA" w:rsidRPr="00524893">
        <w:rPr>
          <w:rFonts w:ascii="Calibri" w:hAnsi="Calibri" w:cs="Calibri"/>
        </w:rPr>
        <w:t>ngaging with a subject imaginatively through fiction allows for the exploration of hidden narratives, values, and assumptions that may not surface in traditional discussion-based participant engagement.</w:t>
      </w:r>
    </w:p>
    <w:p w14:paraId="6C0D5DDE" w14:textId="6C5B82A2" w:rsidR="00524893" w:rsidRPr="00524893" w:rsidRDefault="00192975" w:rsidP="00524893">
      <w:pPr>
        <w:pStyle w:val="Heading3"/>
        <w:rPr>
          <w:rFonts w:ascii="Calibri" w:hAnsi="Calibri" w:cs="Calibri"/>
          <w:b/>
          <w:bCs/>
          <w:color w:val="0070C0"/>
          <w:sz w:val="24"/>
          <w:szCs w:val="24"/>
        </w:rPr>
      </w:pPr>
      <w:r w:rsidRPr="00524893">
        <w:rPr>
          <w:rFonts w:ascii="Calibri" w:hAnsi="Calibri" w:cs="Calibri"/>
          <w:b/>
          <w:bCs/>
          <w:color w:val="0070C0"/>
          <w:sz w:val="24"/>
          <w:szCs w:val="24"/>
        </w:rPr>
        <w:t xml:space="preserve">Expected </w:t>
      </w:r>
      <w:r w:rsidR="00E9183C" w:rsidRPr="00524893">
        <w:rPr>
          <w:rFonts w:ascii="Calibri" w:hAnsi="Calibri" w:cs="Calibri"/>
          <w:b/>
          <w:bCs/>
          <w:color w:val="0070C0"/>
          <w:sz w:val="24"/>
          <w:szCs w:val="24"/>
        </w:rPr>
        <w:t>outcomes</w:t>
      </w:r>
    </w:p>
    <w:p w14:paraId="18A4418A" w14:textId="2FD72759" w:rsidR="00192975" w:rsidRPr="00524893" w:rsidRDefault="00DB42EF" w:rsidP="00524893">
      <w:pPr>
        <w:spacing w:line="360" w:lineRule="auto"/>
        <w:rPr>
          <w:rFonts w:ascii="Calibri" w:hAnsi="Calibri" w:cs="Calibri"/>
          <w:color w:val="A02B93" w:themeColor="accent5"/>
        </w:rPr>
      </w:pPr>
      <w:r w:rsidRPr="00524893">
        <w:rPr>
          <w:rFonts w:ascii="Calibri" w:hAnsi="Calibri" w:cs="Calibri"/>
        </w:rPr>
        <w:t>Participating in this workshop offers you a</w:t>
      </w:r>
      <w:r w:rsidR="004D1143" w:rsidRPr="00524893">
        <w:rPr>
          <w:rFonts w:ascii="Calibri" w:hAnsi="Calibri" w:cs="Calibri"/>
        </w:rPr>
        <w:t xml:space="preserve"> distinctive </w:t>
      </w:r>
      <w:r w:rsidRPr="00524893">
        <w:rPr>
          <w:rFonts w:ascii="Calibri" w:hAnsi="Calibri" w:cs="Calibri"/>
        </w:rPr>
        <w:t>opportunity to gain a deeper understanding of your own perspectives on AI</w:t>
      </w:r>
      <w:r w:rsidR="003E68CC" w:rsidRPr="00524893">
        <w:rPr>
          <w:rFonts w:ascii="Calibri" w:hAnsi="Calibri" w:cs="Calibri"/>
        </w:rPr>
        <w:t>, especially the ethical and practical implications</w:t>
      </w:r>
      <w:r w:rsidRPr="00524893">
        <w:rPr>
          <w:rFonts w:ascii="Calibri" w:hAnsi="Calibri" w:cs="Calibri"/>
        </w:rPr>
        <w:t xml:space="preserve">. </w:t>
      </w:r>
      <w:r w:rsidR="003E68CC" w:rsidRPr="00524893">
        <w:rPr>
          <w:rFonts w:ascii="Calibri" w:hAnsi="Calibri" w:cs="Calibri"/>
        </w:rPr>
        <w:t xml:space="preserve">By using fiction to </w:t>
      </w:r>
      <w:r w:rsidRPr="00524893">
        <w:rPr>
          <w:rFonts w:ascii="Calibri" w:hAnsi="Calibri" w:cs="Calibri"/>
        </w:rPr>
        <w:t>surfac</w:t>
      </w:r>
      <w:r w:rsidR="003E68CC" w:rsidRPr="00524893">
        <w:rPr>
          <w:rFonts w:ascii="Calibri" w:hAnsi="Calibri" w:cs="Calibri"/>
        </w:rPr>
        <w:t>e</w:t>
      </w:r>
      <w:r w:rsidRPr="00524893">
        <w:rPr>
          <w:rFonts w:ascii="Calibri" w:hAnsi="Calibri" w:cs="Calibri"/>
        </w:rPr>
        <w:t xml:space="preserve"> often-unspoken concerns, </w:t>
      </w:r>
      <w:r w:rsidR="003E68CC" w:rsidRPr="00524893">
        <w:rPr>
          <w:rFonts w:ascii="Calibri" w:hAnsi="Calibri" w:cs="Calibri"/>
        </w:rPr>
        <w:t>you will learn from the experiences of others and can share your insights</w:t>
      </w:r>
      <w:r w:rsidRPr="00524893">
        <w:rPr>
          <w:rFonts w:ascii="Calibri" w:hAnsi="Calibri" w:cs="Calibri"/>
        </w:rPr>
        <w:t xml:space="preserve">. </w:t>
      </w:r>
      <w:r w:rsidR="00B40A97" w:rsidRPr="00524893">
        <w:rPr>
          <w:rFonts w:ascii="Calibri" w:hAnsi="Calibri" w:cs="Calibri"/>
        </w:rPr>
        <w:t>Prior workshops (Dixon &amp; Cox, 2025)</w:t>
      </w:r>
      <w:r w:rsidRPr="00524893">
        <w:rPr>
          <w:rFonts w:ascii="Calibri" w:hAnsi="Calibri" w:cs="Calibri"/>
        </w:rPr>
        <w:t xml:space="preserve"> revealed a broad optimism about AI, with minor changes to work anticipated, and trust being a key factor in technology acceptance. This workshop </w:t>
      </w:r>
      <w:r w:rsidRPr="00524893">
        <w:rPr>
          <w:rFonts w:ascii="Calibri" w:hAnsi="Calibri" w:cs="Calibri"/>
        </w:rPr>
        <w:lastRenderedPageBreak/>
        <w:t xml:space="preserve">will build on that work by </w:t>
      </w:r>
      <w:r w:rsidR="00E56ECA" w:rsidRPr="00524893">
        <w:rPr>
          <w:rFonts w:ascii="Calibri" w:hAnsi="Calibri" w:cs="Calibri"/>
        </w:rPr>
        <w:t>develop</w:t>
      </w:r>
      <w:r w:rsidR="008B0FAD" w:rsidRPr="00524893">
        <w:rPr>
          <w:rFonts w:ascii="Calibri" w:hAnsi="Calibri" w:cs="Calibri"/>
        </w:rPr>
        <w:t>ing</w:t>
      </w:r>
      <w:r w:rsidR="00E56ECA" w:rsidRPr="00524893">
        <w:rPr>
          <w:rFonts w:ascii="Calibri" w:hAnsi="Calibri" w:cs="Calibri"/>
        </w:rPr>
        <w:t xml:space="preserve"> an </w:t>
      </w:r>
      <w:r w:rsidRPr="00524893">
        <w:rPr>
          <w:rFonts w:ascii="Calibri" w:hAnsi="Calibri" w:cs="Calibri"/>
        </w:rPr>
        <w:t xml:space="preserve">understanding </w:t>
      </w:r>
      <w:r w:rsidR="00E56ECA" w:rsidRPr="00524893">
        <w:rPr>
          <w:rFonts w:ascii="Calibri" w:hAnsi="Calibri" w:cs="Calibri"/>
        </w:rPr>
        <w:t>of our</w:t>
      </w:r>
      <w:r w:rsidRPr="00524893">
        <w:rPr>
          <w:rFonts w:ascii="Calibri" w:hAnsi="Calibri" w:cs="Calibri"/>
        </w:rPr>
        <w:t xml:space="preserve"> evolving values associated with </w:t>
      </w:r>
      <w:r w:rsidR="000D31F4" w:rsidRPr="00524893">
        <w:rPr>
          <w:rFonts w:ascii="Calibri" w:hAnsi="Calibri" w:cs="Calibri"/>
        </w:rPr>
        <w:t xml:space="preserve">these </w:t>
      </w:r>
      <w:r w:rsidRPr="00524893">
        <w:rPr>
          <w:rFonts w:ascii="Calibri" w:hAnsi="Calibri" w:cs="Calibri"/>
        </w:rPr>
        <w:t xml:space="preserve">increasingly </w:t>
      </w:r>
      <w:r w:rsidR="000D31F4" w:rsidRPr="00524893">
        <w:rPr>
          <w:rFonts w:ascii="Calibri" w:hAnsi="Calibri" w:cs="Calibri"/>
        </w:rPr>
        <w:t xml:space="preserve">available </w:t>
      </w:r>
      <w:r w:rsidRPr="00524893">
        <w:rPr>
          <w:rFonts w:ascii="Calibri" w:hAnsi="Calibri" w:cs="Calibri"/>
        </w:rPr>
        <w:t xml:space="preserve">new technologies. </w:t>
      </w:r>
    </w:p>
    <w:p w14:paraId="2FBBC470" w14:textId="0D374B36" w:rsidR="003134C9" w:rsidRPr="00524893" w:rsidRDefault="00192975" w:rsidP="00524893">
      <w:pPr>
        <w:pStyle w:val="Heading3"/>
        <w:rPr>
          <w:rFonts w:ascii="Calibri" w:hAnsi="Calibri" w:cs="Calibri"/>
          <w:b/>
          <w:bCs/>
          <w:color w:val="0070C0"/>
          <w:sz w:val="24"/>
          <w:szCs w:val="24"/>
        </w:rPr>
      </w:pPr>
      <w:r w:rsidRPr="00524893">
        <w:rPr>
          <w:rStyle w:val="Heading4Char"/>
          <w:rFonts w:ascii="Calibri" w:hAnsi="Calibri" w:cs="Calibri"/>
          <w:b/>
          <w:bCs/>
          <w:i w:val="0"/>
          <w:iCs w:val="0"/>
          <w:color w:val="0070C0"/>
          <w:sz w:val="24"/>
          <w:szCs w:val="24"/>
        </w:rPr>
        <w:t>Plan for engagement</w:t>
      </w:r>
    </w:p>
    <w:p w14:paraId="70730D24" w14:textId="516BD70D" w:rsidR="00192975" w:rsidRDefault="00192975" w:rsidP="00524893">
      <w:pPr>
        <w:spacing w:line="360" w:lineRule="auto"/>
        <w:rPr>
          <w:rFonts w:ascii="Calibri" w:hAnsi="Calibri" w:cs="Calibri"/>
        </w:rPr>
      </w:pPr>
      <w:r w:rsidRPr="00524893">
        <w:rPr>
          <w:rFonts w:ascii="Calibri" w:hAnsi="Calibri" w:cs="Calibri"/>
        </w:rPr>
        <w:t>The workshop will include a brief overview of the research and an explanation of the fictional prompt activity. Participants will engage in several short writing exercises, followed by sharing their reflections in a facilitated group discussion. We will conclude by exploring the usefulness of fiction in this context. Consent will be sought to analyse the anonymised written responses for a future research article. The findings will contribute to understanding the perceptions and limitations of AI agents, empowering stakeholders to adopt a purpose-driven rather than technology-first attitude to technology implementation.</w:t>
      </w:r>
    </w:p>
    <w:p w14:paraId="1E247B37" w14:textId="4B4B98B3" w:rsidR="00BF29AE" w:rsidRPr="00BF29AE" w:rsidRDefault="00BF29AE" w:rsidP="00524893">
      <w:pPr>
        <w:spacing w:line="360" w:lineRule="auto"/>
        <w:rPr>
          <w:rFonts w:ascii="Calibri" w:hAnsi="Calibri" w:cs="Calibri"/>
          <w:b/>
          <w:bCs/>
        </w:rPr>
      </w:pPr>
      <w:r w:rsidRPr="00BF29AE">
        <w:rPr>
          <w:rFonts w:ascii="Calibri" w:hAnsi="Calibri" w:cs="Calibri"/>
          <w:b/>
          <w:bCs/>
        </w:rPr>
        <w:t>Keywords:</w:t>
      </w:r>
      <w:r w:rsidRPr="00BF29AE">
        <w:rPr>
          <w:rFonts w:ascii="Calibri" w:hAnsi="Calibri" w:cs="Calibri"/>
        </w:rPr>
        <w:t xml:space="preserve"> AI</w:t>
      </w:r>
      <w:r>
        <w:rPr>
          <w:rFonts w:ascii="Calibri" w:hAnsi="Calibri" w:cs="Calibri"/>
        </w:rPr>
        <w:t>, AI Agents, Digital learning, Creative writing</w:t>
      </w:r>
    </w:p>
    <w:p w14:paraId="01AA98F9" w14:textId="6DAD8728" w:rsidR="008C37EF" w:rsidRPr="00524893" w:rsidRDefault="00192975" w:rsidP="00524893">
      <w:pPr>
        <w:pStyle w:val="Heading3"/>
        <w:rPr>
          <w:rFonts w:ascii="Calibri" w:hAnsi="Calibri" w:cs="Calibri"/>
          <w:b/>
          <w:bCs/>
          <w:color w:val="0070C0"/>
          <w:sz w:val="24"/>
          <w:szCs w:val="24"/>
        </w:rPr>
      </w:pPr>
      <w:r w:rsidRPr="00524893">
        <w:rPr>
          <w:rFonts w:ascii="Calibri" w:hAnsi="Calibri" w:cs="Calibri"/>
          <w:b/>
          <w:bCs/>
          <w:color w:val="0070C0"/>
          <w:sz w:val="24"/>
          <w:szCs w:val="24"/>
        </w:rPr>
        <w:t>References</w:t>
      </w:r>
    </w:p>
    <w:p w14:paraId="16E0560B" w14:textId="77777777" w:rsidR="007277B6" w:rsidRPr="00524893" w:rsidRDefault="007277B6" w:rsidP="00524893">
      <w:pPr>
        <w:spacing w:line="360" w:lineRule="auto"/>
        <w:rPr>
          <w:rFonts w:ascii="Calibri" w:hAnsi="Calibri" w:cs="Calibri"/>
        </w:rPr>
      </w:pPr>
      <w:r w:rsidRPr="00524893">
        <w:rPr>
          <w:rFonts w:ascii="Calibri" w:hAnsi="Calibri" w:cs="Calibri"/>
        </w:rPr>
        <w:t xml:space="preserve">Andrews, G. (2015). To boldly go where no learner has gone before: Independent inquiry, educational technology, and society in science fiction. E-Learning and Digital Media, 12(3-4), 343-360.   </w:t>
      </w:r>
    </w:p>
    <w:p w14:paraId="3751AEDA" w14:textId="77777777" w:rsidR="007277B6" w:rsidRPr="00524893" w:rsidRDefault="007277B6" w:rsidP="00524893">
      <w:pPr>
        <w:spacing w:line="360" w:lineRule="auto"/>
        <w:rPr>
          <w:rFonts w:ascii="Calibri" w:hAnsi="Calibri" w:cs="Calibri"/>
        </w:rPr>
      </w:pPr>
      <w:r w:rsidRPr="00524893">
        <w:rPr>
          <w:rFonts w:ascii="Calibri" w:hAnsi="Calibri" w:cs="Calibri"/>
        </w:rPr>
        <w:t xml:space="preserve">Bearman, M., Ryan, J., &amp; Ajjawi, R. (2023). Discourses of artificial intelligence in higher education: A critical literature review. Higher Education, 86, 369–385. https://doi.org/10.1007/s10734-022-00937-2   </w:t>
      </w:r>
    </w:p>
    <w:p w14:paraId="53ADA647" w14:textId="77777777" w:rsidR="007277B6" w:rsidRPr="00524893" w:rsidRDefault="007277B6" w:rsidP="00524893">
      <w:pPr>
        <w:spacing w:line="360" w:lineRule="auto"/>
        <w:rPr>
          <w:rFonts w:ascii="Calibri" w:hAnsi="Calibri" w:cs="Calibri"/>
        </w:rPr>
      </w:pPr>
      <w:r w:rsidRPr="00524893">
        <w:rPr>
          <w:rFonts w:ascii="Calibri" w:hAnsi="Calibri" w:cs="Calibri"/>
        </w:rPr>
        <w:t>Blythe, M., Andersen, K., Clarke, R., &amp; Wright, P. (2016). Anti-solutionist strategies: Seriously silly design fiction. In Conference on Human Factors in Computing Systems - Proceedings (pp. 4968–4978). Association for Computing Machinery.</w:t>
      </w:r>
    </w:p>
    <w:p w14:paraId="47D0DDC4" w14:textId="77777777" w:rsidR="007277B6" w:rsidRPr="00524893" w:rsidRDefault="007277B6" w:rsidP="00524893">
      <w:pPr>
        <w:spacing w:line="360" w:lineRule="auto"/>
        <w:rPr>
          <w:rFonts w:ascii="Calibri" w:hAnsi="Calibri" w:cs="Calibri"/>
        </w:rPr>
      </w:pPr>
      <w:r w:rsidRPr="00524893">
        <w:rPr>
          <w:rFonts w:ascii="Calibri" w:hAnsi="Calibri" w:cs="Calibri"/>
        </w:rPr>
        <w:t>Cox, A.M. (2021). Exploring the impact of Artificial Intelligence and robots on higher education through literature-based design fictions. International Journal of Educational Technology in Higher Education, 18(1), 3.</w:t>
      </w:r>
    </w:p>
    <w:p w14:paraId="327DD306" w14:textId="0289D6C1" w:rsidR="003F4F97" w:rsidRPr="00524893" w:rsidRDefault="003F4F97" w:rsidP="00524893">
      <w:pPr>
        <w:spacing w:line="360" w:lineRule="auto"/>
        <w:rPr>
          <w:rFonts w:ascii="Calibri" w:hAnsi="Calibri" w:cs="Calibri"/>
        </w:rPr>
      </w:pPr>
      <w:r w:rsidRPr="00524893">
        <w:rPr>
          <w:rFonts w:ascii="Calibri" w:hAnsi="Calibri" w:cs="Calibri"/>
        </w:rPr>
        <w:t>Dang, J. &amp; Liu, L., 2021. Robots are friends as well as foes: Ambivalent attitudes toward mindful and mindless AI robots in the United States and China. Computers in Human Behavior,115, p.106612.</w:t>
      </w:r>
    </w:p>
    <w:p w14:paraId="32D8783A" w14:textId="5BC86955" w:rsidR="007277B6" w:rsidRPr="00524893" w:rsidRDefault="007277B6" w:rsidP="00524893">
      <w:pPr>
        <w:spacing w:line="360" w:lineRule="auto"/>
        <w:rPr>
          <w:rFonts w:ascii="Calibri" w:hAnsi="Calibri" w:cs="Calibri"/>
        </w:rPr>
      </w:pPr>
      <w:r w:rsidRPr="00524893">
        <w:rPr>
          <w:rFonts w:ascii="Calibri" w:hAnsi="Calibri" w:cs="Calibri"/>
        </w:rPr>
        <w:t>Dixon, N., &amp; Cox, A. (2025). Fiction writing workshops to explore staff perceptions of artificial intelligence (AI) in higher education. AI &amp; SOCIETY, 1-16.</w:t>
      </w:r>
    </w:p>
    <w:p w14:paraId="3589229C" w14:textId="77777777" w:rsidR="007277B6" w:rsidRPr="00524893" w:rsidRDefault="007277B6" w:rsidP="00524893">
      <w:pPr>
        <w:spacing w:line="360" w:lineRule="auto"/>
        <w:rPr>
          <w:rFonts w:ascii="Calibri" w:hAnsi="Calibri" w:cs="Calibri"/>
        </w:rPr>
      </w:pPr>
      <w:r w:rsidRPr="00524893">
        <w:rPr>
          <w:rFonts w:ascii="Calibri" w:hAnsi="Calibri" w:cs="Calibri"/>
        </w:rPr>
        <w:t>Hermann, B. (2023). Artificial intelligence in fiction: between narratives and metaphors. AI &amp; SOCIETY, 38(2), 319–329. https://doi.org/10.1007/s00146-021-01299-6</w:t>
      </w:r>
    </w:p>
    <w:p w14:paraId="690196D5" w14:textId="5E45E89F" w:rsidR="007277B6" w:rsidRPr="00524893" w:rsidRDefault="007277B6" w:rsidP="00524893">
      <w:pPr>
        <w:spacing w:line="360" w:lineRule="auto"/>
        <w:rPr>
          <w:rFonts w:ascii="Calibri" w:hAnsi="Calibri" w:cs="Calibri"/>
        </w:rPr>
      </w:pPr>
      <w:r w:rsidRPr="00524893">
        <w:rPr>
          <w:rFonts w:ascii="Calibri" w:hAnsi="Calibri" w:cs="Calibri"/>
        </w:rPr>
        <w:lastRenderedPageBreak/>
        <w:t>Houlden, S., &amp; Veletsianos, G. (2023). Impossible dreaming: On speculative education fiction and hopeful learning futures. Postdigital Science and Education, 5, 605–622. https://doi.org/10.1007/s42438-022-00348-7</w:t>
      </w:r>
    </w:p>
    <w:p w14:paraId="7D045340" w14:textId="77777777" w:rsidR="007277B6" w:rsidRPr="00524893" w:rsidRDefault="007277B6" w:rsidP="00524893">
      <w:pPr>
        <w:spacing w:line="360" w:lineRule="auto"/>
        <w:rPr>
          <w:rFonts w:ascii="Calibri" w:hAnsi="Calibri" w:cs="Calibri"/>
        </w:rPr>
      </w:pPr>
      <w:r w:rsidRPr="00524893">
        <w:rPr>
          <w:rFonts w:ascii="Calibri" w:hAnsi="Calibri" w:cs="Calibri"/>
        </w:rPr>
        <w:t xml:space="preserve">Khaokaew, Y., Holcombe-James, I., Rahaman, M.S., Liono, J., Trippas, J.R., Spina, D., Belkin, N.J., Bailey, P., Bennett, P.N., Ren, Y., Sanderson, M., Scholer, F., White, R.W., &amp; Salim, F.D. (2022). Imagining Future Digital Assistants at Work: A Study of Task Management Needs. International Journal of Human-Computer Studies, 168, 102905.   </w:t>
      </w:r>
    </w:p>
    <w:p w14:paraId="29FAB157" w14:textId="77777777" w:rsidR="007277B6" w:rsidRPr="00524893" w:rsidRDefault="007277B6" w:rsidP="00524893">
      <w:pPr>
        <w:spacing w:line="360" w:lineRule="auto"/>
        <w:rPr>
          <w:rFonts w:ascii="Calibri" w:hAnsi="Calibri" w:cs="Calibri"/>
        </w:rPr>
      </w:pPr>
      <w:r w:rsidRPr="00524893">
        <w:rPr>
          <w:rFonts w:ascii="Calibri" w:hAnsi="Calibri" w:cs="Calibri"/>
        </w:rPr>
        <w:t>Maedche, A., Legner, C., Benlian, A., Berger, B., Gimpel, H., Hess, T., Hinz, O., Morana, S., &amp; Söllner, M. (2019). AI-based digital assistants. Business &amp; Information Systems Engineering, 61(4), 535-544.</w:t>
      </w:r>
    </w:p>
    <w:p w14:paraId="11723073" w14:textId="77777777" w:rsidR="007277B6" w:rsidRPr="00524893" w:rsidRDefault="007277B6" w:rsidP="00524893">
      <w:pPr>
        <w:spacing w:line="360" w:lineRule="auto"/>
        <w:rPr>
          <w:rFonts w:ascii="Calibri" w:hAnsi="Calibri" w:cs="Calibri"/>
        </w:rPr>
      </w:pPr>
      <w:r w:rsidRPr="00524893">
        <w:rPr>
          <w:rFonts w:ascii="Calibri" w:hAnsi="Calibri" w:cs="Calibri"/>
        </w:rPr>
        <w:t xml:space="preserve">Reid, P. (2014). Categories for barriers to adoption of instructional technologies. Education and Information Technologies, 19(2), 383–407.   </w:t>
      </w:r>
    </w:p>
    <w:p w14:paraId="7DF87841" w14:textId="64B95716" w:rsidR="00192975" w:rsidRPr="00524893" w:rsidRDefault="007277B6" w:rsidP="00524893">
      <w:pPr>
        <w:spacing w:line="360" w:lineRule="auto"/>
        <w:rPr>
          <w:rFonts w:ascii="Calibri" w:hAnsi="Calibri" w:cs="Calibri"/>
        </w:rPr>
      </w:pPr>
      <w:r w:rsidRPr="00524893">
        <w:rPr>
          <w:rFonts w:ascii="Calibri" w:hAnsi="Calibri" w:cs="Calibri"/>
        </w:rPr>
        <w:t>Selwyn, N., Pangrazio, L., Nemorin, S., &amp; Perrotta, C. (2020). What might the school of 2030 be like? An exercise in social science fiction. Learning, Media and Technology, 45(1), 90-106.</w:t>
      </w:r>
    </w:p>
    <w:sectPr w:rsidR="00192975" w:rsidRPr="00524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277D0B-C7AA-46AE-BD29-CEE0CCBBC6B1}"/>
    <w:docVar w:name="dgnword-eventsink" w:val="2014508513600"/>
  </w:docVars>
  <w:rsids>
    <w:rsidRoot w:val="00192975"/>
    <w:rsid w:val="00054DDC"/>
    <w:rsid w:val="00076847"/>
    <w:rsid w:val="000B25C7"/>
    <w:rsid w:val="000C0E1E"/>
    <w:rsid w:val="000D31F4"/>
    <w:rsid w:val="000E5394"/>
    <w:rsid w:val="001212E7"/>
    <w:rsid w:val="0012328B"/>
    <w:rsid w:val="001308A2"/>
    <w:rsid w:val="00192975"/>
    <w:rsid w:val="002070BC"/>
    <w:rsid w:val="00221A28"/>
    <w:rsid w:val="00275667"/>
    <w:rsid w:val="00293879"/>
    <w:rsid w:val="002A3ABB"/>
    <w:rsid w:val="002E10DC"/>
    <w:rsid w:val="003037B3"/>
    <w:rsid w:val="003134C9"/>
    <w:rsid w:val="0034026A"/>
    <w:rsid w:val="00354437"/>
    <w:rsid w:val="003750C9"/>
    <w:rsid w:val="003D3A38"/>
    <w:rsid w:val="003D492E"/>
    <w:rsid w:val="003E68CC"/>
    <w:rsid w:val="003F27AC"/>
    <w:rsid w:val="003F4F97"/>
    <w:rsid w:val="004126FE"/>
    <w:rsid w:val="00434568"/>
    <w:rsid w:val="004613BB"/>
    <w:rsid w:val="004A1B76"/>
    <w:rsid w:val="004D1143"/>
    <w:rsid w:val="004F443E"/>
    <w:rsid w:val="00524893"/>
    <w:rsid w:val="005806D0"/>
    <w:rsid w:val="005845AB"/>
    <w:rsid w:val="005924E0"/>
    <w:rsid w:val="005D15D8"/>
    <w:rsid w:val="005F31A8"/>
    <w:rsid w:val="00651C46"/>
    <w:rsid w:val="00677F15"/>
    <w:rsid w:val="006C7580"/>
    <w:rsid w:val="00706DCC"/>
    <w:rsid w:val="00710559"/>
    <w:rsid w:val="007114FE"/>
    <w:rsid w:val="00724E5B"/>
    <w:rsid w:val="007277B6"/>
    <w:rsid w:val="0074100E"/>
    <w:rsid w:val="00742CCA"/>
    <w:rsid w:val="0079365C"/>
    <w:rsid w:val="007B38C3"/>
    <w:rsid w:val="008416FA"/>
    <w:rsid w:val="008B0FAD"/>
    <w:rsid w:val="008C0491"/>
    <w:rsid w:val="008C37EF"/>
    <w:rsid w:val="009349AD"/>
    <w:rsid w:val="009525A4"/>
    <w:rsid w:val="00952C46"/>
    <w:rsid w:val="00971596"/>
    <w:rsid w:val="009C17E6"/>
    <w:rsid w:val="009F1091"/>
    <w:rsid w:val="00A26FF3"/>
    <w:rsid w:val="00A3365F"/>
    <w:rsid w:val="00A44AD4"/>
    <w:rsid w:val="00A7605B"/>
    <w:rsid w:val="00A82530"/>
    <w:rsid w:val="00B32ABC"/>
    <w:rsid w:val="00B40A97"/>
    <w:rsid w:val="00B51CDD"/>
    <w:rsid w:val="00B55CE2"/>
    <w:rsid w:val="00B63426"/>
    <w:rsid w:val="00BB7D0B"/>
    <w:rsid w:val="00BC422E"/>
    <w:rsid w:val="00BF29AE"/>
    <w:rsid w:val="00C87F39"/>
    <w:rsid w:val="00CA5415"/>
    <w:rsid w:val="00CE0598"/>
    <w:rsid w:val="00D11EF4"/>
    <w:rsid w:val="00DB42EF"/>
    <w:rsid w:val="00E542E2"/>
    <w:rsid w:val="00E56C0E"/>
    <w:rsid w:val="00E56ECA"/>
    <w:rsid w:val="00E76D09"/>
    <w:rsid w:val="00E9183C"/>
    <w:rsid w:val="00F06ACD"/>
    <w:rsid w:val="00F309E4"/>
    <w:rsid w:val="00F32793"/>
    <w:rsid w:val="00F80E47"/>
    <w:rsid w:val="00FC185C"/>
    <w:rsid w:val="00FC67AA"/>
    <w:rsid w:val="00FD2DCD"/>
    <w:rsid w:val="00FE6569"/>
    <w:rsid w:val="00FF32EE"/>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2590"/>
  <w15:chartTrackingRefBased/>
  <w15:docId w15:val="{8FEC0A16-5B05-4BB7-B560-65B36D1B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975"/>
  </w:style>
  <w:style w:type="paragraph" w:styleId="Heading1">
    <w:name w:val="heading 1"/>
    <w:basedOn w:val="Normal"/>
    <w:next w:val="Normal"/>
    <w:link w:val="Heading1Char"/>
    <w:uiPriority w:val="9"/>
    <w:qFormat/>
    <w:rsid w:val="00192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2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2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92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2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2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92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975"/>
    <w:rPr>
      <w:rFonts w:eastAsiaTheme="majorEastAsia" w:cstheme="majorBidi"/>
      <w:color w:val="272727" w:themeColor="text1" w:themeTint="D8"/>
    </w:rPr>
  </w:style>
  <w:style w:type="paragraph" w:styleId="Title">
    <w:name w:val="Title"/>
    <w:basedOn w:val="Normal"/>
    <w:next w:val="Normal"/>
    <w:link w:val="TitleChar"/>
    <w:uiPriority w:val="10"/>
    <w:qFormat/>
    <w:rsid w:val="00192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975"/>
    <w:pPr>
      <w:spacing w:before="160"/>
      <w:jc w:val="center"/>
    </w:pPr>
    <w:rPr>
      <w:i/>
      <w:iCs/>
      <w:color w:val="404040" w:themeColor="text1" w:themeTint="BF"/>
    </w:rPr>
  </w:style>
  <w:style w:type="character" w:customStyle="1" w:styleId="QuoteChar">
    <w:name w:val="Quote Char"/>
    <w:basedOn w:val="DefaultParagraphFont"/>
    <w:link w:val="Quote"/>
    <w:uiPriority w:val="29"/>
    <w:rsid w:val="00192975"/>
    <w:rPr>
      <w:i/>
      <w:iCs/>
      <w:color w:val="404040" w:themeColor="text1" w:themeTint="BF"/>
    </w:rPr>
  </w:style>
  <w:style w:type="paragraph" w:styleId="ListParagraph">
    <w:name w:val="List Paragraph"/>
    <w:basedOn w:val="Normal"/>
    <w:uiPriority w:val="34"/>
    <w:qFormat/>
    <w:rsid w:val="00192975"/>
    <w:pPr>
      <w:ind w:left="720"/>
      <w:contextualSpacing/>
    </w:pPr>
  </w:style>
  <w:style w:type="character" w:styleId="IntenseEmphasis">
    <w:name w:val="Intense Emphasis"/>
    <w:basedOn w:val="DefaultParagraphFont"/>
    <w:uiPriority w:val="21"/>
    <w:qFormat/>
    <w:rsid w:val="00192975"/>
    <w:rPr>
      <w:i/>
      <w:iCs/>
      <w:color w:val="0F4761" w:themeColor="accent1" w:themeShade="BF"/>
    </w:rPr>
  </w:style>
  <w:style w:type="paragraph" w:styleId="IntenseQuote">
    <w:name w:val="Intense Quote"/>
    <w:basedOn w:val="Normal"/>
    <w:next w:val="Normal"/>
    <w:link w:val="IntenseQuoteChar"/>
    <w:uiPriority w:val="30"/>
    <w:qFormat/>
    <w:rsid w:val="00192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975"/>
    <w:rPr>
      <w:i/>
      <w:iCs/>
      <w:color w:val="0F4761" w:themeColor="accent1" w:themeShade="BF"/>
    </w:rPr>
  </w:style>
  <w:style w:type="character" w:styleId="IntenseReference">
    <w:name w:val="Intense Reference"/>
    <w:basedOn w:val="DefaultParagraphFont"/>
    <w:uiPriority w:val="32"/>
    <w:qFormat/>
    <w:rsid w:val="00192975"/>
    <w:rPr>
      <w:b/>
      <w:bCs/>
      <w:smallCaps/>
      <w:color w:val="0F4761" w:themeColor="accent1" w:themeShade="BF"/>
      <w:spacing w:val="5"/>
    </w:rPr>
  </w:style>
  <w:style w:type="character" w:styleId="Hyperlink">
    <w:name w:val="Hyperlink"/>
    <w:basedOn w:val="DefaultParagraphFont"/>
    <w:uiPriority w:val="99"/>
    <w:unhideWhenUsed/>
    <w:rsid w:val="00192975"/>
    <w:rPr>
      <w:color w:val="467886" w:themeColor="hyperlink"/>
      <w:u w:val="single"/>
    </w:rPr>
  </w:style>
  <w:style w:type="character" w:styleId="UnresolvedMention">
    <w:name w:val="Unresolved Mention"/>
    <w:basedOn w:val="DefaultParagraphFont"/>
    <w:uiPriority w:val="99"/>
    <w:semiHidden/>
    <w:unhideWhenUsed/>
    <w:rsid w:val="00192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f35c3da-39ae-4632-9ac1-afc2f25d2852}" enabled="0" method="" siteId="{5f35c3da-39ae-4632-9ac1-afc2f25d2852}" removed="1"/>
</clbl:labelList>
</file>

<file path=docProps/app.xml><?xml version="1.0" encoding="utf-8"?>
<Properties xmlns="http://schemas.openxmlformats.org/officeDocument/2006/extended-properties" xmlns:vt="http://schemas.openxmlformats.org/officeDocument/2006/docPropsVTypes">
  <Template>Normal</Template>
  <TotalTime>217</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Neil</dc:creator>
  <cp:keywords/>
  <dc:description/>
  <cp:lastModifiedBy>Nic Whitton</cp:lastModifiedBy>
  <cp:revision>75</cp:revision>
  <dcterms:created xsi:type="dcterms:W3CDTF">2025-02-07T16:07:00Z</dcterms:created>
  <dcterms:modified xsi:type="dcterms:W3CDTF">2025-08-19T16:35:00Z</dcterms:modified>
</cp:coreProperties>
</file>